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143" w:rsidRDefault="00596143" w:rsidP="00596143">
      <w:r>
        <w:t>Dear Friends,</w:t>
      </w:r>
    </w:p>
    <w:p w:rsidR="00596143" w:rsidRDefault="00596143" w:rsidP="00596143">
      <w:r>
        <w:t> </w:t>
      </w:r>
    </w:p>
    <w:p w:rsidR="00596143" w:rsidRDefault="00596143" w:rsidP="00596143">
      <w:r>
        <w:t xml:space="preserve"> While celebrating today's </w:t>
      </w:r>
      <w:r>
        <w:rPr>
          <w:b/>
          <w:bCs/>
        </w:rPr>
        <w:t>International Poverty Eradication Day</w:t>
      </w:r>
      <w:r>
        <w:t xml:space="preserve">, our concerns about the issues of poverty and inequality have been growing. The Covid 19 pandemic, global instability, the energy and food supply crises, coupled with growing inflation, political tensions and military conflicts and the lack of dialogue at all levels, have caused poverty levels to increase globally. The most recent </w:t>
      </w:r>
      <w:hyperlink r:id="rId4" w:tgtFrame="_blank" w:history="1">
        <w:r>
          <w:rPr>
            <w:rStyle w:val="Hyperlink"/>
          </w:rPr>
          <w:t>World Bank</w:t>
        </w:r>
      </w:hyperlink>
      <w:r>
        <w:t xml:space="preserve">  and </w:t>
      </w:r>
      <w:hyperlink r:id="rId5" w:tgtFrame="_blank" w:history="1">
        <w:r>
          <w:rPr>
            <w:rStyle w:val="Hyperlink"/>
          </w:rPr>
          <w:t>Oxfam</w:t>
        </w:r>
      </w:hyperlink>
      <w:r>
        <w:t xml:space="preserve"> publications outline the seriousness of the challenges we are facing. </w:t>
      </w:r>
    </w:p>
    <w:p w:rsidR="00596143" w:rsidRDefault="00596143" w:rsidP="00596143">
      <w:r>
        <w:t> </w:t>
      </w:r>
    </w:p>
    <w:p w:rsidR="00596143" w:rsidRDefault="00596143" w:rsidP="00596143">
      <w:r>
        <w:t xml:space="preserve">In spite of this, the </w:t>
      </w:r>
      <w:r>
        <w:rPr>
          <w:b/>
          <w:bCs/>
        </w:rPr>
        <w:t>Anti-poverty Working Group Update October 2022</w:t>
      </w:r>
      <w:r>
        <w:t xml:space="preserve"> comes as a ray of hope, demonstrating that the issue of poverty and integrating it into responsible management education is still inspiring our WG members, friends and partners to take an active approach and contribute to a more peaceful, stable, and better world with </w:t>
      </w:r>
      <w:hyperlink r:id="rId6" w:anchor=":~:text=Dignity%20for%20all%20in%20practice,of%20Poverty%20for%202022%2D2023" w:tgtFrame="_blank" w:history="1">
        <w:r>
          <w:rPr>
            <w:rStyle w:val="Hyperlink"/>
          </w:rPr>
          <w:t>Dignity for All</w:t>
        </w:r>
      </w:hyperlink>
      <w:r>
        <w:t>.</w:t>
      </w:r>
    </w:p>
    <w:p w:rsidR="00596143" w:rsidRDefault="00596143" w:rsidP="00596143">
      <w:r>
        <w:rPr>
          <w:b/>
          <w:bCs/>
          <w:sz w:val="24"/>
          <w:szCs w:val="24"/>
        </w:rPr>
        <w:t> </w:t>
      </w:r>
    </w:p>
    <w:p w:rsidR="00596143" w:rsidRDefault="00596143" w:rsidP="00596143">
      <w:pPr>
        <w:ind w:right="525"/>
      </w:pPr>
      <w:bookmarkStart w:id="0" w:name="m_4659138413531498894_m_-154554066737921"/>
      <w:r>
        <w:rPr>
          <w:b/>
          <w:bCs/>
          <w:sz w:val="24"/>
          <w:szCs w:val="24"/>
        </w:rPr>
        <w:t>9</w:t>
      </w:r>
      <w:r>
        <w:rPr>
          <w:b/>
          <w:bCs/>
          <w:sz w:val="24"/>
          <w:szCs w:val="24"/>
          <w:vertAlign w:val="superscript"/>
        </w:rPr>
        <w:t>th</w:t>
      </w:r>
      <w:r>
        <w:rPr>
          <w:b/>
          <w:bCs/>
          <w:sz w:val="24"/>
          <w:szCs w:val="24"/>
        </w:rPr>
        <w:t xml:space="preserve"> Responsible Management Education Research Conference</w:t>
      </w:r>
      <w:bookmarkEnd w:id="0"/>
      <w:r>
        <w:rPr>
          <w:b/>
          <w:bCs/>
          <w:sz w:val="24"/>
          <w:szCs w:val="24"/>
        </w:rPr>
        <w:t>, Innsbruck, Austria, 27-29 September 2022</w:t>
      </w:r>
    </w:p>
    <w:p w:rsidR="00596143" w:rsidRDefault="00596143" w:rsidP="00596143">
      <w:r>
        <w:t> </w:t>
      </w:r>
    </w:p>
    <w:p w:rsidR="00596143" w:rsidRDefault="00596143" w:rsidP="00596143">
      <w:r>
        <w:t xml:space="preserve">The </w:t>
      </w:r>
      <w:hyperlink r:id="rId7" w:tgtFrame="_blank" w:history="1">
        <w:r>
          <w:rPr>
            <w:rStyle w:val="Hyperlink"/>
            <w:lang w:val="en-US"/>
          </w:rPr>
          <w:t>9th Responsible Management Education Research Conference</w:t>
        </w:r>
      </w:hyperlink>
      <w:r>
        <w:t xml:space="preserve"> on </w:t>
      </w:r>
      <w:r>
        <w:rPr>
          <w:rFonts w:ascii="Times New Roman" w:hAnsi="Times New Roman" w:cs="Times New Roman"/>
          <w:color w:val="606060"/>
          <w:spacing w:val="2"/>
          <w:sz w:val="21"/>
          <w:szCs w:val="21"/>
          <w:lang w:val="sl-SI"/>
        </w:rPr>
        <w:t>“</w:t>
      </w:r>
      <w:r>
        <w:rPr>
          <w:i/>
          <w:iCs/>
        </w:rPr>
        <w:t>Societal Impact through Entrepreneurship &amp; Innovation: Responsible Leadership Education for the Changemakers of tomorrow</w:t>
      </w:r>
      <w:r>
        <w:t xml:space="preserve">” was a global event that gathered 130 participants from 30 countries from all continents. Consistent with its “talk the walk” feature, management scholars presented the results of their work, delegates discussed innovative practices that create higher impact through management educators’ and their institutions’ combined efforts, and conversations forged collaborative as well as partnership relationships between business schools and their stakeholders. In addition to paper authors, conference track chairs, session moderators, keynote speakers and panelists (who made the conference a success), the DACH Chapter and our WG, as part of the Conference Program Committee led by </w:t>
      </w:r>
      <w:r>
        <w:rPr>
          <w:b/>
          <w:bCs/>
        </w:rPr>
        <w:t>Regina Obexer</w:t>
      </w:r>
      <w:r>
        <w:t xml:space="preserve"> and </w:t>
      </w:r>
      <w:r>
        <w:rPr>
          <w:b/>
          <w:bCs/>
        </w:rPr>
        <w:t>Desiree Wieser</w:t>
      </w:r>
      <w:r>
        <w:t xml:space="preserve">, who - together with the MCI team - ensured an excellent organization and very hospitable environment at MCI, in the picturesque city of Innsbruck. The </w:t>
      </w:r>
      <w:hyperlink r:id="rId8" w:tgtFrame="_blank" w:history="1">
        <w:r>
          <w:rPr>
            <w:rStyle w:val="Hyperlink"/>
          </w:rPr>
          <w:t xml:space="preserve">MCI Press Release </w:t>
        </w:r>
      </w:hyperlink>
      <w:r>
        <w:t xml:space="preserve">  confirms a great feedback received from the conference participants’. </w:t>
      </w:r>
    </w:p>
    <w:p w:rsidR="00596143" w:rsidRDefault="00596143" w:rsidP="00596143">
      <w:r>
        <w:t> </w:t>
      </w:r>
    </w:p>
    <w:p w:rsidR="00596143" w:rsidRDefault="00596143" w:rsidP="00596143">
      <w:r>
        <w:t xml:space="preserve">As per tradition, </w:t>
      </w:r>
      <w:r>
        <w:rPr>
          <w:u w:val="single"/>
        </w:rPr>
        <w:t>our WG was very well represented</w:t>
      </w:r>
      <w:r>
        <w:t xml:space="preserve">. </w:t>
      </w:r>
      <w:r>
        <w:rPr>
          <w:b/>
          <w:bCs/>
        </w:rPr>
        <w:t>Goeffrey Archer</w:t>
      </w:r>
      <w:r>
        <w:t xml:space="preserve"> (Canada), </w:t>
      </w:r>
      <w:r>
        <w:rPr>
          <w:b/>
          <w:bCs/>
        </w:rPr>
        <w:t>Xuanwei Cao</w:t>
      </w:r>
      <w:r>
        <w:t xml:space="preserve"> (China), who participated online in the Q&amp;A part of his presentation made by his son </w:t>
      </w:r>
      <w:r>
        <w:rPr>
          <w:b/>
          <w:bCs/>
        </w:rPr>
        <w:t>Zhouyu</w:t>
      </w:r>
      <w:r>
        <w:t xml:space="preserve"> </w:t>
      </w:r>
      <w:r>
        <w:rPr>
          <w:b/>
          <w:bCs/>
        </w:rPr>
        <w:t>Cao</w:t>
      </w:r>
      <w:r>
        <w:t xml:space="preserve"> (Germany), </w:t>
      </w:r>
      <w:r>
        <w:rPr>
          <w:b/>
          <w:bCs/>
        </w:rPr>
        <w:t>Gustavo Yepes</w:t>
      </w:r>
      <w:r>
        <w:t xml:space="preserve"> (Colombia), </w:t>
      </w:r>
      <w:r>
        <w:rPr>
          <w:b/>
          <w:bCs/>
        </w:rPr>
        <w:t>Arvind Ashta</w:t>
      </w:r>
      <w:r>
        <w:t xml:space="preserve"> (France), </w:t>
      </w:r>
      <w:r>
        <w:rPr>
          <w:b/>
          <w:bCs/>
        </w:rPr>
        <w:t xml:space="preserve">Alexander Herzner </w:t>
      </w:r>
      <w:r>
        <w:t xml:space="preserve">(Germany), </w:t>
      </w:r>
      <w:r>
        <w:rPr>
          <w:b/>
          <w:bCs/>
        </w:rPr>
        <w:t>Divya Singhal</w:t>
      </w:r>
      <w:r>
        <w:t xml:space="preserve"> (India), </w:t>
      </w:r>
      <w:r>
        <w:rPr>
          <w:b/>
          <w:bCs/>
        </w:rPr>
        <w:t>Ana Margarida Simaens</w:t>
      </w:r>
      <w:r>
        <w:t xml:space="preserve"> (Portugal), </w:t>
      </w:r>
      <w:r>
        <w:rPr>
          <w:b/>
          <w:bCs/>
        </w:rPr>
        <w:t>Milenko Gudić</w:t>
      </w:r>
      <w:r>
        <w:t xml:space="preserve"> (Serbia), </w:t>
      </w:r>
      <w:r>
        <w:rPr>
          <w:b/>
          <w:bCs/>
        </w:rPr>
        <w:t>Isabel Rodriguez Tejedo</w:t>
      </w:r>
      <w:r>
        <w:t xml:space="preserve"> (Spain),  </w:t>
      </w:r>
      <w:r>
        <w:rPr>
          <w:b/>
          <w:bCs/>
        </w:rPr>
        <w:t>Alec Wersun</w:t>
      </w:r>
      <w:r>
        <w:t xml:space="preserve"> (UK), </w:t>
      </w:r>
      <w:r>
        <w:rPr>
          <w:b/>
          <w:bCs/>
        </w:rPr>
        <w:t>Sofia Opatska</w:t>
      </w:r>
      <w:r>
        <w:t xml:space="preserve"> (Ukraine), </w:t>
      </w:r>
      <w:r>
        <w:rPr>
          <w:b/>
          <w:bCs/>
        </w:rPr>
        <w:t>Geri Mason</w:t>
      </w:r>
      <w:r>
        <w:t xml:space="preserve"> and </w:t>
      </w:r>
      <w:r>
        <w:rPr>
          <w:b/>
          <w:bCs/>
        </w:rPr>
        <w:t>Al Rosenbloom</w:t>
      </w:r>
      <w:r>
        <w:t xml:space="preserve"> (USA) participated variously as presenters, track and session chairs, session moderators and/or speakers in the overall </w:t>
      </w:r>
      <w:hyperlink r:id="rId9" w:tgtFrame="_blank" w:history="1">
        <w:r>
          <w:rPr>
            <w:rStyle w:val="Hyperlink"/>
            <w:lang w:val="sr-Cyrl-RS"/>
          </w:rPr>
          <w:t>program</w:t>
        </w:r>
      </w:hyperlink>
      <w:r>
        <w:rPr>
          <w:lang w:val="sr-Cyrl-RS"/>
        </w:rPr>
        <w:t xml:space="preserve"> </w:t>
      </w:r>
      <w:r>
        <w:t xml:space="preserve">as well as in side events, such as the WG Planning Session, Cross-WG meeting and PRME Champions Group gathering. </w:t>
      </w:r>
    </w:p>
    <w:p w:rsidR="00596143" w:rsidRDefault="00596143" w:rsidP="00596143">
      <w:r>
        <w:t> </w:t>
      </w:r>
    </w:p>
    <w:p w:rsidR="00596143" w:rsidRDefault="00596143" w:rsidP="00596143">
      <w:r>
        <w:rPr>
          <w:b/>
          <w:bCs/>
          <w:sz w:val="24"/>
          <w:szCs w:val="24"/>
        </w:rPr>
        <w:t>Launch of the Anti-poverty WG home page</w:t>
      </w:r>
    </w:p>
    <w:p w:rsidR="00596143" w:rsidRDefault="00596143" w:rsidP="00596143">
      <w:r>
        <w:t xml:space="preserve">At the traditional </w:t>
      </w:r>
      <w:r>
        <w:rPr>
          <w:b/>
          <w:bCs/>
        </w:rPr>
        <w:t>WG Planning Session</w:t>
      </w:r>
      <w:r>
        <w:t xml:space="preserve"> held on the first conference day, the new </w:t>
      </w:r>
      <w:hyperlink r:id="rId10" w:tgtFrame="_blank" w:history="1">
        <w:r>
          <w:rPr>
            <w:rStyle w:val="Hyperlink"/>
            <w:shd w:val="clear" w:color="auto" w:fill="FFFF00"/>
            <w:lang w:val="en-US"/>
          </w:rPr>
          <w:t>Anti-poverty Working Group Home Page</w:t>
        </w:r>
        <w:r>
          <w:rPr>
            <w:rStyle w:val="Hyperlink"/>
            <w:lang w:val="en-US"/>
          </w:rPr>
          <w:t xml:space="preserve"> </w:t>
        </w:r>
      </w:hyperlink>
      <w:r>
        <w:t xml:space="preserve">was officially launched. While introducing the new platform, our WG co-chair </w:t>
      </w:r>
      <w:r>
        <w:rPr>
          <w:b/>
          <w:bCs/>
        </w:rPr>
        <w:t>Al Rosenbloom</w:t>
      </w:r>
      <w:r>
        <w:t xml:space="preserve">, who took the lead in this project, expressed special acknowledgement and thanks to his former student, </w:t>
      </w:r>
      <w:r>
        <w:rPr>
          <w:b/>
          <w:bCs/>
        </w:rPr>
        <w:t>Alan GarciaBaez</w:t>
      </w:r>
      <w:r>
        <w:t xml:space="preserve"> (USA), whose design expertise and inputs were instrumental in the repository development process. </w:t>
      </w:r>
    </w:p>
    <w:p w:rsidR="00596143" w:rsidRDefault="00596143" w:rsidP="00596143">
      <w:r>
        <w:t> </w:t>
      </w:r>
    </w:p>
    <w:p w:rsidR="00596143" w:rsidRDefault="00596143" w:rsidP="00596143">
      <w:r>
        <w:t>The presentation was followed by a vivid discussion among the present WG members and other participants in the session.  A number of interesting ideas and suggestions were made, including those on how to further activate, mobilize and engage WG members in the current and future projects and activities. The session also resulted with several participants expressing their willingness to become WG members and actively contribute to the future work.</w:t>
      </w:r>
    </w:p>
    <w:p w:rsidR="00596143" w:rsidRDefault="00596143" w:rsidP="00596143">
      <w:r>
        <w:lastRenderedPageBreak/>
        <w:t> </w:t>
      </w:r>
    </w:p>
    <w:p w:rsidR="00596143" w:rsidRDefault="00596143" w:rsidP="00596143">
      <w:r>
        <w:t xml:space="preserve">The new Anti-poverty WG Repository was also presented in the </w:t>
      </w:r>
      <w:r>
        <w:rPr>
          <w:b/>
          <w:bCs/>
        </w:rPr>
        <w:t>Cross-WG session</w:t>
      </w:r>
      <w:r>
        <w:t>, co-organized with the Co-chairs of the PRME WG on</w:t>
      </w:r>
      <w:r>
        <w:rPr>
          <w:i/>
          <w:iCs/>
        </w:rPr>
        <w:t xml:space="preserve"> Climate Change and Environment</w:t>
      </w:r>
      <w:r>
        <w:t xml:space="preserve"> (</w:t>
      </w:r>
      <w:r>
        <w:rPr>
          <w:b/>
          <w:bCs/>
        </w:rPr>
        <w:t>Alex Hope,</w:t>
      </w:r>
      <w:r>
        <w:t xml:space="preserve"> UK) and the PRME </w:t>
      </w:r>
      <w:r>
        <w:rPr>
          <w:i/>
          <w:iCs/>
        </w:rPr>
        <w:t>Sustainability Mindset</w:t>
      </w:r>
      <w:r>
        <w:t xml:space="preserve"> WG (</w:t>
      </w:r>
      <w:r>
        <w:rPr>
          <w:b/>
          <w:bCs/>
        </w:rPr>
        <w:t>Isabel Rimanoczy</w:t>
      </w:r>
      <w:r>
        <w:t>, USA). The discussion, which followed brief presentations of the current and future projects of the three working groups, focused on (a) the areas of joint and overlapping interests and (b) modalities for future collaboration and joint projects.  More information on the WG Planning Session and Cross-WG meeting will follow soon.</w:t>
      </w:r>
    </w:p>
    <w:p w:rsidR="00596143" w:rsidRDefault="00596143" w:rsidP="00596143">
      <w:r>
        <w:t> </w:t>
      </w:r>
    </w:p>
    <w:p w:rsidR="00596143" w:rsidRDefault="00596143" w:rsidP="00596143">
      <w:r>
        <w:t> </w:t>
      </w:r>
      <w:r>
        <w:rPr>
          <w:b/>
          <w:bCs/>
          <w:sz w:val="24"/>
          <w:szCs w:val="24"/>
        </w:rPr>
        <w:t>10</w:t>
      </w:r>
      <w:r>
        <w:rPr>
          <w:b/>
          <w:bCs/>
          <w:sz w:val="24"/>
          <w:szCs w:val="24"/>
          <w:vertAlign w:val="superscript"/>
        </w:rPr>
        <w:t>th</w:t>
      </w:r>
      <w:r>
        <w:rPr>
          <w:b/>
          <w:bCs/>
          <w:sz w:val="24"/>
          <w:szCs w:val="24"/>
        </w:rPr>
        <w:t xml:space="preserve"> Responsible Management Education Research Conference Announced</w:t>
      </w:r>
    </w:p>
    <w:p w:rsidR="00596143" w:rsidRDefault="00596143" w:rsidP="00596143">
      <w:r>
        <w:t>As is the tradition at RMER conferences, the closing session of the 9</w:t>
      </w:r>
      <w:r>
        <w:rPr>
          <w:vertAlign w:val="superscript"/>
        </w:rPr>
        <w:t>th</w:t>
      </w:r>
      <w:r>
        <w:t xml:space="preserve"> RMER event included announcing the next RMER global gathering. </w:t>
      </w:r>
      <w:r>
        <w:rPr>
          <w:b/>
          <w:bCs/>
        </w:rPr>
        <w:t>The jubilee 10</w:t>
      </w:r>
      <w:r>
        <w:rPr>
          <w:b/>
          <w:bCs/>
          <w:vertAlign w:val="superscript"/>
        </w:rPr>
        <w:t>th</w:t>
      </w:r>
      <w:r>
        <w:rPr>
          <w:b/>
          <w:bCs/>
        </w:rPr>
        <w:t xml:space="preserve"> Responsible Management Education Research Conference</w:t>
      </w:r>
      <w:r>
        <w:t xml:space="preserve"> will be held in </w:t>
      </w:r>
      <w:r>
        <w:rPr>
          <w:u w:val="single"/>
        </w:rPr>
        <w:t>Lisbon, Portugal, 19-21 September 2023</w:t>
      </w:r>
      <w:r>
        <w:t xml:space="preserve">, hosted by </w:t>
      </w:r>
      <w:hyperlink r:id="rId11" w:tgtFrame="_blank" w:history="1">
        <w:r>
          <w:rPr>
            <w:rStyle w:val="Hyperlink"/>
            <w:lang w:val="en-US"/>
          </w:rPr>
          <w:t>ISCTE Business School</w:t>
        </w:r>
      </w:hyperlink>
      <w:r>
        <w:t xml:space="preserve">, Lisbon and our WG member </w:t>
      </w:r>
      <w:r>
        <w:rPr>
          <w:b/>
          <w:bCs/>
        </w:rPr>
        <w:t>Ana Margarida Simaens</w:t>
      </w:r>
      <w:r>
        <w:t>.  More details, including a formal Save-the-Date announcement, is coming shortly</w:t>
      </w:r>
      <w:r>
        <w:rPr>
          <w:b/>
          <w:bCs/>
          <w:sz w:val="24"/>
          <w:szCs w:val="24"/>
        </w:rPr>
        <w:t>.</w:t>
      </w:r>
    </w:p>
    <w:p w:rsidR="00596143" w:rsidRDefault="00596143" w:rsidP="00596143">
      <w:r>
        <w:rPr>
          <w:sz w:val="24"/>
          <w:szCs w:val="24"/>
        </w:rPr>
        <w:t> </w:t>
      </w:r>
    </w:p>
    <w:p w:rsidR="00596143" w:rsidRDefault="00596143" w:rsidP="00596143">
      <w:r>
        <w:rPr>
          <w:b/>
          <w:bCs/>
          <w:sz w:val="24"/>
          <w:szCs w:val="24"/>
          <w:u w:val="single"/>
        </w:rPr>
        <w:t>News from our Members, Friends and Partners</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rPr>
          <w:lang w:val="sl-SI"/>
        </w:rPr>
        <w:t xml:space="preserve">Our WG member </w:t>
      </w:r>
      <w:r>
        <w:rPr>
          <w:b/>
          <w:bCs/>
          <w:lang w:val="sl-SI"/>
        </w:rPr>
        <w:t xml:space="preserve">Arvind Ashta </w:t>
      </w:r>
      <w:r>
        <w:rPr>
          <w:lang w:val="sl-SI"/>
        </w:rPr>
        <w:t xml:space="preserve">asks WG members to participate in his research on moving to federalism, by completing an online questionnaire. Forwarding the link to members' network also would be appreciated.   </w:t>
      </w:r>
      <w:hyperlink r:id="rId12" w:tgtFrame="_blank" w:history="1">
        <w:r>
          <w:rPr>
            <w:rStyle w:val="Hyperlink"/>
            <w:lang w:val="sl-SI"/>
          </w:rPr>
          <w:t>https://docs.google.com/forms/d/e/1FAIpQLSdkQOrvZmduZOAHkJjYRwECjI9AJO2q0yTC7L6Kn6TplqG6TA/viewform</w:t>
        </w:r>
      </w:hyperlink>
      <w:r>
        <w:rPr>
          <w:color w:val="000000"/>
          <w:lang w:val="sl-SI"/>
        </w:rPr>
        <w:t xml:space="preserve">.  </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rPr>
          <w:b/>
          <w:bCs/>
        </w:rPr>
        <w:t>Pamsy Hui</w:t>
      </w:r>
      <w:r>
        <w:t xml:space="preserve">, our WG member from </w:t>
      </w:r>
      <w:r>
        <w:rPr>
          <w:b/>
          <w:bCs/>
        </w:rPr>
        <w:t>Hong Kong</w:t>
      </w:r>
      <w:r>
        <w:t>, China, who was announces her article, “</w:t>
      </w:r>
      <w:hyperlink r:id="rId13" w:tgtFrame="_blank" w:history="1">
        <w:r>
          <w:rPr>
            <w:rStyle w:val="Hyperlink"/>
            <w:lang w:val="en-US"/>
          </w:rPr>
          <w:t>Seeing Through and Breaking Through: The Role of Perspective Taking in the Relationship Between Creativity and Moral Reasoning</w:t>
        </w:r>
      </w:hyperlink>
      <w:r>
        <w:t xml:space="preserve">" in the </w:t>
      </w:r>
      <w:r>
        <w:rPr>
          <w:i/>
          <w:iCs/>
        </w:rPr>
        <w:t>Journal of Business Ethics</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t xml:space="preserve">Our WG member </w:t>
      </w:r>
      <w:r>
        <w:rPr>
          <w:b/>
          <w:bCs/>
        </w:rPr>
        <w:t>Shirley Yeung</w:t>
      </w:r>
      <w:r>
        <w:t xml:space="preserve"> (Hong Kong, China)</w:t>
      </w:r>
      <w:r>
        <w:rPr>
          <w:lang w:val="sl-SI"/>
        </w:rPr>
        <w:t xml:space="preserve">, who recently received </w:t>
      </w:r>
      <w:r>
        <w:t>SDG Enterprise Award from JCI Victoria Hong Kong for her UNSDSN-KENYA project, informs that her recent book "</w:t>
      </w:r>
      <w:r>
        <w:rPr>
          <w:i/>
          <w:iCs/>
        </w:rPr>
        <w:t>Transformations via SDGs with Pioneer Actions + Sustainable Impacts</w:t>
      </w:r>
      <w:r>
        <w:t>" is now available in six different l</w:t>
      </w:r>
      <w:hyperlink r:id="rId14" w:tgtFrame="_blank" w:history="1">
        <w:r>
          <w:rPr>
            <w:rStyle w:val="Hyperlink"/>
          </w:rPr>
          <w:t>anguages</w:t>
        </w:r>
      </w:hyperlink>
      <w:r>
        <w:t xml:space="preserve"> </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t xml:space="preserve">Our WG member </w:t>
      </w:r>
      <w:r>
        <w:rPr>
          <w:b/>
          <w:bCs/>
        </w:rPr>
        <w:t>Gustavo Yepes</w:t>
      </w:r>
      <w:r>
        <w:t xml:space="preserve"> (Colombia), Chair of the PME LAC Chapter, is reminding our members on their upcoming </w:t>
      </w:r>
      <w:hyperlink r:id="rId15" w:tgtFrame="_blank" w:history="1">
        <w:r>
          <w:rPr>
            <w:rStyle w:val="Hyperlink"/>
            <w:lang w:val="en-US"/>
          </w:rPr>
          <w:t>11th PRME LAC Annual Meeting</w:t>
        </w:r>
      </w:hyperlink>
      <w:r>
        <w:t xml:space="preserve"> to be held </w:t>
      </w:r>
      <w:r>
        <w:rPr>
          <w:u w:val="single"/>
        </w:rPr>
        <w:t>7-8 November in Lima</w:t>
      </w:r>
      <w:r>
        <w:t>, Peru.</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t xml:space="preserve">Our WG member and Co-chairs of the Business for Peace WG </w:t>
      </w:r>
      <w:r>
        <w:rPr>
          <w:b/>
          <w:bCs/>
        </w:rPr>
        <w:t>Christina Bache</w:t>
      </w:r>
      <w:r>
        <w:t xml:space="preserve"> (UK) and </w:t>
      </w:r>
      <w:r>
        <w:rPr>
          <w:b/>
          <w:bCs/>
        </w:rPr>
        <w:t>Robert Sicina</w:t>
      </w:r>
      <w:r>
        <w:t xml:space="preserve"> (USA) is informing on the PRME B4P WG webinar on ”</w:t>
      </w:r>
      <w:r>
        <w:rPr>
          <w:i/>
          <w:iCs/>
        </w:rPr>
        <w:t>Taking Stock of Social Impact Investing Startup, </w:t>
      </w:r>
      <w:hyperlink r:id="rId16" w:tgtFrame="_blank" w:history="1">
        <w:r>
          <w:rPr>
            <w:rStyle w:val="Hyperlink"/>
            <w:i/>
            <w:iCs/>
            <w:lang w:val="en-US"/>
          </w:rPr>
          <w:t>Africa Greentec</w:t>
        </w:r>
      </w:hyperlink>
      <w:r>
        <w:rPr>
          <w:i/>
          <w:iCs/>
        </w:rPr>
        <w:t>'s Impact on Inclusive Development and Peace in Sub-Saharan Africa</w:t>
      </w:r>
      <w:r>
        <w:t xml:space="preserve">” to be held on </w:t>
      </w:r>
      <w:r>
        <w:rPr>
          <w:u w:val="single"/>
        </w:rPr>
        <w:t>25 October at 9 a.m. (EST),</w:t>
      </w:r>
      <w:r>
        <w:t xml:space="preserve"> for which you can </w:t>
      </w:r>
      <w:hyperlink r:id="rId17" w:tgtFrame="_blank" w:history="1">
        <w:r>
          <w:rPr>
            <w:rStyle w:val="Hyperlink"/>
            <w:lang w:val="en-US"/>
          </w:rPr>
          <w:t>register here</w:t>
        </w:r>
      </w:hyperlink>
      <w:r>
        <w:rPr>
          <w:color w:val="0000FF"/>
        </w:rPr>
        <w:t>.</w:t>
      </w:r>
      <w:r>
        <w:t xml:space="preserve"> </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t xml:space="preserve">Our friends </w:t>
      </w:r>
      <w:r>
        <w:rPr>
          <w:b/>
          <w:bCs/>
        </w:rPr>
        <w:t>Petra Molthan-Hill</w:t>
      </w:r>
      <w:r>
        <w:t xml:space="preserve"> and </w:t>
      </w:r>
      <w:r>
        <w:rPr>
          <w:b/>
          <w:bCs/>
        </w:rPr>
        <w:t>Alex Hope</w:t>
      </w:r>
      <w:r>
        <w:t xml:space="preserve"> (both UK) are inviting our WG members to a new series of four seminars (The PRME Carbon Literacy Training for Business Schools) scheduled for </w:t>
      </w:r>
      <w:r>
        <w:rPr>
          <w:u w:val="single"/>
        </w:rPr>
        <w:t>9, 16, 23 and 30 November</w:t>
      </w:r>
      <w:r>
        <w:t xml:space="preserve">, for which you are invited to </w:t>
      </w:r>
      <w:hyperlink r:id="rId18" w:tgtFrame="_blank" w:history="1">
        <w:r>
          <w:rPr>
            <w:rStyle w:val="Hyperlink"/>
            <w:lang w:val="en-US"/>
          </w:rPr>
          <w:t>register here</w:t>
        </w:r>
      </w:hyperlink>
      <w:r>
        <w:rPr>
          <w:color w:val="0000FF"/>
        </w:rPr>
        <w:t>.</w:t>
      </w:r>
      <w:r>
        <w:t xml:space="preserve">  </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t xml:space="preserve">Our partners from </w:t>
      </w:r>
      <w:r>
        <w:rPr>
          <w:b/>
          <w:bCs/>
        </w:rPr>
        <w:t>Business Fights Poverty</w:t>
      </w:r>
      <w:r>
        <w:t xml:space="preserve"> invite WG members to help co-create a new care economy toolkit that is being designed for business over the next year, by taking </w:t>
      </w:r>
      <w:hyperlink r:id="rId19" w:tgtFrame="_blank" w:history="1">
        <w:r>
          <w:rPr>
            <w:rStyle w:val="Hyperlink"/>
            <w:lang w:val="en-US"/>
          </w:rPr>
          <w:t>a 3-minute survey</w:t>
        </w:r>
      </w:hyperlink>
      <w:r>
        <w:t>.</w:t>
      </w:r>
    </w:p>
    <w:p w:rsidR="00596143" w:rsidRDefault="00596143" w:rsidP="00596143">
      <w:pPr>
        <w:pStyle w:val="NormalWeb"/>
        <w:spacing w:before="0" w:beforeAutospacing="0" w:after="0" w:afterAutospacing="0"/>
        <w:ind w:left="360"/>
      </w:pPr>
      <w:r>
        <w:rPr>
          <w:rFonts w:ascii="Symbol" w:hAnsi="Symbol"/>
        </w:rPr>
        <w:t></w:t>
      </w:r>
      <w:r>
        <w:rPr>
          <w:rFonts w:ascii="Times New Roman" w:hAnsi="Times New Roman" w:cs="Times New Roman"/>
          <w:sz w:val="14"/>
          <w:szCs w:val="14"/>
        </w:rPr>
        <w:t xml:space="preserve">         </w:t>
      </w:r>
      <w:r>
        <w:t>Our friends from</w:t>
      </w:r>
      <w:r>
        <w:rPr>
          <w:b/>
          <w:bCs/>
        </w:rPr>
        <w:t xml:space="preserve"> EFMD </w:t>
      </w:r>
      <w:r>
        <w:t xml:space="preserve">are sharing with us the September issue of the EFMD Global Focus with </w:t>
      </w:r>
      <w:hyperlink r:id="rId20" w:tgtFrame="_blank" w:history="1">
        <w:r>
          <w:rPr>
            <w:rStyle w:val="Hyperlink"/>
            <w:i/>
            <w:iCs/>
          </w:rPr>
          <w:t>RenDanHeYi: Pioneering the ecosystem economy in the Internet of Things era</w:t>
        </w:r>
      </w:hyperlink>
      <w:r>
        <w:t xml:space="preserve"> by </w:t>
      </w:r>
      <w:r>
        <w:rPr>
          <w:b/>
          <w:bCs/>
        </w:rPr>
        <w:t>Ruimin Zhang</w:t>
      </w:r>
      <w:r>
        <w:t xml:space="preserve"> , Founder and Chairman Emeritus of the Board of Directors of Haier Group </w:t>
      </w:r>
    </w:p>
    <w:p w:rsidR="00596143" w:rsidRDefault="00596143" w:rsidP="00596143">
      <w:r>
        <w:rPr>
          <w:b/>
          <w:bCs/>
        </w:rPr>
        <w:t> </w:t>
      </w:r>
    </w:p>
    <w:p w:rsidR="00596143" w:rsidRDefault="00596143" w:rsidP="00596143">
      <w:pPr>
        <w:spacing w:before="100" w:beforeAutospacing="1" w:after="100" w:afterAutospacing="1"/>
      </w:pPr>
      <w:r>
        <w:t xml:space="preserve">Looking forward to our future communication, collaboration and meetings, </w:t>
      </w:r>
    </w:p>
    <w:p w:rsidR="00596143" w:rsidRDefault="00596143" w:rsidP="00596143">
      <w:r>
        <w:t> </w:t>
      </w:r>
    </w:p>
    <w:p w:rsidR="00596143" w:rsidRDefault="00596143" w:rsidP="00596143">
      <w:r>
        <w:t xml:space="preserve">With best wishes, </w:t>
      </w:r>
    </w:p>
    <w:p w:rsidR="00596143" w:rsidRDefault="00596143" w:rsidP="00596143">
      <w:r>
        <w:t> </w:t>
      </w:r>
    </w:p>
    <w:p w:rsidR="00596143" w:rsidRDefault="00596143" w:rsidP="00596143">
      <w:r>
        <w:lastRenderedPageBreak/>
        <w:t xml:space="preserve">Al Rosenbloom and Milenko Gudić </w:t>
      </w:r>
    </w:p>
    <w:p w:rsidR="00BF2157" w:rsidRDefault="00BF2157">
      <w:bookmarkStart w:id="1" w:name="_GoBack"/>
      <w:bookmarkEnd w:id="1"/>
    </w:p>
    <w:sectPr w:rsidR="00BF21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43"/>
    <w:rsid w:val="00596143"/>
    <w:rsid w:val="00BF2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29CA9-C9F1-4B91-B3F5-3BB4D4F6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14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6143"/>
    <w:rPr>
      <w:color w:val="0000FF"/>
      <w:u w:val="single"/>
    </w:rPr>
  </w:style>
  <w:style w:type="paragraph" w:styleId="NormalWeb">
    <w:name w:val="Normal (Web)"/>
    <w:basedOn w:val="Normal"/>
    <w:uiPriority w:val="99"/>
    <w:semiHidden/>
    <w:unhideWhenUsed/>
    <w:rsid w:val="005961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i.edu/en/media-en/news/4533-rmer-globale-konferenz-verantwortungsvolles-management-mci-en" TargetMode="External"/><Relationship Id="rId13" Type="http://schemas.openxmlformats.org/officeDocument/2006/relationships/hyperlink" Target="https://link.springer.com/article/10.1007/s10551-021-04876-3" TargetMode="External"/><Relationship Id="rId18" Type="http://schemas.openxmlformats.org/officeDocument/2006/relationships/hyperlink" Target="https://us02web.zoom.us/meeting/register/tZMtcO2ppzMsGdIENvvcB40O0CZ8n_dl29D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ci.edu/en/university/the-mci/responsibility/9th-responsible-management-education-research-conference" TargetMode="External"/><Relationship Id="rId12" Type="http://schemas.openxmlformats.org/officeDocument/2006/relationships/hyperlink" Target="https://docs.google.com/forms/d/e/1FAIpQLSdkQOrvZmduZOAHkJjYRwECjI9AJO2q0yTC7L6Kn6TplqG6TA/viewform" TargetMode="External"/><Relationship Id="rId17" Type="http://schemas.openxmlformats.org/officeDocument/2006/relationships/hyperlink" Target="https://us02web.zoom.us/meeting/register/tZIsceqhrTgoEtc_aNJJY7CVAIi-O3dHxxqe" TargetMode="External"/><Relationship Id="rId2" Type="http://schemas.openxmlformats.org/officeDocument/2006/relationships/settings" Target="settings.xml"/><Relationship Id="rId16" Type="http://schemas.openxmlformats.org/officeDocument/2006/relationships/hyperlink" Target="https://info.unglobalcompact.org/e/591891/-lang-en/4yx46k/1073684704?h=Y24DIaTxgJnPJwcSSC20LeYrl7-EGLHa5JWFjGysi2Q" TargetMode="External"/><Relationship Id="rId20" Type="http://schemas.openxmlformats.org/officeDocument/2006/relationships/hyperlink" Target="https://www.globalfocusmagazine.com/rendanheyi-pioneering-the-ecosystem-economy-in-the-internet-of-things-era/?utm_source=newsletter&amp;utm_medium=email&amp;utm_campaign=global+focus&amp;utm_source=EFMD+mailing+list&amp;utm_campaign=cd377feb94-EMAIL_CAMPAIGN_2020_04_10_09_08_COPY_01&amp;utm_medium=email&amp;utm_term=0_d1772ea95c-cd377feb94-448387729" TargetMode="External"/><Relationship Id="rId1" Type="http://schemas.openxmlformats.org/officeDocument/2006/relationships/styles" Target="styles.xml"/><Relationship Id="rId6" Type="http://schemas.openxmlformats.org/officeDocument/2006/relationships/hyperlink" Target="https://www.un.org/development/desa/dspd/2022/10/2022-international-day-for-the-eradication-of-poverty/" TargetMode="External"/><Relationship Id="rId11" Type="http://schemas.openxmlformats.org/officeDocument/2006/relationships/hyperlink" Target="https://ibs.iscte-iul.pt/" TargetMode="External"/><Relationship Id="rId5" Type="http://schemas.openxmlformats.org/officeDocument/2006/relationships/hyperlink" Target="https://www.oxfam.org/en/press-releases/new-index-shows-governments-worldwide-stoked-inequality-explosion-during-covid-19" TargetMode="External"/><Relationship Id="rId15" Type="http://schemas.openxmlformats.org/officeDocument/2006/relationships/hyperlink" Target="https://prmelac2022.com/" TargetMode="External"/><Relationship Id="rId10" Type="http://schemas.openxmlformats.org/officeDocument/2006/relationships/hyperlink" Target="https://www.antipovertywg.com/" TargetMode="External"/><Relationship Id="rId19" Type="http://schemas.openxmlformats.org/officeDocument/2006/relationships/hyperlink" Target="https://www.research.net/r/BFP-Care-Economy" TargetMode="External"/><Relationship Id="rId4" Type="http://schemas.openxmlformats.org/officeDocument/2006/relationships/hyperlink" Target="https://www.worldbank.org/en/news/press-release/2022/10/05/global-progress-in-reducing-extreme-poverty-grinds-to-a-halt" TargetMode="External"/><Relationship Id="rId9" Type="http://schemas.openxmlformats.org/officeDocument/2006/relationships/hyperlink" Target="http://www.mci.edu/phocadownload/allgemein/PRIME/RMER_Program/PROVISIONAL_FULL_PROGRAM_9thRMER_2022.pdf" TargetMode="External"/><Relationship Id="rId14" Type="http://schemas.openxmlformats.org/officeDocument/2006/relationships/hyperlink" Target="https://www.morebooks.shop/shop-ui/shop/translation-bundle/b032aa4d1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7934</Characters>
  <Application>Microsoft Office Word</Application>
  <DocSecurity>0</DocSecurity>
  <Lines>66</Lines>
  <Paragraphs>18</Paragraphs>
  <ScaleCrop>false</ScaleCrop>
  <Company>Glasgow Caledonian University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Bryan</dc:creator>
  <cp:keywords/>
  <dc:description/>
  <cp:lastModifiedBy>Hall, Bryan</cp:lastModifiedBy>
  <cp:revision>1</cp:revision>
  <dcterms:created xsi:type="dcterms:W3CDTF">2022-10-18T12:07:00Z</dcterms:created>
  <dcterms:modified xsi:type="dcterms:W3CDTF">2022-10-18T12:08:00Z</dcterms:modified>
</cp:coreProperties>
</file>