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FFF31" w14:textId="77777777" w:rsidR="005E0541" w:rsidRDefault="005E0541" w:rsidP="005E0541">
      <w:pPr>
        <w:rPr>
          <w:rFonts w:asciiTheme="minorHAnsi" w:hAnsiTheme="minorHAnsi"/>
          <w:b/>
        </w:rPr>
      </w:pPr>
      <w:bookmarkStart w:id="0" w:name="_GoBack"/>
      <w:bookmarkEnd w:id="0"/>
    </w:p>
    <w:p w14:paraId="337DCB46" w14:textId="77777777" w:rsidR="005E0541" w:rsidRDefault="005E0541" w:rsidP="005E0541">
      <w:pPr>
        <w:rPr>
          <w:rFonts w:asciiTheme="minorHAnsi" w:hAnsiTheme="minorHAnsi"/>
          <w:b/>
        </w:rPr>
      </w:pPr>
    </w:p>
    <w:p w14:paraId="7BEC196A" w14:textId="77777777" w:rsidR="005E0541" w:rsidRDefault="005E0541" w:rsidP="005E0541">
      <w:pPr>
        <w:rPr>
          <w:rFonts w:asciiTheme="minorHAnsi" w:hAnsiTheme="minorHAnsi"/>
          <w:b/>
        </w:rPr>
      </w:pPr>
    </w:p>
    <w:p w14:paraId="2B97E14F" w14:textId="77777777" w:rsidR="005E0541" w:rsidRDefault="005E0541" w:rsidP="005E0541">
      <w:pPr>
        <w:rPr>
          <w:rFonts w:asciiTheme="minorHAnsi" w:hAnsiTheme="minorHAnsi"/>
          <w:b/>
        </w:rPr>
      </w:pPr>
    </w:p>
    <w:p w14:paraId="7CAB5974" w14:textId="77777777" w:rsidR="005E0541" w:rsidRDefault="005E0541" w:rsidP="005E0541">
      <w:pPr>
        <w:rPr>
          <w:rFonts w:asciiTheme="minorHAnsi" w:hAnsiTheme="minorHAnsi"/>
          <w:b/>
        </w:rPr>
      </w:pPr>
    </w:p>
    <w:p w14:paraId="5493BB77" w14:textId="77777777" w:rsidR="005E0541" w:rsidRPr="00C6381A" w:rsidRDefault="005E0541" w:rsidP="005E0541">
      <w:pPr>
        <w:rPr>
          <w:rFonts w:ascii="Arial" w:hAnsi="Arial" w:cs="Arial"/>
          <w:b/>
        </w:rPr>
      </w:pPr>
    </w:p>
    <w:p w14:paraId="59B612F3" w14:textId="2F7C6233" w:rsidR="004B728B" w:rsidRPr="00C6381A" w:rsidRDefault="004B728B" w:rsidP="005E0541">
      <w:pPr>
        <w:jc w:val="center"/>
        <w:rPr>
          <w:rFonts w:ascii="Arial" w:hAnsi="Arial" w:cs="Arial"/>
          <w:b/>
          <w:sz w:val="40"/>
          <w:szCs w:val="40"/>
        </w:rPr>
      </w:pPr>
      <w:r w:rsidRPr="00C6381A">
        <w:rPr>
          <w:rFonts w:ascii="Arial" w:hAnsi="Arial" w:cs="Arial"/>
          <w:b/>
          <w:sz w:val="40"/>
          <w:szCs w:val="40"/>
        </w:rPr>
        <w:t>Carbon Management and Climate Change</w:t>
      </w:r>
    </w:p>
    <w:p w14:paraId="0A782EF5" w14:textId="3FA66995" w:rsidR="00D45D51" w:rsidRPr="00C6381A" w:rsidRDefault="00D45D51" w:rsidP="005E0541">
      <w:pPr>
        <w:jc w:val="center"/>
        <w:rPr>
          <w:rFonts w:ascii="Arial" w:hAnsi="Arial" w:cs="Arial"/>
          <w:b/>
          <w:sz w:val="40"/>
          <w:szCs w:val="40"/>
        </w:rPr>
      </w:pPr>
      <w:r w:rsidRPr="00C6381A">
        <w:rPr>
          <w:rFonts w:ascii="Arial" w:hAnsi="Arial" w:cs="Arial"/>
          <w:b/>
          <w:sz w:val="40"/>
          <w:szCs w:val="40"/>
        </w:rPr>
        <w:t>‘Defining Carbon Neutrality’</w:t>
      </w:r>
    </w:p>
    <w:p w14:paraId="6DB660F8" w14:textId="76FE7CCA" w:rsidR="00441869" w:rsidRPr="00C6381A" w:rsidRDefault="00441869" w:rsidP="00935EA1">
      <w:pPr>
        <w:rPr>
          <w:rFonts w:ascii="Arial" w:hAnsi="Arial" w:cs="Arial"/>
          <w:b/>
        </w:rPr>
      </w:pPr>
    </w:p>
    <w:p w14:paraId="08B30B6C" w14:textId="7A16C50C" w:rsidR="00441869" w:rsidRPr="00C6381A" w:rsidRDefault="00441869" w:rsidP="00935EA1">
      <w:pPr>
        <w:rPr>
          <w:rFonts w:ascii="Arial" w:hAnsi="Arial" w:cs="Arial"/>
          <w:b/>
        </w:rPr>
      </w:pPr>
    </w:p>
    <w:p w14:paraId="57AFE67B" w14:textId="052F8276" w:rsidR="00935EA1" w:rsidRPr="00C6381A" w:rsidRDefault="00935EA1" w:rsidP="00011630">
      <w:pPr>
        <w:jc w:val="center"/>
        <w:rPr>
          <w:rFonts w:ascii="Arial" w:hAnsi="Arial" w:cs="Arial"/>
          <w:b/>
          <w:sz w:val="36"/>
          <w:szCs w:val="36"/>
        </w:rPr>
      </w:pPr>
      <w:r w:rsidRPr="00C6381A">
        <w:rPr>
          <w:rFonts w:ascii="Arial" w:hAnsi="Arial" w:cs="Arial"/>
          <w:b/>
          <w:sz w:val="36"/>
          <w:szCs w:val="36"/>
        </w:rPr>
        <w:t>Fiona Jarvis</w:t>
      </w:r>
    </w:p>
    <w:p w14:paraId="35DBA201" w14:textId="05A61E4F" w:rsidR="00D45D51" w:rsidRPr="00C6381A" w:rsidRDefault="00D45D51" w:rsidP="00011630">
      <w:pPr>
        <w:jc w:val="center"/>
        <w:rPr>
          <w:rFonts w:ascii="Arial" w:hAnsi="Arial" w:cs="Arial"/>
        </w:rPr>
      </w:pPr>
      <w:r w:rsidRPr="00C6381A">
        <w:rPr>
          <w:rFonts w:ascii="Arial" w:hAnsi="Arial" w:cs="Arial"/>
        </w:rPr>
        <w:t xml:space="preserve">Email: </w:t>
      </w:r>
      <w:hyperlink r:id="rId9" w:history="1">
        <w:r w:rsidRPr="00C6381A">
          <w:rPr>
            <w:rStyle w:val="Hyperlink"/>
            <w:rFonts w:ascii="Arial" w:hAnsi="Arial" w:cs="Arial"/>
          </w:rPr>
          <w:t>FJARVI10@CALEDONIAN.AC.UK</w:t>
        </w:r>
      </w:hyperlink>
    </w:p>
    <w:p w14:paraId="29500048" w14:textId="77777777" w:rsidR="00D45D51" w:rsidRPr="00C6381A" w:rsidRDefault="00D45D51" w:rsidP="00011630">
      <w:pPr>
        <w:jc w:val="center"/>
        <w:rPr>
          <w:rFonts w:ascii="Arial" w:hAnsi="Arial" w:cs="Arial"/>
          <w:b/>
        </w:rPr>
      </w:pPr>
    </w:p>
    <w:p w14:paraId="50E566A9" w14:textId="77777777" w:rsidR="00D45D51" w:rsidRPr="00C6381A" w:rsidRDefault="00D45D51" w:rsidP="00011630">
      <w:pPr>
        <w:jc w:val="center"/>
        <w:rPr>
          <w:rFonts w:ascii="Arial" w:hAnsi="Arial" w:cs="Arial"/>
          <w:b/>
          <w:sz w:val="36"/>
          <w:szCs w:val="36"/>
        </w:rPr>
      </w:pPr>
    </w:p>
    <w:p w14:paraId="1229D46E" w14:textId="41B6FFF7" w:rsidR="00935EA1" w:rsidRPr="00C6381A" w:rsidRDefault="00935EA1" w:rsidP="00441869">
      <w:pPr>
        <w:jc w:val="center"/>
        <w:rPr>
          <w:rFonts w:ascii="Arial" w:hAnsi="Arial" w:cs="Arial"/>
          <w:b/>
          <w:sz w:val="36"/>
          <w:szCs w:val="36"/>
        </w:rPr>
      </w:pPr>
      <w:r w:rsidRPr="00C6381A">
        <w:rPr>
          <w:rFonts w:ascii="Arial" w:hAnsi="Arial" w:cs="Arial"/>
          <w:b/>
          <w:sz w:val="36"/>
          <w:szCs w:val="36"/>
        </w:rPr>
        <w:t>Climate Justice MSc</w:t>
      </w:r>
    </w:p>
    <w:p w14:paraId="2B01A840" w14:textId="15990D9F" w:rsidR="00011630" w:rsidRPr="00C6381A" w:rsidRDefault="00011630" w:rsidP="00D45D51">
      <w:pPr>
        <w:jc w:val="center"/>
        <w:rPr>
          <w:rFonts w:ascii="Arial" w:hAnsi="Arial" w:cs="Arial"/>
          <w:bCs/>
        </w:rPr>
      </w:pPr>
      <w:r w:rsidRPr="00C6381A">
        <w:rPr>
          <w:rFonts w:ascii="Arial" w:hAnsi="Arial" w:cs="Arial"/>
        </w:rPr>
        <w:t xml:space="preserve">Lecturer: </w:t>
      </w:r>
      <w:r w:rsidRPr="00C6381A">
        <w:rPr>
          <w:rFonts w:ascii="Arial" w:hAnsi="Arial" w:cs="Arial"/>
          <w:bCs/>
        </w:rPr>
        <w:t>Prof</w:t>
      </w:r>
      <w:r w:rsidR="006A525A" w:rsidRPr="00C6381A">
        <w:rPr>
          <w:rFonts w:ascii="Arial" w:hAnsi="Arial" w:cs="Arial"/>
          <w:bCs/>
        </w:rPr>
        <w:t>essor</w:t>
      </w:r>
      <w:r w:rsidRPr="00C6381A">
        <w:rPr>
          <w:rFonts w:ascii="Arial" w:hAnsi="Arial" w:cs="Arial"/>
          <w:bCs/>
        </w:rPr>
        <w:t xml:space="preserve"> Rohinton Emmanuel</w:t>
      </w:r>
    </w:p>
    <w:p w14:paraId="33F4CDC4" w14:textId="78B27B63" w:rsidR="00935EA1" w:rsidRPr="00C6381A" w:rsidRDefault="00935EA1" w:rsidP="00011630">
      <w:pPr>
        <w:jc w:val="center"/>
        <w:rPr>
          <w:rFonts w:ascii="Arial" w:hAnsi="Arial" w:cs="Arial"/>
        </w:rPr>
      </w:pPr>
      <w:r w:rsidRPr="00C6381A">
        <w:rPr>
          <w:rFonts w:ascii="Arial" w:hAnsi="Arial" w:cs="Arial"/>
        </w:rPr>
        <w:t>Study Year 2016/17</w:t>
      </w:r>
    </w:p>
    <w:p w14:paraId="4B7FCFDC" w14:textId="77777777" w:rsidR="00011630" w:rsidRDefault="00011630" w:rsidP="00011630">
      <w:pPr>
        <w:jc w:val="center"/>
        <w:rPr>
          <w:rFonts w:asciiTheme="minorHAnsi" w:hAnsiTheme="minorHAnsi"/>
        </w:rPr>
      </w:pPr>
    </w:p>
    <w:p w14:paraId="0155FD33" w14:textId="77777777" w:rsidR="00011630" w:rsidRDefault="00011630" w:rsidP="00011630">
      <w:pPr>
        <w:jc w:val="center"/>
        <w:rPr>
          <w:rFonts w:asciiTheme="minorHAnsi" w:hAnsiTheme="minorHAnsi"/>
        </w:rPr>
      </w:pPr>
    </w:p>
    <w:p w14:paraId="5ADF2B93" w14:textId="77777777" w:rsidR="00011630" w:rsidRDefault="00011630" w:rsidP="00011630">
      <w:pPr>
        <w:jc w:val="center"/>
        <w:rPr>
          <w:rFonts w:asciiTheme="minorHAnsi" w:hAnsiTheme="minorHAnsi"/>
        </w:rPr>
      </w:pPr>
    </w:p>
    <w:p w14:paraId="3E977A06" w14:textId="77777777" w:rsidR="00011630" w:rsidRDefault="00011630" w:rsidP="00011630">
      <w:pPr>
        <w:jc w:val="center"/>
        <w:rPr>
          <w:rFonts w:asciiTheme="minorHAnsi" w:hAnsiTheme="minorHAnsi"/>
        </w:rPr>
      </w:pPr>
    </w:p>
    <w:p w14:paraId="799B7AD7" w14:textId="77777777" w:rsidR="00011630" w:rsidRDefault="00011630" w:rsidP="00011630">
      <w:pPr>
        <w:jc w:val="center"/>
        <w:rPr>
          <w:rFonts w:asciiTheme="minorHAnsi" w:hAnsiTheme="minorHAnsi"/>
        </w:rPr>
      </w:pPr>
    </w:p>
    <w:p w14:paraId="0A411DE9" w14:textId="77777777" w:rsidR="00134CD3" w:rsidRDefault="00134CD3" w:rsidP="00011630">
      <w:pPr>
        <w:jc w:val="center"/>
        <w:rPr>
          <w:rFonts w:asciiTheme="minorHAnsi" w:hAnsiTheme="minorHAnsi"/>
        </w:rPr>
      </w:pPr>
    </w:p>
    <w:p w14:paraId="5CC47540" w14:textId="77777777" w:rsidR="00011630" w:rsidRDefault="00011630" w:rsidP="00011630">
      <w:pPr>
        <w:jc w:val="center"/>
        <w:rPr>
          <w:rFonts w:asciiTheme="minorHAnsi" w:hAnsiTheme="minorHAnsi"/>
        </w:rPr>
      </w:pPr>
    </w:p>
    <w:p w14:paraId="77D30EDC" w14:textId="77777777" w:rsidR="00011630" w:rsidRDefault="00011630" w:rsidP="00011630">
      <w:pPr>
        <w:jc w:val="center"/>
        <w:rPr>
          <w:rFonts w:asciiTheme="minorHAnsi" w:hAnsiTheme="minorHAnsi"/>
        </w:rPr>
      </w:pPr>
    </w:p>
    <w:p w14:paraId="178CAA91" w14:textId="5D05780E" w:rsidR="00D45D51" w:rsidRPr="00D45D51" w:rsidRDefault="00D45D51" w:rsidP="00D45D51">
      <w:pPr>
        <w:jc w:val="center"/>
        <w:rPr>
          <w:rFonts w:asciiTheme="minorHAnsi" w:hAnsiTheme="minorHAnsi"/>
          <w:b/>
        </w:rPr>
      </w:pPr>
    </w:p>
    <w:p w14:paraId="76EDFC5D" w14:textId="77777777" w:rsidR="00011630" w:rsidRPr="00935EA1" w:rsidRDefault="00011630" w:rsidP="00011630">
      <w:pPr>
        <w:jc w:val="center"/>
        <w:rPr>
          <w:rFonts w:asciiTheme="minorHAnsi" w:hAnsiTheme="minorHAnsi"/>
        </w:rPr>
      </w:pPr>
    </w:p>
    <w:p w14:paraId="3A2C65D7" w14:textId="5458032A" w:rsidR="00935EA1" w:rsidRDefault="00935EA1" w:rsidP="00441869">
      <w:pPr>
        <w:jc w:val="center"/>
        <w:rPr>
          <w:rFonts w:asciiTheme="minorHAnsi" w:hAnsiTheme="minorHAnsi"/>
          <w:b/>
        </w:rPr>
      </w:pPr>
    </w:p>
    <w:p w14:paraId="739B1997" w14:textId="6E3D2E33" w:rsidR="00935EA1" w:rsidRDefault="00011630" w:rsidP="00441869">
      <w:pPr>
        <w:jc w:val="center"/>
        <w:rPr>
          <w:rFonts w:asciiTheme="minorHAnsi" w:hAnsiTheme="minorHAnsi"/>
          <w:b/>
        </w:rPr>
      </w:pPr>
      <w:r>
        <w:rPr>
          <w:rFonts w:asciiTheme="minorHAnsi" w:hAnsiTheme="minorHAnsi"/>
          <w:b/>
          <w:noProof/>
          <w:lang w:eastAsia="en-GB"/>
        </w:rPr>
        <w:drawing>
          <wp:anchor distT="0" distB="0" distL="114300" distR="114300" simplePos="0" relativeHeight="251660288" behindDoc="0" locked="0" layoutInCell="1" allowOverlap="1" wp14:anchorId="58A684EA" wp14:editId="0F1C4B42">
            <wp:simplePos x="0" y="0"/>
            <wp:positionH relativeFrom="column">
              <wp:posOffset>1308735</wp:posOffset>
            </wp:positionH>
            <wp:positionV relativeFrom="paragraph">
              <wp:posOffset>136525</wp:posOffset>
            </wp:positionV>
            <wp:extent cx="3201035" cy="2214245"/>
            <wp:effectExtent l="0" t="0" r="0" b="0"/>
            <wp:wrapThrough wrapText="bothSides">
              <wp:wrapPolygon edited="0">
                <wp:start x="0" y="0"/>
                <wp:lineTo x="0" y="21309"/>
                <wp:lineTo x="21424" y="21309"/>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U.jpeg"/>
                    <pic:cNvPicPr/>
                  </pic:nvPicPr>
                  <pic:blipFill>
                    <a:blip r:embed="rId10">
                      <a:extLst>
                        <a:ext uri="{28A0092B-C50C-407E-A947-70E740481C1C}">
                          <a14:useLocalDpi xmlns:a14="http://schemas.microsoft.com/office/drawing/2010/main" val="0"/>
                        </a:ext>
                      </a:extLst>
                    </a:blip>
                    <a:stretch>
                      <a:fillRect/>
                    </a:stretch>
                  </pic:blipFill>
                  <pic:spPr>
                    <a:xfrm>
                      <a:off x="0" y="0"/>
                      <a:ext cx="3201035" cy="2214245"/>
                    </a:xfrm>
                    <a:prstGeom prst="rect">
                      <a:avLst/>
                    </a:prstGeom>
                  </pic:spPr>
                </pic:pic>
              </a:graphicData>
            </a:graphic>
            <wp14:sizeRelH relativeFrom="page">
              <wp14:pctWidth>0</wp14:pctWidth>
            </wp14:sizeRelH>
            <wp14:sizeRelV relativeFrom="page">
              <wp14:pctHeight>0</wp14:pctHeight>
            </wp14:sizeRelV>
          </wp:anchor>
        </w:drawing>
      </w:r>
    </w:p>
    <w:p w14:paraId="3B00C903" w14:textId="1A3B4119" w:rsidR="00935EA1" w:rsidRDefault="00935EA1" w:rsidP="00011D75">
      <w:pPr>
        <w:rPr>
          <w:rFonts w:asciiTheme="minorHAnsi" w:hAnsiTheme="minorHAnsi"/>
          <w:b/>
        </w:rPr>
      </w:pPr>
    </w:p>
    <w:p w14:paraId="79A07A36" w14:textId="4A34690A" w:rsidR="00011630" w:rsidRDefault="00011630" w:rsidP="00011D75">
      <w:pPr>
        <w:rPr>
          <w:rFonts w:asciiTheme="minorHAnsi" w:hAnsiTheme="minorHAnsi"/>
          <w:b/>
        </w:rPr>
      </w:pPr>
    </w:p>
    <w:p w14:paraId="5A822FEC" w14:textId="48F7D12A" w:rsidR="00935EA1" w:rsidRDefault="00935EA1" w:rsidP="00011D75">
      <w:pPr>
        <w:rPr>
          <w:rFonts w:asciiTheme="minorHAnsi" w:hAnsiTheme="minorHAnsi"/>
          <w:b/>
        </w:rPr>
      </w:pPr>
    </w:p>
    <w:p w14:paraId="31893DE3" w14:textId="6C76D6ED" w:rsidR="00935EA1" w:rsidRDefault="00935EA1" w:rsidP="00011D75">
      <w:pPr>
        <w:rPr>
          <w:rFonts w:asciiTheme="minorHAnsi" w:hAnsiTheme="minorHAnsi"/>
          <w:b/>
        </w:rPr>
      </w:pPr>
    </w:p>
    <w:p w14:paraId="0EBE9745" w14:textId="3AC6272F" w:rsidR="00935EA1" w:rsidRDefault="00935EA1" w:rsidP="00011D75">
      <w:pPr>
        <w:rPr>
          <w:rFonts w:asciiTheme="minorHAnsi" w:hAnsiTheme="minorHAnsi"/>
          <w:b/>
        </w:rPr>
      </w:pPr>
    </w:p>
    <w:p w14:paraId="57A5E146" w14:textId="10045E4F" w:rsidR="00935EA1" w:rsidRDefault="00935EA1" w:rsidP="00011D75">
      <w:pPr>
        <w:rPr>
          <w:rFonts w:asciiTheme="minorHAnsi" w:hAnsiTheme="minorHAnsi"/>
          <w:b/>
        </w:rPr>
      </w:pPr>
    </w:p>
    <w:p w14:paraId="7B053523" w14:textId="2F6123B5" w:rsidR="00935EA1" w:rsidRDefault="00935EA1" w:rsidP="00011D75">
      <w:pPr>
        <w:rPr>
          <w:rFonts w:asciiTheme="minorHAnsi" w:hAnsiTheme="minorHAnsi"/>
          <w:b/>
        </w:rPr>
      </w:pPr>
    </w:p>
    <w:p w14:paraId="3CF04635" w14:textId="585E897A" w:rsidR="00935EA1" w:rsidRDefault="00935EA1" w:rsidP="00011D75">
      <w:pPr>
        <w:rPr>
          <w:rFonts w:asciiTheme="minorHAnsi" w:hAnsiTheme="minorHAnsi"/>
          <w:b/>
        </w:rPr>
      </w:pPr>
    </w:p>
    <w:p w14:paraId="22F9C348" w14:textId="78AB9F55" w:rsidR="00935EA1" w:rsidRDefault="00935EA1" w:rsidP="00011D75">
      <w:pPr>
        <w:rPr>
          <w:rFonts w:asciiTheme="minorHAnsi" w:hAnsiTheme="minorHAnsi"/>
          <w:b/>
        </w:rPr>
      </w:pPr>
    </w:p>
    <w:p w14:paraId="6B1F7EA4" w14:textId="57D77EB6" w:rsidR="00935EA1" w:rsidRDefault="00935EA1" w:rsidP="00011D75">
      <w:pPr>
        <w:rPr>
          <w:rFonts w:asciiTheme="minorHAnsi" w:hAnsiTheme="minorHAnsi"/>
          <w:b/>
        </w:rPr>
      </w:pPr>
    </w:p>
    <w:p w14:paraId="591301C3" w14:textId="77B20264" w:rsidR="00935EA1" w:rsidRDefault="00935EA1" w:rsidP="00011D75">
      <w:pPr>
        <w:rPr>
          <w:rFonts w:asciiTheme="minorHAnsi" w:hAnsiTheme="minorHAnsi"/>
          <w:b/>
        </w:rPr>
      </w:pPr>
    </w:p>
    <w:p w14:paraId="23C761E3" w14:textId="58B9DA19" w:rsidR="00935EA1" w:rsidRDefault="00935EA1" w:rsidP="00011D75">
      <w:pPr>
        <w:rPr>
          <w:rFonts w:asciiTheme="minorHAnsi" w:hAnsiTheme="minorHAnsi"/>
          <w:b/>
        </w:rPr>
      </w:pPr>
    </w:p>
    <w:p w14:paraId="7A646417" w14:textId="2006E1DD" w:rsidR="00935EA1" w:rsidRDefault="00935EA1" w:rsidP="00011D75">
      <w:pPr>
        <w:rPr>
          <w:rFonts w:asciiTheme="minorHAnsi" w:hAnsiTheme="minorHAnsi"/>
          <w:b/>
        </w:rPr>
      </w:pPr>
    </w:p>
    <w:p w14:paraId="7C7A7781" w14:textId="288CE9C2" w:rsidR="00935EA1" w:rsidRDefault="00935EA1" w:rsidP="00011D75">
      <w:pPr>
        <w:rPr>
          <w:rFonts w:asciiTheme="minorHAnsi" w:hAnsiTheme="minorHAnsi"/>
          <w:b/>
        </w:rPr>
      </w:pPr>
    </w:p>
    <w:p w14:paraId="33143CE2" w14:textId="752E3929" w:rsidR="00935EA1" w:rsidRDefault="00935EA1" w:rsidP="00011D75">
      <w:pPr>
        <w:rPr>
          <w:rFonts w:asciiTheme="minorHAnsi" w:hAnsiTheme="minorHAnsi"/>
          <w:b/>
        </w:rPr>
      </w:pPr>
    </w:p>
    <w:p w14:paraId="18D223E4" w14:textId="77777777" w:rsidR="00C6381A" w:rsidRDefault="00C6381A" w:rsidP="00011D75">
      <w:pPr>
        <w:rPr>
          <w:rFonts w:ascii="Arial" w:hAnsi="Arial" w:cs="Arial"/>
          <w:b/>
        </w:rPr>
      </w:pPr>
    </w:p>
    <w:p w14:paraId="1A7852A9" w14:textId="0EB36209" w:rsidR="00012BD1" w:rsidRPr="00C6381A" w:rsidRDefault="00012BD1" w:rsidP="00011D75">
      <w:pPr>
        <w:rPr>
          <w:rFonts w:ascii="Arial" w:hAnsi="Arial" w:cs="Arial"/>
          <w:b/>
        </w:rPr>
      </w:pPr>
      <w:r w:rsidRPr="00C6381A">
        <w:rPr>
          <w:rFonts w:ascii="Arial" w:hAnsi="Arial" w:cs="Arial"/>
          <w:b/>
        </w:rPr>
        <w:lastRenderedPageBreak/>
        <w:t>CONTENTS:</w:t>
      </w:r>
    </w:p>
    <w:p w14:paraId="6A62EFF9" w14:textId="0ADB6D28" w:rsidR="00012BD1" w:rsidRPr="00C6381A" w:rsidRDefault="00012BD1" w:rsidP="00011D75">
      <w:pPr>
        <w:rPr>
          <w:rFonts w:ascii="Arial" w:hAnsi="Arial" w:cs="Arial"/>
          <w:b/>
        </w:rPr>
      </w:pPr>
    </w:p>
    <w:p w14:paraId="30D29779" w14:textId="3181374F" w:rsidR="00012BD1" w:rsidRPr="00C6381A" w:rsidRDefault="00012BD1" w:rsidP="00011D75">
      <w:pPr>
        <w:rPr>
          <w:rFonts w:ascii="Arial" w:hAnsi="Arial" w:cs="Arial"/>
        </w:rPr>
      </w:pPr>
    </w:p>
    <w:p w14:paraId="1A09D6E0" w14:textId="717789FD" w:rsidR="00012BD1" w:rsidRPr="00C6381A" w:rsidRDefault="00012BD1" w:rsidP="00011D75">
      <w:pPr>
        <w:rPr>
          <w:rFonts w:ascii="Arial" w:hAnsi="Arial" w:cs="Arial"/>
        </w:rPr>
      </w:pPr>
    </w:p>
    <w:p w14:paraId="5DA10A7B" w14:textId="15033683" w:rsidR="00012BD1" w:rsidRPr="00BD5DAD" w:rsidRDefault="00012BD1" w:rsidP="00011D75">
      <w:pPr>
        <w:rPr>
          <w:rFonts w:ascii="Arial" w:hAnsi="Arial" w:cs="Arial"/>
        </w:rPr>
      </w:pPr>
      <w:r w:rsidRPr="00BD5DAD">
        <w:rPr>
          <w:rFonts w:ascii="Arial" w:hAnsi="Arial" w:cs="Arial"/>
        </w:rPr>
        <w:t>1. Executive Summary</w:t>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00F0531B" w:rsidRPr="00BD5DAD">
        <w:rPr>
          <w:rFonts w:ascii="Arial" w:hAnsi="Arial" w:cs="Arial"/>
        </w:rPr>
        <w:t>Page 3</w:t>
      </w:r>
    </w:p>
    <w:p w14:paraId="784BA4FC" w14:textId="7099BADB" w:rsidR="00012BD1" w:rsidRPr="00BD5DAD" w:rsidRDefault="00012BD1" w:rsidP="00011D75">
      <w:pPr>
        <w:rPr>
          <w:rFonts w:ascii="Arial" w:hAnsi="Arial" w:cs="Arial"/>
        </w:rPr>
      </w:pPr>
    </w:p>
    <w:p w14:paraId="3B2BB085" w14:textId="5BC5CB17" w:rsidR="00012BD1" w:rsidRPr="00BD5DAD" w:rsidRDefault="00F0531B" w:rsidP="00011D75">
      <w:pPr>
        <w:rPr>
          <w:rFonts w:ascii="Arial" w:hAnsi="Arial" w:cs="Arial"/>
        </w:rPr>
      </w:pPr>
      <w:r w:rsidRPr="00BD5DAD">
        <w:rPr>
          <w:rFonts w:ascii="Arial" w:hAnsi="Arial" w:cs="Arial"/>
        </w:rPr>
        <w:t>2. Rationale</w:t>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t>Page 4</w:t>
      </w:r>
    </w:p>
    <w:p w14:paraId="56D22BC4" w14:textId="7A8C1BCB" w:rsidR="00012BD1" w:rsidRPr="00BD5DAD" w:rsidRDefault="00012BD1" w:rsidP="00011D75">
      <w:pPr>
        <w:rPr>
          <w:rFonts w:ascii="Arial" w:hAnsi="Arial" w:cs="Arial"/>
        </w:rPr>
      </w:pPr>
    </w:p>
    <w:p w14:paraId="2AA8EC9F" w14:textId="49DE4EEB" w:rsidR="00012BD1" w:rsidRPr="00BD5DAD" w:rsidRDefault="00C525F9" w:rsidP="00011D75">
      <w:pPr>
        <w:rPr>
          <w:rFonts w:ascii="Arial" w:hAnsi="Arial" w:cs="Arial"/>
        </w:rPr>
      </w:pPr>
      <w:r w:rsidRPr="00BD5DAD">
        <w:rPr>
          <w:rFonts w:ascii="Arial" w:hAnsi="Arial" w:cs="Arial"/>
        </w:rPr>
        <w:t>3. The Approach</w:t>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t>Page 6</w:t>
      </w:r>
    </w:p>
    <w:p w14:paraId="314CF2C4" w14:textId="7D7E3EBD" w:rsidR="00012BD1" w:rsidRPr="00BD5DAD" w:rsidRDefault="00012BD1" w:rsidP="00011D75">
      <w:pPr>
        <w:rPr>
          <w:rFonts w:ascii="Arial" w:hAnsi="Arial" w:cs="Arial"/>
        </w:rPr>
      </w:pPr>
    </w:p>
    <w:p w14:paraId="700A19AC" w14:textId="679B3601" w:rsidR="00012BD1" w:rsidRPr="00BD5DAD" w:rsidRDefault="00F0531B" w:rsidP="00011D75">
      <w:pPr>
        <w:rPr>
          <w:rFonts w:ascii="Arial" w:hAnsi="Arial" w:cs="Arial"/>
        </w:rPr>
      </w:pPr>
      <w:r w:rsidRPr="00BD5DAD">
        <w:rPr>
          <w:rFonts w:ascii="Arial" w:hAnsi="Arial" w:cs="Arial"/>
        </w:rPr>
        <w:t>4. Stakeholders</w:t>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t>Page 7</w:t>
      </w:r>
    </w:p>
    <w:p w14:paraId="4D7C7B41" w14:textId="7E4E1468" w:rsidR="00012BD1" w:rsidRPr="00BD5DAD" w:rsidRDefault="00012BD1" w:rsidP="00011D75">
      <w:pPr>
        <w:rPr>
          <w:rFonts w:ascii="Arial" w:hAnsi="Arial" w:cs="Arial"/>
        </w:rPr>
      </w:pPr>
    </w:p>
    <w:p w14:paraId="4D519872" w14:textId="189FAA83" w:rsidR="00012BD1" w:rsidRPr="00BD5DAD" w:rsidRDefault="00012BD1" w:rsidP="00011D75">
      <w:pPr>
        <w:rPr>
          <w:rFonts w:ascii="Arial" w:hAnsi="Arial" w:cs="Arial"/>
        </w:rPr>
      </w:pPr>
      <w:r w:rsidRPr="00BD5DAD">
        <w:rPr>
          <w:rFonts w:ascii="Arial" w:hAnsi="Arial" w:cs="Arial"/>
        </w:rPr>
        <w:t>5. Set</w:t>
      </w:r>
      <w:r w:rsidR="00F0531B" w:rsidRPr="00BD5DAD">
        <w:rPr>
          <w:rFonts w:ascii="Arial" w:hAnsi="Arial" w:cs="Arial"/>
        </w:rPr>
        <w:t>ting the Parameters</w:t>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t>Page 8</w:t>
      </w:r>
    </w:p>
    <w:p w14:paraId="22C28C92" w14:textId="1CABCA5D" w:rsidR="00011D75" w:rsidRPr="00BD5DAD" w:rsidRDefault="00011D75" w:rsidP="00011D75">
      <w:pPr>
        <w:rPr>
          <w:rFonts w:ascii="Arial" w:hAnsi="Arial" w:cs="Arial"/>
        </w:rPr>
      </w:pP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p>
    <w:p w14:paraId="6C57E96F" w14:textId="4E563854" w:rsidR="00BA35D7" w:rsidRPr="00BD5DAD" w:rsidRDefault="00012BD1" w:rsidP="00BA35D7">
      <w:pPr>
        <w:rPr>
          <w:rFonts w:ascii="Arial" w:hAnsi="Arial" w:cs="Arial"/>
          <w:color w:val="000000" w:themeColor="text1"/>
        </w:rPr>
      </w:pPr>
      <w:r w:rsidRPr="00BD5DAD">
        <w:rPr>
          <w:rFonts w:ascii="Arial" w:hAnsi="Arial" w:cs="Arial"/>
        </w:rPr>
        <w:t>6</w:t>
      </w:r>
      <w:r w:rsidR="00011D75" w:rsidRPr="00BD5DAD">
        <w:rPr>
          <w:rFonts w:ascii="Arial" w:hAnsi="Arial" w:cs="Arial"/>
        </w:rPr>
        <w:t xml:space="preserve">. </w:t>
      </w:r>
      <w:r w:rsidRPr="00BD5DAD">
        <w:rPr>
          <w:rFonts w:ascii="Arial" w:hAnsi="Arial" w:cs="Arial"/>
          <w:color w:val="000000" w:themeColor="text1"/>
        </w:rPr>
        <w:t>Recommendations for Reducing Emissions</w:t>
      </w:r>
      <w:r w:rsidR="00011D75" w:rsidRPr="00BD5DAD">
        <w:rPr>
          <w:rFonts w:ascii="Arial" w:hAnsi="Arial" w:cs="Arial"/>
          <w:color w:val="000000" w:themeColor="text1"/>
        </w:rPr>
        <w:tab/>
      </w:r>
      <w:r w:rsidR="00011D75" w:rsidRPr="00BD5DAD">
        <w:rPr>
          <w:rFonts w:ascii="Arial" w:hAnsi="Arial" w:cs="Arial"/>
          <w:color w:val="000000" w:themeColor="text1"/>
        </w:rPr>
        <w:tab/>
      </w:r>
      <w:r w:rsidRPr="00BD5DAD">
        <w:rPr>
          <w:rFonts w:ascii="Arial" w:hAnsi="Arial" w:cs="Arial"/>
          <w:color w:val="000000" w:themeColor="text1"/>
        </w:rPr>
        <w:tab/>
      </w:r>
      <w:r w:rsidR="00F0531B" w:rsidRPr="00BD5DAD">
        <w:rPr>
          <w:rFonts w:ascii="Arial" w:hAnsi="Arial" w:cs="Arial"/>
          <w:color w:val="000000" w:themeColor="text1"/>
        </w:rPr>
        <w:tab/>
        <w:t>Page 10</w:t>
      </w:r>
    </w:p>
    <w:p w14:paraId="794E436A" w14:textId="431D8581" w:rsidR="00011D75" w:rsidRPr="00BD5DAD" w:rsidRDefault="00011D75" w:rsidP="00011D75">
      <w:pPr>
        <w:rPr>
          <w:rFonts w:ascii="Arial" w:hAnsi="Arial" w:cs="Arial"/>
        </w:rPr>
      </w:pPr>
    </w:p>
    <w:p w14:paraId="4A7D3344" w14:textId="7418BE73" w:rsidR="00011D75" w:rsidRPr="00BD5DAD" w:rsidRDefault="00012BD1" w:rsidP="00011D75">
      <w:pPr>
        <w:rPr>
          <w:rFonts w:ascii="Arial" w:hAnsi="Arial" w:cs="Arial"/>
        </w:rPr>
      </w:pPr>
      <w:r w:rsidRPr="00BD5DAD">
        <w:rPr>
          <w:rFonts w:ascii="Arial" w:hAnsi="Arial" w:cs="Arial"/>
        </w:rPr>
        <w:t>7.</w:t>
      </w:r>
      <w:r w:rsidR="00011D75" w:rsidRPr="00BD5DAD">
        <w:rPr>
          <w:rFonts w:ascii="Arial" w:hAnsi="Arial" w:cs="Arial"/>
        </w:rPr>
        <w:t xml:space="preserve"> </w:t>
      </w:r>
      <w:r w:rsidRPr="00BD5DAD">
        <w:rPr>
          <w:rFonts w:ascii="Arial" w:hAnsi="Arial" w:cs="Arial"/>
        </w:rPr>
        <w:t>Carbon Offsetting</w:t>
      </w:r>
      <w:r w:rsidRPr="00BD5DAD">
        <w:rPr>
          <w:rFonts w:ascii="Arial" w:hAnsi="Arial" w:cs="Arial"/>
        </w:rPr>
        <w:tab/>
      </w:r>
      <w:r w:rsidR="00BD5DAD" w:rsidRPr="00BD5DAD">
        <w:rPr>
          <w:rFonts w:ascii="Arial" w:hAnsi="Arial" w:cs="Arial"/>
        </w:rPr>
        <w:tab/>
      </w:r>
      <w:r w:rsidR="00BD5DAD" w:rsidRPr="00BD5DAD">
        <w:rPr>
          <w:rFonts w:ascii="Arial" w:hAnsi="Arial" w:cs="Arial"/>
        </w:rPr>
        <w:tab/>
      </w:r>
      <w:r w:rsidR="00BD5DAD" w:rsidRPr="00BD5DAD">
        <w:rPr>
          <w:rFonts w:ascii="Arial" w:hAnsi="Arial" w:cs="Arial"/>
        </w:rPr>
        <w:tab/>
      </w:r>
      <w:r w:rsidR="00BD5DAD" w:rsidRPr="00BD5DAD">
        <w:rPr>
          <w:rFonts w:ascii="Arial" w:hAnsi="Arial" w:cs="Arial"/>
        </w:rPr>
        <w:tab/>
      </w:r>
      <w:r w:rsidR="00BD5DAD" w:rsidRPr="00BD5DAD">
        <w:rPr>
          <w:rFonts w:ascii="Arial" w:hAnsi="Arial" w:cs="Arial"/>
        </w:rPr>
        <w:tab/>
      </w:r>
      <w:r w:rsidR="00BD5DAD" w:rsidRPr="00BD5DAD">
        <w:rPr>
          <w:rFonts w:ascii="Arial" w:hAnsi="Arial" w:cs="Arial"/>
        </w:rPr>
        <w:tab/>
      </w:r>
      <w:r w:rsidR="00BD5DAD" w:rsidRPr="00BD5DAD">
        <w:rPr>
          <w:rFonts w:ascii="Arial" w:hAnsi="Arial" w:cs="Arial"/>
        </w:rPr>
        <w:tab/>
        <w:t>Page 16</w:t>
      </w:r>
    </w:p>
    <w:p w14:paraId="402497FC" w14:textId="77D6DF78" w:rsidR="00011D75" w:rsidRPr="00BD5DAD" w:rsidRDefault="00011D75" w:rsidP="00011D75">
      <w:pPr>
        <w:rPr>
          <w:rFonts w:ascii="Arial" w:hAnsi="Arial" w:cs="Arial"/>
        </w:rPr>
      </w:pPr>
    </w:p>
    <w:p w14:paraId="56E7880B" w14:textId="5ED6C7A5" w:rsidR="00011D75" w:rsidRPr="00BD5DAD" w:rsidRDefault="00012BD1" w:rsidP="00011D75">
      <w:pPr>
        <w:rPr>
          <w:rFonts w:ascii="Arial" w:hAnsi="Arial" w:cs="Arial"/>
        </w:rPr>
      </w:pPr>
      <w:r w:rsidRPr="00BD5DAD">
        <w:rPr>
          <w:rFonts w:ascii="Arial" w:hAnsi="Arial" w:cs="Arial"/>
        </w:rPr>
        <w:t>8.</w:t>
      </w:r>
      <w:r w:rsidR="00011D75" w:rsidRPr="00BD5DAD">
        <w:rPr>
          <w:rFonts w:ascii="Arial" w:hAnsi="Arial" w:cs="Arial"/>
        </w:rPr>
        <w:t xml:space="preserve"> </w:t>
      </w:r>
      <w:r w:rsidRPr="00BD5DAD">
        <w:rPr>
          <w:rFonts w:ascii="Arial" w:hAnsi="Arial" w:cs="Arial"/>
        </w:rPr>
        <w:t>Costs and Benefits</w:t>
      </w:r>
      <w:r w:rsidR="00416B06" w:rsidRPr="00BD5DAD">
        <w:rPr>
          <w:rFonts w:ascii="Arial" w:hAnsi="Arial" w:cs="Arial"/>
        </w:rPr>
        <w:tab/>
      </w:r>
      <w:r w:rsidR="00416B06" w:rsidRPr="00BD5DAD">
        <w:rPr>
          <w:rFonts w:ascii="Arial" w:hAnsi="Arial" w:cs="Arial"/>
        </w:rPr>
        <w:tab/>
      </w:r>
      <w:r w:rsidR="00416B06" w:rsidRPr="00BD5DAD">
        <w:rPr>
          <w:rFonts w:ascii="Arial" w:hAnsi="Arial" w:cs="Arial"/>
        </w:rPr>
        <w:tab/>
      </w:r>
      <w:r w:rsidR="00416B06" w:rsidRPr="00BD5DAD">
        <w:rPr>
          <w:rFonts w:ascii="Arial" w:hAnsi="Arial" w:cs="Arial"/>
        </w:rPr>
        <w:tab/>
      </w:r>
      <w:r w:rsidR="00416B06" w:rsidRPr="00BD5DAD">
        <w:rPr>
          <w:rFonts w:ascii="Arial" w:hAnsi="Arial" w:cs="Arial"/>
        </w:rPr>
        <w:tab/>
      </w:r>
      <w:r w:rsidR="00C6381A" w:rsidRPr="00BD5DAD">
        <w:rPr>
          <w:rFonts w:ascii="Arial" w:hAnsi="Arial" w:cs="Arial"/>
        </w:rPr>
        <w:tab/>
      </w:r>
      <w:r w:rsidR="00C6381A" w:rsidRPr="00BD5DAD">
        <w:rPr>
          <w:rFonts w:ascii="Arial" w:hAnsi="Arial" w:cs="Arial"/>
        </w:rPr>
        <w:tab/>
      </w:r>
      <w:r w:rsidR="00F0531B" w:rsidRPr="00BD5DAD">
        <w:rPr>
          <w:rFonts w:ascii="Arial" w:hAnsi="Arial" w:cs="Arial"/>
        </w:rPr>
        <w:t>Page 1</w:t>
      </w:r>
      <w:r w:rsidR="00BD5DAD" w:rsidRPr="00BD5DAD">
        <w:rPr>
          <w:rFonts w:ascii="Arial" w:hAnsi="Arial" w:cs="Arial"/>
        </w:rPr>
        <w:t>8</w:t>
      </w:r>
    </w:p>
    <w:p w14:paraId="0B5B049C" w14:textId="63764B7E" w:rsidR="00011D75" w:rsidRPr="00BD5DAD" w:rsidRDefault="00011D75" w:rsidP="00011D75">
      <w:pPr>
        <w:rPr>
          <w:rFonts w:ascii="Arial" w:hAnsi="Arial" w:cs="Arial"/>
        </w:rPr>
      </w:pPr>
    </w:p>
    <w:p w14:paraId="3DCC9CC1" w14:textId="7D2D4088" w:rsidR="00011D75" w:rsidRPr="00BD5DAD" w:rsidRDefault="00012BD1" w:rsidP="00011D75">
      <w:pPr>
        <w:rPr>
          <w:rFonts w:ascii="Arial" w:hAnsi="Arial" w:cs="Arial"/>
        </w:rPr>
      </w:pPr>
      <w:r w:rsidRPr="00BD5DAD">
        <w:rPr>
          <w:rFonts w:ascii="Arial" w:hAnsi="Arial" w:cs="Arial"/>
        </w:rPr>
        <w:t>9.</w:t>
      </w:r>
      <w:r w:rsidR="00011D75" w:rsidRPr="00BD5DAD">
        <w:rPr>
          <w:rFonts w:ascii="Arial" w:hAnsi="Arial" w:cs="Arial"/>
        </w:rPr>
        <w:t xml:space="preserve"> </w:t>
      </w:r>
      <w:r w:rsidRPr="00BD5DAD">
        <w:rPr>
          <w:rFonts w:ascii="Arial" w:eastAsia="Times New Roman" w:hAnsi="Arial" w:cs="Arial"/>
          <w:color w:val="000000" w:themeColor="text1"/>
        </w:rPr>
        <w:t>Summary</w:t>
      </w:r>
      <w:r w:rsidRPr="00BD5DAD">
        <w:rPr>
          <w:rFonts w:ascii="Arial" w:eastAsia="Times New Roman" w:hAnsi="Arial" w:cs="Arial"/>
          <w:color w:val="000000" w:themeColor="text1"/>
        </w:rPr>
        <w:tab/>
      </w:r>
      <w:r w:rsidR="00011D75" w:rsidRPr="00BD5DAD">
        <w:rPr>
          <w:rFonts w:ascii="Arial" w:eastAsia="Times New Roman" w:hAnsi="Arial" w:cs="Arial"/>
          <w:color w:val="000000" w:themeColor="text1"/>
        </w:rPr>
        <w:tab/>
      </w:r>
      <w:r w:rsidR="00011D75" w:rsidRPr="00BD5DAD">
        <w:rPr>
          <w:rFonts w:ascii="Arial" w:eastAsia="Times New Roman" w:hAnsi="Arial" w:cs="Arial"/>
          <w:color w:val="000000" w:themeColor="text1"/>
        </w:rPr>
        <w:tab/>
      </w:r>
      <w:r w:rsidR="00011D75" w:rsidRPr="00BD5DAD">
        <w:rPr>
          <w:rFonts w:ascii="Arial" w:eastAsia="Times New Roman" w:hAnsi="Arial" w:cs="Arial"/>
          <w:color w:val="000000" w:themeColor="text1"/>
        </w:rPr>
        <w:tab/>
      </w:r>
      <w:r w:rsidR="00011D75" w:rsidRPr="00BD5DAD">
        <w:rPr>
          <w:rFonts w:ascii="Arial" w:eastAsia="Times New Roman" w:hAnsi="Arial" w:cs="Arial"/>
          <w:color w:val="000000" w:themeColor="text1"/>
        </w:rPr>
        <w:tab/>
      </w:r>
      <w:r w:rsidR="00011D75" w:rsidRPr="00BD5DAD">
        <w:rPr>
          <w:rFonts w:ascii="Arial" w:eastAsia="Times New Roman" w:hAnsi="Arial" w:cs="Arial"/>
          <w:color w:val="000000" w:themeColor="text1"/>
        </w:rPr>
        <w:tab/>
      </w:r>
      <w:r w:rsidR="00011D75" w:rsidRPr="00BD5DAD">
        <w:rPr>
          <w:rFonts w:ascii="Arial" w:eastAsia="Times New Roman" w:hAnsi="Arial" w:cs="Arial"/>
          <w:color w:val="000000" w:themeColor="text1"/>
        </w:rPr>
        <w:tab/>
      </w:r>
      <w:r w:rsidR="00011D75" w:rsidRPr="00BD5DAD">
        <w:rPr>
          <w:rFonts w:ascii="Arial" w:eastAsia="Times New Roman" w:hAnsi="Arial" w:cs="Arial"/>
          <w:color w:val="000000" w:themeColor="text1"/>
        </w:rPr>
        <w:tab/>
      </w:r>
      <w:r w:rsidR="00011D75" w:rsidRPr="00BD5DAD">
        <w:rPr>
          <w:rFonts w:ascii="Arial" w:eastAsia="Times New Roman" w:hAnsi="Arial" w:cs="Arial"/>
          <w:color w:val="000000" w:themeColor="text1"/>
        </w:rPr>
        <w:tab/>
        <w:t xml:space="preserve">Page </w:t>
      </w:r>
      <w:r w:rsidR="00F0531B" w:rsidRPr="00BD5DAD">
        <w:rPr>
          <w:rFonts w:ascii="Arial" w:eastAsia="Times New Roman" w:hAnsi="Arial" w:cs="Arial"/>
          <w:color w:val="000000" w:themeColor="text1"/>
        </w:rPr>
        <w:t>2</w:t>
      </w:r>
      <w:r w:rsidR="00BD5DAD" w:rsidRPr="00BD5DAD">
        <w:rPr>
          <w:rFonts w:ascii="Arial" w:eastAsia="Times New Roman" w:hAnsi="Arial" w:cs="Arial"/>
          <w:color w:val="000000" w:themeColor="text1"/>
        </w:rPr>
        <w:t>0</w:t>
      </w:r>
    </w:p>
    <w:p w14:paraId="6DA667E9" w14:textId="05D2DADD" w:rsidR="00011D75" w:rsidRPr="00BD5DAD" w:rsidRDefault="00011D75" w:rsidP="00011D75">
      <w:pPr>
        <w:rPr>
          <w:rFonts w:ascii="Arial" w:hAnsi="Arial" w:cs="Arial"/>
        </w:rPr>
      </w:pPr>
    </w:p>
    <w:p w14:paraId="23ED40A5" w14:textId="07C2A461" w:rsidR="00011D75" w:rsidRPr="00BD5DAD" w:rsidRDefault="00012BD1" w:rsidP="00011D75">
      <w:pPr>
        <w:rPr>
          <w:rFonts w:ascii="Arial" w:hAnsi="Arial" w:cs="Arial"/>
        </w:rPr>
      </w:pPr>
      <w:r w:rsidRPr="00BD5DAD">
        <w:rPr>
          <w:rFonts w:ascii="Arial" w:hAnsi="Arial" w:cs="Arial"/>
        </w:rPr>
        <w:t>10.</w:t>
      </w:r>
      <w:r w:rsidR="00011D75" w:rsidRPr="00BD5DAD">
        <w:rPr>
          <w:rFonts w:ascii="Arial" w:hAnsi="Arial" w:cs="Arial"/>
        </w:rPr>
        <w:t xml:space="preserve"> </w:t>
      </w:r>
      <w:r w:rsidRPr="00BD5DAD">
        <w:rPr>
          <w:rFonts w:ascii="Arial" w:hAnsi="Arial" w:cs="Arial"/>
        </w:rPr>
        <w:t>References</w:t>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r>
      <w:r w:rsidR="00F0531B" w:rsidRPr="00BD5DAD">
        <w:rPr>
          <w:rFonts w:ascii="Arial" w:hAnsi="Arial" w:cs="Arial"/>
        </w:rPr>
        <w:tab/>
        <w:t>Page 2</w:t>
      </w:r>
      <w:r w:rsidR="00BD5DAD" w:rsidRPr="00BD5DAD">
        <w:rPr>
          <w:rFonts w:ascii="Arial" w:hAnsi="Arial" w:cs="Arial"/>
        </w:rPr>
        <w:t>1</w:t>
      </w:r>
    </w:p>
    <w:p w14:paraId="77CA28C5" w14:textId="77777777" w:rsidR="001B4666" w:rsidRPr="00BD5DAD" w:rsidRDefault="001B4666" w:rsidP="00011D75">
      <w:pPr>
        <w:rPr>
          <w:rFonts w:ascii="Arial" w:hAnsi="Arial" w:cs="Arial"/>
        </w:rPr>
      </w:pPr>
    </w:p>
    <w:p w14:paraId="218B0946" w14:textId="02F1546D" w:rsidR="001B4666" w:rsidRPr="00C6381A" w:rsidRDefault="001B4666" w:rsidP="00011D75">
      <w:pPr>
        <w:rPr>
          <w:rFonts w:ascii="Arial" w:hAnsi="Arial" w:cs="Arial"/>
        </w:rPr>
      </w:pPr>
      <w:r w:rsidRPr="00BD5DAD">
        <w:rPr>
          <w:rFonts w:ascii="Arial" w:hAnsi="Arial" w:cs="Arial"/>
        </w:rPr>
        <w:t>11. Appendix 1</w:t>
      </w:r>
      <w:r w:rsidR="00FA42AB" w:rsidRPr="00BD5DAD">
        <w:rPr>
          <w:rFonts w:ascii="Arial" w:hAnsi="Arial" w:cs="Arial"/>
        </w:rPr>
        <w:t>: Task Brief</w:t>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r>
      <w:r w:rsidRPr="00BD5DAD">
        <w:rPr>
          <w:rFonts w:ascii="Arial" w:hAnsi="Arial" w:cs="Arial"/>
        </w:rPr>
        <w:tab/>
        <w:t>Page 2</w:t>
      </w:r>
      <w:r w:rsidR="00BD5DAD" w:rsidRPr="00BD5DAD">
        <w:rPr>
          <w:rFonts w:ascii="Arial" w:hAnsi="Arial" w:cs="Arial"/>
        </w:rPr>
        <w:t>5</w:t>
      </w:r>
    </w:p>
    <w:p w14:paraId="5FD5BC1A" w14:textId="06BD797E" w:rsidR="00011D75" w:rsidRDefault="00011D75" w:rsidP="00011D75"/>
    <w:p w14:paraId="259E1A32" w14:textId="50FA9413" w:rsidR="00011D75" w:rsidRDefault="00011D75" w:rsidP="00011D75">
      <w:pPr>
        <w:rPr>
          <w:rFonts w:asciiTheme="minorHAnsi" w:hAnsiTheme="minorHAnsi"/>
          <w:b/>
        </w:rPr>
      </w:pPr>
    </w:p>
    <w:p w14:paraId="3D5FC775" w14:textId="1D049D39" w:rsidR="00011D75" w:rsidRDefault="00011D75" w:rsidP="00011D75">
      <w:pPr>
        <w:rPr>
          <w:rFonts w:asciiTheme="minorHAnsi" w:hAnsiTheme="minorHAnsi"/>
          <w:b/>
        </w:rPr>
      </w:pPr>
    </w:p>
    <w:p w14:paraId="1E739E6F" w14:textId="5C6E30C7" w:rsidR="00011D75" w:rsidRDefault="00011D75" w:rsidP="00011D75">
      <w:pPr>
        <w:rPr>
          <w:rFonts w:asciiTheme="minorHAnsi" w:hAnsiTheme="minorHAnsi"/>
          <w:b/>
        </w:rPr>
      </w:pPr>
    </w:p>
    <w:p w14:paraId="1E702E5A" w14:textId="091F5F02" w:rsidR="00011D75" w:rsidRDefault="00011D75" w:rsidP="00011D75">
      <w:pPr>
        <w:rPr>
          <w:rFonts w:asciiTheme="minorHAnsi" w:hAnsiTheme="minorHAnsi"/>
        </w:rPr>
      </w:pPr>
    </w:p>
    <w:p w14:paraId="50AEE725" w14:textId="7BECEC39" w:rsidR="00011D75" w:rsidRDefault="00011D75" w:rsidP="00011D75">
      <w:pPr>
        <w:rPr>
          <w:rFonts w:asciiTheme="minorHAnsi" w:hAnsiTheme="minorHAnsi"/>
        </w:rPr>
      </w:pPr>
    </w:p>
    <w:p w14:paraId="5EDD4418" w14:textId="451477F3" w:rsidR="00012BD1" w:rsidRDefault="00012BD1" w:rsidP="00011D75">
      <w:pPr>
        <w:rPr>
          <w:rFonts w:asciiTheme="minorHAnsi" w:hAnsiTheme="minorHAnsi"/>
        </w:rPr>
      </w:pPr>
    </w:p>
    <w:p w14:paraId="698A30AC" w14:textId="1919AF70" w:rsidR="00012BD1" w:rsidRDefault="00012BD1" w:rsidP="00011D75">
      <w:pPr>
        <w:rPr>
          <w:rFonts w:asciiTheme="minorHAnsi" w:hAnsiTheme="minorHAnsi"/>
        </w:rPr>
      </w:pPr>
    </w:p>
    <w:p w14:paraId="757A1C29" w14:textId="72433327" w:rsidR="00012BD1" w:rsidRDefault="00012BD1" w:rsidP="00011D75">
      <w:pPr>
        <w:rPr>
          <w:rFonts w:asciiTheme="minorHAnsi" w:hAnsiTheme="minorHAnsi"/>
        </w:rPr>
      </w:pPr>
    </w:p>
    <w:p w14:paraId="68973D63" w14:textId="52583132" w:rsidR="00012BD1" w:rsidRDefault="00012BD1" w:rsidP="00011D75">
      <w:pPr>
        <w:rPr>
          <w:rFonts w:asciiTheme="minorHAnsi" w:hAnsiTheme="minorHAnsi"/>
        </w:rPr>
      </w:pPr>
    </w:p>
    <w:p w14:paraId="0D1AFFC5" w14:textId="5C06811E" w:rsidR="00012BD1" w:rsidRDefault="00012BD1" w:rsidP="00011D75">
      <w:pPr>
        <w:rPr>
          <w:rFonts w:asciiTheme="minorHAnsi" w:hAnsiTheme="minorHAnsi"/>
        </w:rPr>
      </w:pPr>
    </w:p>
    <w:p w14:paraId="5FD2E542" w14:textId="09466FAA" w:rsidR="00012BD1" w:rsidRDefault="00012BD1" w:rsidP="00011D75">
      <w:pPr>
        <w:rPr>
          <w:rFonts w:asciiTheme="minorHAnsi" w:hAnsiTheme="minorHAnsi"/>
        </w:rPr>
      </w:pPr>
    </w:p>
    <w:p w14:paraId="38B1F3C3" w14:textId="63B6C45C" w:rsidR="00012BD1" w:rsidRDefault="00012BD1" w:rsidP="00011D75">
      <w:pPr>
        <w:rPr>
          <w:rFonts w:asciiTheme="minorHAnsi" w:hAnsiTheme="minorHAnsi"/>
        </w:rPr>
      </w:pPr>
    </w:p>
    <w:p w14:paraId="1DE15111" w14:textId="53AA2D54" w:rsidR="00012BD1" w:rsidRDefault="00012BD1" w:rsidP="00011D75">
      <w:pPr>
        <w:rPr>
          <w:rFonts w:asciiTheme="minorHAnsi" w:hAnsiTheme="minorHAnsi"/>
        </w:rPr>
      </w:pPr>
    </w:p>
    <w:p w14:paraId="67EFA8C1" w14:textId="20E2E5C0" w:rsidR="00012BD1" w:rsidRDefault="00012BD1" w:rsidP="00011D75">
      <w:pPr>
        <w:rPr>
          <w:rFonts w:asciiTheme="minorHAnsi" w:hAnsiTheme="minorHAnsi"/>
        </w:rPr>
      </w:pPr>
    </w:p>
    <w:p w14:paraId="10C5E4AF" w14:textId="67F0B37E" w:rsidR="00012BD1" w:rsidRDefault="00012BD1" w:rsidP="00011D75">
      <w:pPr>
        <w:rPr>
          <w:rFonts w:asciiTheme="minorHAnsi" w:hAnsiTheme="minorHAnsi"/>
        </w:rPr>
      </w:pPr>
    </w:p>
    <w:p w14:paraId="12E2C865" w14:textId="2799B828" w:rsidR="00012BD1" w:rsidRDefault="00012BD1" w:rsidP="00011D75">
      <w:pPr>
        <w:rPr>
          <w:rFonts w:asciiTheme="minorHAnsi" w:hAnsiTheme="minorHAnsi"/>
        </w:rPr>
      </w:pPr>
    </w:p>
    <w:p w14:paraId="212E94B9" w14:textId="1AABCBFD" w:rsidR="00012BD1" w:rsidRDefault="00012BD1" w:rsidP="00011D75">
      <w:pPr>
        <w:rPr>
          <w:rFonts w:asciiTheme="minorHAnsi" w:hAnsiTheme="minorHAnsi"/>
        </w:rPr>
      </w:pPr>
    </w:p>
    <w:p w14:paraId="7F252338" w14:textId="05DD2C2C" w:rsidR="00134CD3" w:rsidRPr="004622F9" w:rsidRDefault="004622F9" w:rsidP="004622F9">
      <w:pPr>
        <w:spacing w:line="360" w:lineRule="auto"/>
        <w:rPr>
          <w:rFonts w:ascii="Arial" w:hAnsi="Arial" w:cs="Arial"/>
        </w:rPr>
      </w:pPr>
      <w:r w:rsidRPr="004622F9">
        <w:rPr>
          <w:rFonts w:ascii="Arial" w:hAnsi="Arial" w:cs="Arial"/>
        </w:rPr>
        <w:t xml:space="preserve">The festival discussed within this case study </w:t>
      </w:r>
      <w:r w:rsidR="005C3EF5" w:rsidRPr="004622F9">
        <w:rPr>
          <w:rFonts w:ascii="Arial" w:hAnsi="Arial" w:cs="Arial"/>
        </w:rPr>
        <w:t>has been anonymised and will be referred to a ‘</w:t>
      </w:r>
      <w:r w:rsidR="006B0F0C">
        <w:rPr>
          <w:rFonts w:ascii="Arial" w:hAnsi="Arial" w:cs="Arial"/>
        </w:rPr>
        <w:t>Festival X</w:t>
      </w:r>
      <w:r w:rsidR="005C3EF5" w:rsidRPr="004622F9">
        <w:rPr>
          <w:rFonts w:ascii="Arial" w:hAnsi="Arial" w:cs="Arial"/>
        </w:rPr>
        <w:t>’.</w:t>
      </w:r>
    </w:p>
    <w:p w14:paraId="130C425E" w14:textId="77777777" w:rsidR="00012BD1" w:rsidRDefault="00012BD1" w:rsidP="00011D75">
      <w:pPr>
        <w:rPr>
          <w:rFonts w:asciiTheme="minorHAnsi" w:hAnsiTheme="minorHAnsi"/>
        </w:rPr>
      </w:pPr>
    </w:p>
    <w:p w14:paraId="585ADCB9" w14:textId="77777777" w:rsidR="00012BD1" w:rsidRDefault="00012BD1" w:rsidP="00011D75">
      <w:pPr>
        <w:rPr>
          <w:rFonts w:asciiTheme="minorHAnsi" w:hAnsiTheme="minorHAnsi"/>
        </w:rPr>
      </w:pPr>
    </w:p>
    <w:p w14:paraId="6675AF22" w14:textId="77777777" w:rsidR="004622F9" w:rsidRDefault="004622F9" w:rsidP="00D45D51">
      <w:pPr>
        <w:spacing w:line="480" w:lineRule="auto"/>
        <w:rPr>
          <w:rFonts w:asciiTheme="minorHAnsi" w:hAnsiTheme="minorHAnsi"/>
          <w:b/>
          <w:u w:val="single"/>
        </w:rPr>
      </w:pPr>
    </w:p>
    <w:p w14:paraId="7CE380B9" w14:textId="3BB2E442" w:rsidR="001055EB" w:rsidRPr="00C6381A" w:rsidRDefault="0015174D" w:rsidP="00D45D51">
      <w:pPr>
        <w:spacing w:line="480" w:lineRule="auto"/>
        <w:rPr>
          <w:rFonts w:ascii="Arial" w:hAnsi="Arial" w:cs="Arial"/>
          <w:b/>
          <w:u w:val="single"/>
        </w:rPr>
      </w:pPr>
      <w:r w:rsidRPr="00C6381A">
        <w:rPr>
          <w:rFonts w:ascii="Arial" w:hAnsi="Arial" w:cs="Arial"/>
          <w:b/>
          <w:u w:val="single"/>
        </w:rPr>
        <w:lastRenderedPageBreak/>
        <w:t>1. Executive Summary</w:t>
      </w:r>
    </w:p>
    <w:p w14:paraId="2CE4B6B7" w14:textId="0064AB2C" w:rsidR="00012BD1" w:rsidRPr="00C6381A" w:rsidRDefault="00012BD1" w:rsidP="00D45D51">
      <w:pPr>
        <w:spacing w:line="480" w:lineRule="auto"/>
        <w:rPr>
          <w:rFonts w:ascii="Arial" w:hAnsi="Arial" w:cs="Arial"/>
        </w:rPr>
      </w:pPr>
    </w:p>
    <w:p w14:paraId="62420FB3" w14:textId="1138825D" w:rsidR="001055EB" w:rsidRPr="00C6381A" w:rsidRDefault="001055EB" w:rsidP="00D45D51">
      <w:pPr>
        <w:spacing w:line="480" w:lineRule="auto"/>
        <w:rPr>
          <w:rFonts w:ascii="Arial" w:hAnsi="Arial" w:cs="Arial"/>
          <w:color w:val="000000" w:themeColor="text1"/>
        </w:rPr>
      </w:pPr>
      <w:r w:rsidRPr="00C6381A">
        <w:rPr>
          <w:rFonts w:ascii="Arial" w:hAnsi="Arial" w:cs="Arial"/>
          <w:color w:val="000000" w:themeColor="text1"/>
        </w:rPr>
        <w:t>This report provides an analysis of current actions taken by Festival</w:t>
      </w:r>
      <w:r w:rsidR="006B0F0C">
        <w:rPr>
          <w:rFonts w:ascii="Arial" w:hAnsi="Arial" w:cs="Arial"/>
          <w:color w:val="000000" w:themeColor="text1"/>
        </w:rPr>
        <w:t xml:space="preserve"> X</w:t>
      </w:r>
      <w:r w:rsidRPr="00C6381A">
        <w:rPr>
          <w:rFonts w:ascii="Arial" w:hAnsi="Arial" w:cs="Arial"/>
          <w:color w:val="000000" w:themeColor="text1"/>
        </w:rPr>
        <w:t xml:space="preserve"> to minimise greenhouse gas emissions, and proposes a strategy for achieving carbon neutral status. </w:t>
      </w:r>
      <w:r w:rsidR="00BA35D7" w:rsidRPr="00C6381A">
        <w:rPr>
          <w:rFonts w:ascii="Arial" w:hAnsi="Arial" w:cs="Arial"/>
          <w:color w:val="000000" w:themeColor="text1"/>
        </w:rPr>
        <w:t xml:space="preserve">Whilst </w:t>
      </w:r>
      <w:r w:rsidR="006B0F0C">
        <w:rPr>
          <w:rFonts w:ascii="Arial" w:hAnsi="Arial" w:cs="Arial"/>
          <w:color w:val="000000" w:themeColor="text1"/>
        </w:rPr>
        <w:t xml:space="preserve">the </w:t>
      </w:r>
      <w:r w:rsidR="00BA35D7" w:rsidRPr="00C6381A">
        <w:rPr>
          <w:rFonts w:ascii="Arial" w:hAnsi="Arial" w:cs="Arial"/>
          <w:color w:val="000000" w:themeColor="text1"/>
        </w:rPr>
        <w:t xml:space="preserve">Festival has done well to tap into renewable energy sources </w:t>
      </w:r>
      <w:r w:rsidR="004A09DE" w:rsidRPr="00C6381A">
        <w:rPr>
          <w:rFonts w:ascii="Arial" w:hAnsi="Arial" w:cs="Arial"/>
          <w:color w:val="000000" w:themeColor="text1"/>
        </w:rPr>
        <w:t xml:space="preserve">to some extent, </w:t>
      </w:r>
      <w:r w:rsidR="00BA35D7" w:rsidRPr="00C6381A">
        <w:rPr>
          <w:rFonts w:ascii="Arial" w:hAnsi="Arial" w:cs="Arial"/>
          <w:color w:val="000000" w:themeColor="text1"/>
        </w:rPr>
        <w:t>and</w:t>
      </w:r>
      <w:r w:rsidR="004A09DE" w:rsidRPr="00C6381A">
        <w:rPr>
          <w:rFonts w:ascii="Arial" w:hAnsi="Arial" w:cs="Arial"/>
          <w:color w:val="000000" w:themeColor="text1"/>
        </w:rPr>
        <w:t xml:space="preserve"> encourage food and beverage vendors to adopt more sustainable business practices, </w:t>
      </w:r>
      <w:r w:rsidR="005A04B6" w:rsidRPr="00C6381A">
        <w:rPr>
          <w:rFonts w:ascii="Arial" w:hAnsi="Arial" w:cs="Arial"/>
          <w:color w:val="000000" w:themeColor="text1"/>
        </w:rPr>
        <w:t xml:space="preserve">more must be done to reduce reliance on diesel generators, encourage the take home and re-use of camping equipment, and </w:t>
      </w:r>
      <w:r w:rsidR="004A09DE" w:rsidRPr="00C6381A">
        <w:rPr>
          <w:rFonts w:ascii="Arial" w:hAnsi="Arial" w:cs="Arial"/>
          <w:color w:val="000000" w:themeColor="text1"/>
        </w:rPr>
        <w:t>promote</w:t>
      </w:r>
      <w:r w:rsidR="00BA35D7" w:rsidRPr="00C6381A">
        <w:rPr>
          <w:rFonts w:ascii="Arial" w:hAnsi="Arial" w:cs="Arial"/>
          <w:color w:val="000000" w:themeColor="text1"/>
        </w:rPr>
        <w:t xml:space="preserve"> more sustainable methods of transport both on and off site. </w:t>
      </w:r>
      <w:r w:rsidRPr="00C6381A">
        <w:rPr>
          <w:rFonts w:ascii="Arial" w:hAnsi="Arial" w:cs="Arial"/>
          <w:color w:val="000000" w:themeColor="text1"/>
        </w:rPr>
        <w:t xml:space="preserve">Key recommendations </w:t>
      </w:r>
      <w:r w:rsidR="00242B84" w:rsidRPr="00C6381A">
        <w:rPr>
          <w:rFonts w:ascii="Arial" w:hAnsi="Arial" w:cs="Arial"/>
          <w:color w:val="000000" w:themeColor="text1"/>
        </w:rPr>
        <w:t>include</w:t>
      </w:r>
      <w:r w:rsidRPr="00C6381A">
        <w:rPr>
          <w:rFonts w:ascii="Arial" w:hAnsi="Arial" w:cs="Arial"/>
          <w:color w:val="000000" w:themeColor="text1"/>
        </w:rPr>
        <w:t xml:space="preserve"> developing a partnership with a carbon</w:t>
      </w:r>
      <w:r w:rsidR="00242B84" w:rsidRPr="00C6381A">
        <w:rPr>
          <w:rFonts w:ascii="Arial" w:hAnsi="Arial" w:cs="Arial"/>
          <w:color w:val="000000" w:themeColor="text1"/>
        </w:rPr>
        <w:t xml:space="preserve"> neutral consultant, such as</w:t>
      </w:r>
      <w:r w:rsidRPr="00C6381A">
        <w:rPr>
          <w:rFonts w:ascii="Arial" w:hAnsi="Arial" w:cs="Arial"/>
          <w:color w:val="000000" w:themeColor="text1"/>
        </w:rPr>
        <w:t xml:space="preserve"> the Carbon Trust. The report also suggests the organisation should calculate, reduce and offset emissions </w:t>
      </w:r>
      <w:r w:rsidR="00242B84" w:rsidRPr="00C6381A">
        <w:rPr>
          <w:rFonts w:ascii="Arial" w:hAnsi="Arial" w:cs="Arial"/>
          <w:color w:val="000000" w:themeColor="text1"/>
        </w:rPr>
        <w:t xml:space="preserve">by </w:t>
      </w:r>
      <w:r w:rsidRPr="00C6381A">
        <w:rPr>
          <w:rFonts w:ascii="Arial" w:hAnsi="Arial" w:cs="Arial"/>
          <w:color w:val="000000" w:themeColor="text1"/>
        </w:rPr>
        <w:t xml:space="preserve">following the </w:t>
      </w:r>
      <w:r w:rsidR="00C3437F" w:rsidRPr="00C6381A">
        <w:rPr>
          <w:rFonts w:ascii="Arial" w:hAnsi="Arial" w:cs="Arial"/>
          <w:color w:val="000000" w:themeColor="text1"/>
        </w:rPr>
        <w:t>Greenhouse Gas Protocol’s</w:t>
      </w:r>
      <w:r w:rsidRPr="00C6381A">
        <w:rPr>
          <w:rFonts w:ascii="Arial" w:hAnsi="Arial" w:cs="Arial"/>
          <w:color w:val="000000" w:themeColor="text1"/>
        </w:rPr>
        <w:t xml:space="preserve"> 3 scope metho</w:t>
      </w:r>
      <w:r w:rsidR="007E45D3" w:rsidRPr="00C6381A">
        <w:rPr>
          <w:rFonts w:ascii="Arial" w:hAnsi="Arial" w:cs="Arial"/>
          <w:color w:val="000000" w:themeColor="text1"/>
        </w:rPr>
        <w:t>dology. An evaluation of the</w:t>
      </w:r>
      <w:r w:rsidRPr="00C6381A">
        <w:rPr>
          <w:rFonts w:ascii="Arial" w:hAnsi="Arial" w:cs="Arial"/>
          <w:color w:val="000000" w:themeColor="text1"/>
        </w:rPr>
        <w:t xml:space="preserve"> costs and benefits is also discussed. </w:t>
      </w:r>
    </w:p>
    <w:p w14:paraId="5D425EEC" w14:textId="77C9BAA2" w:rsidR="00012BD1" w:rsidRDefault="00012BD1"/>
    <w:p w14:paraId="564078C5" w14:textId="131511A0" w:rsidR="00012BD1" w:rsidRDefault="00012BD1"/>
    <w:p w14:paraId="02661322" w14:textId="30B79F45" w:rsidR="00012BD1" w:rsidRDefault="00012BD1"/>
    <w:p w14:paraId="20F8B29B" w14:textId="74C3883F" w:rsidR="00012BD1" w:rsidRDefault="00012BD1"/>
    <w:p w14:paraId="7FE8A113" w14:textId="3559F69C" w:rsidR="00012BD1" w:rsidRDefault="00012BD1"/>
    <w:p w14:paraId="550BC72C" w14:textId="5CD3D465" w:rsidR="0015174D" w:rsidRDefault="0015174D"/>
    <w:p w14:paraId="3FE4B7A7" w14:textId="6D17FAB1" w:rsidR="0015174D" w:rsidRDefault="0015174D"/>
    <w:p w14:paraId="4466653F" w14:textId="69A37201" w:rsidR="0015174D" w:rsidRDefault="0015174D"/>
    <w:p w14:paraId="27470B16" w14:textId="67B98EA7" w:rsidR="0015174D" w:rsidRDefault="0015174D"/>
    <w:p w14:paraId="6B8125BA" w14:textId="71D84086" w:rsidR="0015174D" w:rsidRDefault="0015174D"/>
    <w:p w14:paraId="54914F7F" w14:textId="0885EE8B" w:rsidR="0015174D" w:rsidRDefault="0015174D"/>
    <w:p w14:paraId="65A3AFF3" w14:textId="0BA66D0C" w:rsidR="0015174D" w:rsidRDefault="0015174D"/>
    <w:p w14:paraId="34E7EC44" w14:textId="38778837" w:rsidR="0015174D" w:rsidRDefault="0015174D"/>
    <w:p w14:paraId="405FB83B" w14:textId="0E599A10" w:rsidR="0015174D" w:rsidRDefault="0015174D"/>
    <w:p w14:paraId="332B8CDF" w14:textId="77777777" w:rsidR="0015174D" w:rsidRDefault="0015174D"/>
    <w:p w14:paraId="28C80DE5" w14:textId="77777777" w:rsidR="0015174D" w:rsidRDefault="0015174D"/>
    <w:p w14:paraId="1DC9DD97" w14:textId="77777777" w:rsidR="0015174D" w:rsidRDefault="0015174D"/>
    <w:p w14:paraId="6446A3B3" w14:textId="77777777" w:rsidR="0015174D" w:rsidRDefault="0015174D"/>
    <w:p w14:paraId="0502EC90" w14:textId="77777777" w:rsidR="0015174D" w:rsidRDefault="0015174D"/>
    <w:p w14:paraId="5C39FE51" w14:textId="77777777" w:rsidR="0015174D" w:rsidRDefault="0015174D"/>
    <w:p w14:paraId="37DE577F" w14:textId="77777777" w:rsidR="0015174D" w:rsidRDefault="0015174D"/>
    <w:p w14:paraId="67CF7674" w14:textId="77777777" w:rsidR="0015174D" w:rsidRDefault="0015174D"/>
    <w:p w14:paraId="1D003FBF" w14:textId="77777777" w:rsidR="0015174D" w:rsidRDefault="0015174D"/>
    <w:p w14:paraId="11FCBAD8" w14:textId="77777777" w:rsidR="0015174D" w:rsidRDefault="0015174D"/>
    <w:p w14:paraId="4FAC8452" w14:textId="64AA87A5" w:rsidR="0015174D" w:rsidRPr="00C6381A" w:rsidRDefault="0015174D" w:rsidP="00D45D51">
      <w:pPr>
        <w:spacing w:line="480" w:lineRule="auto"/>
        <w:rPr>
          <w:rFonts w:ascii="Arial" w:hAnsi="Arial" w:cs="Arial"/>
          <w:b/>
          <w:color w:val="000000" w:themeColor="text1"/>
          <w:u w:val="single"/>
        </w:rPr>
      </w:pPr>
      <w:r w:rsidRPr="00C6381A">
        <w:rPr>
          <w:rFonts w:ascii="Arial" w:hAnsi="Arial" w:cs="Arial"/>
          <w:b/>
          <w:color w:val="000000" w:themeColor="text1"/>
          <w:u w:val="single"/>
        </w:rPr>
        <w:lastRenderedPageBreak/>
        <w:t>2. Rationale</w:t>
      </w:r>
    </w:p>
    <w:p w14:paraId="2A66B097" w14:textId="77777777" w:rsidR="0015174D" w:rsidRPr="00C6381A" w:rsidRDefault="0015174D" w:rsidP="00D45D51">
      <w:pPr>
        <w:spacing w:line="480" w:lineRule="auto"/>
        <w:rPr>
          <w:rFonts w:ascii="Arial" w:hAnsi="Arial" w:cs="Arial"/>
          <w:b/>
          <w:color w:val="000000" w:themeColor="text1"/>
          <w:u w:val="single"/>
        </w:rPr>
      </w:pPr>
    </w:p>
    <w:p w14:paraId="4B9B0764" w14:textId="5DBF0C77" w:rsidR="0015174D" w:rsidRPr="00C6381A" w:rsidRDefault="0015174D" w:rsidP="00D45D51">
      <w:pPr>
        <w:spacing w:line="480" w:lineRule="auto"/>
        <w:rPr>
          <w:rFonts w:ascii="Arial" w:hAnsi="Arial" w:cs="Arial"/>
          <w:color w:val="000000" w:themeColor="text1"/>
        </w:rPr>
      </w:pPr>
      <w:r w:rsidRPr="00C6381A">
        <w:rPr>
          <w:rFonts w:ascii="Arial" w:hAnsi="Arial" w:cs="Arial"/>
          <w:color w:val="000000" w:themeColor="text1"/>
        </w:rPr>
        <w:t>Since its humble beginnings in 1970, Festival</w:t>
      </w:r>
      <w:r w:rsidR="00D25E6C">
        <w:rPr>
          <w:rFonts w:ascii="Arial" w:hAnsi="Arial" w:cs="Arial"/>
          <w:color w:val="000000" w:themeColor="text1"/>
        </w:rPr>
        <w:t xml:space="preserve"> X</w:t>
      </w:r>
      <w:r w:rsidRPr="00C6381A">
        <w:rPr>
          <w:rFonts w:ascii="Arial" w:hAnsi="Arial" w:cs="Arial"/>
          <w:color w:val="000000" w:themeColor="text1"/>
        </w:rPr>
        <w:t xml:space="preserve"> has prided itself with a clean and green ethos, embodied in the festivals latest motto ‘l</w:t>
      </w:r>
      <w:r w:rsidR="00D25E6C">
        <w:rPr>
          <w:rFonts w:ascii="Arial" w:hAnsi="Arial" w:cs="Arial"/>
          <w:color w:val="000000" w:themeColor="text1"/>
        </w:rPr>
        <w:t xml:space="preserve">ove the farm, leave no trace’. </w:t>
      </w:r>
      <w:r w:rsidR="00F03815">
        <w:rPr>
          <w:rFonts w:ascii="Arial" w:hAnsi="Arial" w:cs="Arial"/>
          <w:color w:val="000000" w:themeColor="text1"/>
        </w:rPr>
        <w:t>F</w:t>
      </w:r>
      <w:r w:rsidR="00D25E6C">
        <w:rPr>
          <w:rFonts w:ascii="Arial" w:hAnsi="Arial" w:cs="Arial"/>
          <w:color w:val="000000" w:themeColor="text1"/>
        </w:rPr>
        <w:t>estival X</w:t>
      </w:r>
      <w:r w:rsidRPr="00C6381A">
        <w:rPr>
          <w:rFonts w:ascii="Arial" w:hAnsi="Arial" w:cs="Arial"/>
          <w:color w:val="000000" w:themeColor="text1"/>
        </w:rPr>
        <w:t xml:space="preserve">’s commitment to working alongside environmental charities such as Green Peace and WaterAid, as well as </w:t>
      </w:r>
      <w:r w:rsidR="00DB3660" w:rsidRPr="00C6381A">
        <w:rPr>
          <w:rFonts w:ascii="Arial" w:hAnsi="Arial" w:cs="Arial"/>
          <w:color w:val="000000" w:themeColor="text1"/>
        </w:rPr>
        <w:t xml:space="preserve">gifting </w:t>
      </w:r>
      <w:r w:rsidRPr="00C6381A">
        <w:rPr>
          <w:rFonts w:ascii="Arial" w:hAnsi="Arial" w:cs="Arial"/>
          <w:color w:val="000000" w:themeColor="text1"/>
        </w:rPr>
        <w:t xml:space="preserve">sizeable annual donations to them and similar bodies, </w:t>
      </w:r>
      <w:r w:rsidR="00DB3660" w:rsidRPr="00C6381A">
        <w:rPr>
          <w:rFonts w:ascii="Arial" w:hAnsi="Arial" w:cs="Arial"/>
          <w:color w:val="000000" w:themeColor="text1"/>
        </w:rPr>
        <w:t>are just some of the</w:t>
      </w:r>
      <w:r w:rsidRPr="00C6381A">
        <w:rPr>
          <w:rFonts w:ascii="Arial" w:hAnsi="Arial" w:cs="Arial"/>
          <w:color w:val="000000" w:themeColor="text1"/>
        </w:rPr>
        <w:t xml:space="preserve"> way</w:t>
      </w:r>
      <w:r w:rsidR="00DB3660" w:rsidRPr="00C6381A">
        <w:rPr>
          <w:rFonts w:ascii="Arial" w:hAnsi="Arial" w:cs="Arial"/>
          <w:color w:val="000000" w:themeColor="text1"/>
        </w:rPr>
        <w:t>s</w:t>
      </w:r>
      <w:r w:rsidRPr="00C6381A">
        <w:rPr>
          <w:rFonts w:ascii="Arial" w:hAnsi="Arial" w:cs="Arial"/>
          <w:color w:val="000000" w:themeColor="text1"/>
        </w:rPr>
        <w:t xml:space="preserve"> in which the festival demonstrates its support to the environment</w:t>
      </w:r>
      <w:r w:rsidRPr="00C6381A">
        <w:rPr>
          <w:rStyle w:val="EndnoteReference"/>
          <w:rFonts w:ascii="Arial" w:hAnsi="Arial" w:cs="Arial"/>
          <w:color w:val="000000" w:themeColor="text1"/>
        </w:rPr>
        <w:endnoteReference w:id="1"/>
      </w:r>
      <w:r w:rsidRPr="00C6381A">
        <w:rPr>
          <w:rFonts w:ascii="Arial" w:hAnsi="Arial" w:cs="Arial"/>
          <w:color w:val="000000" w:themeColor="text1"/>
        </w:rPr>
        <w:t xml:space="preserve">. </w:t>
      </w:r>
    </w:p>
    <w:p w14:paraId="62302DC7" w14:textId="77777777" w:rsidR="00DB3660" w:rsidRPr="00C6381A" w:rsidRDefault="00DB3660" w:rsidP="00D45D51">
      <w:pPr>
        <w:spacing w:line="360" w:lineRule="auto"/>
        <w:rPr>
          <w:rFonts w:ascii="Arial" w:hAnsi="Arial" w:cs="Arial"/>
          <w:color w:val="000000" w:themeColor="text1"/>
        </w:rPr>
      </w:pPr>
    </w:p>
    <w:p w14:paraId="157401A0" w14:textId="5AF2DC68" w:rsidR="0056304B" w:rsidRDefault="0015174D" w:rsidP="00D45D51">
      <w:pPr>
        <w:spacing w:line="480" w:lineRule="auto"/>
        <w:rPr>
          <w:rFonts w:ascii="Arial" w:eastAsia="Times New Roman" w:hAnsi="Arial" w:cs="Arial"/>
          <w:iCs/>
          <w:color w:val="000000" w:themeColor="text1"/>
          <w:bdr w:val="none" w:sz="0" w:space="0" w:color="auto" w:frame="1"/>
          <w:shd w:val="clear" w:color="auto" w:fill="FFFFFF"/>
          <w:lang w:val="en-US"/>
        </w:rPr>
      </w:pPr>
      <w:r w:rsidRPr="00C6381A">
        <w:rPr>
          <w:rFonts w:ascii="Arial" w:hAnsi="Arial" w:cs="Arial"/>
          <w:color w:val="000000" w:themeColor="text1"/>
        </w:rPr>
        <w:t>2016 saw</w:t>
      </w:r>
      <w:r w:rsidR="0056304B">
        <w:rPr>
          <w:rFonts w:ascii="Arial" w:hAnsi="Arial" w:cs="Arial"/>
          <w:color w:val="000000" w:themeColor="text1"/>
        </w:rPr>
        <w:t xml:space="preserve"> 120,000 festival goers attended</w:t>
      </w:r>
      <w:r w:rsidR="00D25E6C">
        <w:rPr>
          <w:rFonts w:ascii="Arial" w:hAnsi="Arial" w:cs="Arial"/>
          <w:color w:val="000000" w:themeColor="text1"/>
        </w:rPr>
        <w:t xml:space="preserve"> </w:t>
      </w:r>
      <w:r w:rsidR="00F03815">
        <w:rPr>
          <w:rFonts w:ascii="Arial" w:hAnsi="Arial" w:cs="Arial"/>
          <w:color w:val="000000" w:themeColor="text1"/>
        </w:rPr>
        <w:t>F</w:t>
      </w:r>
      <w:r w:rsidR="00D25E6C">
        <w:rPr>
          <w:rFonts w:ascii="Arial" w:hAnsi="Arial" w:cs="Arial"/>
          <w:color w:val="000000" w:themeColor="text1"/>
        </w:rPr>
        <w:t>estival X</w:t>
      </w:r>
      <w:r w:rsidRPr="00C6381A">
        <w:rPr>
          <w:rFonts w:ascii="Arial" w:hAnsi="Arial" w:cs="Arial"/>
          <w:color w:val="000000" w:themeColor="text1"/>
        </w:rPr>
        <w:t xml:space="preserve"> - 80 times its 1970 capacity</w:t>
      </w:r>
      <w:r w:rsidRPr="00C6381A">
        <w:rPr>
          <w:rStyle w:val="EndnoteReference"/>
          <w:rFonts w:ascii="Arial" w:hAnsi="Arial" w:cs="Arial"/>
          <w:color w:val="000000" w:themeColor="text1"/>
        </w:rPr>
        <w:endnoteReference w:id="2"/>
      </w:r>
      <w:r w:rsidRPr="00C6381A">
        <w:rPr>
          <w:rFonts w:ascii="Arial" w:hAnsi="Arial" w:cs="Arial"/>
          <w:color w:val="000000" w:themeColor="text1"/>
        </w:rPr>
        <w:t>. Throughout the years, certain measures have been taken to sustainably support this growing number, enabling the festival to keep true to its green commitments. Despite these efforts however, the annual mass migration of people enjoying the live music experience continues to contribute to the rise of greenhouse gas levels. G</w:t>
      </w:r>
      <w:r w:rsidRPr="00C6381A">
        <w:rPr>
          <w:rFonts w:ascii="Arial" w:eastAsia="Times New Roman" w:hAnsi="Arial" w:cs="Arial"/>
          <w:iCs/>
          <w:color w:val="000000" w:themeColor="text1"/>
          <w:bdr w:val="none" w:sz="0" w:space="0" w:color="auto" w:frame="1"/>
          <w:shd w:val="clear" w:color="auto" w:fill="FFFFFF"/>
          <w:lang w:val="en-US"/>
        </w:rPr>
        <w:t>reenhouse gas emissions associated with the UK music industry i</w:t>
      </w:r>
      <w:r w:rsidR="00F10F9A">
        <w:rPr>
          <w:rFonts w:ascii="Arial" w:eastAsia="Times New Roman" w:hAnsi="Arial" w:cs="Arial"/>
          <w:iCs/>
          <w:color w:val="000000" w:themeColor="text1"/>
          <w:bdr w:val="none" w:sz="0" w:space="0" w:color="auto" w:frame="1"/>
          <w:shd w:val="clear" w:color="auto" w:fill="FFFFFF"/>
          <w:lang w:val="en-US"/>
        </w:rPr>
        <w:t>s estimated at a minimum of 540,</w:t>
      </w:r>
      <w:r w:rsidRPr="00C6381A">
        <w:rPr>
          <w:rFonts w:ascii="Arial" w:eastAsia="Times New Roman" w:hAnsi="Arial" w:cs="Arial"/>
          <w:iCs/>
          <w:color w:val="000000" w:themeColor="text1"/>
          <w:bdr w:val="none" w:sz="0" w:space="0" w:color="auto" w:frame="1"/>
          <w:shd w:val="clear" w:color="auto" w:fill="FFFFFF"/>
          <w:lang w:val="en-US"/>
        </w:rPr>
        <w:t>000 tones CO2e per annum, of which 75% is attributed to live music performances and festivals</w:t>
      </w:r>
      <w:r w:rsidRPr="00C6381A">
        <w:rPr>
          <w:rStyle w:val="EndnoteReference"/>
          <w:rFonts w:ascii="Arial" w:eastAsia="Times New Roman" w:hAnsi="Arial" w:cs="Arial"/>
          <w:iCs/>
          <w:color w:val="000000" w:themeColor="text1"/>
          <w:bdr w:val="none" w:sz="0" w:space="0" w:color="auto" w:frame="1"/>
          <w:shd w:val="clear" w:color="auto" w:fill="FFFFFF"/>
          <w:lang w:val="en-US"/>
        </w:rPr>
        <w:endnoteReference w:id="3"/>
      </w:r>
      <w:r w:rsidRPr="00C6381A">
        <w:rPr>
          <w:rFonts w:ascii="Arial" w:eastAsia="Times New Roman" w:hAnsi="Arial" w:cs="Arial"/>
          <w:iCs/>
          <w:color w:val="000000" w:themeColor="text1"/>
          <w:bdr w:val="none" w:sz="0" w:space="0" w:color="auto" w:frame="1"/>
          <w:shd w:val="clear" w:color="auto" w:fill="FFFFFF"/>
          <w:lang w:val="en-US"/>
        </w:rPr>
        <w:t xml:space="preserve">. </w:t>
      </w:r>
    </w:p>
    <w:p w14:paraId="76FC8BF6" w14:textId="77777777" w:rsidR="0056304B" w:rsidRDefault="0056304B" w:rsidP="00D45D51">
      <w:pPr>
        <w:spacing w:line="480" w:lineRule="auto"/>
        <w:rPr>
          <w:rFonts w:ascii="Arial" w:eastAsia="Times New Roman" w:hAnsi="Arial" w:cs="Arial"/>
          <w:iCs/>
          <w:color w:val="000000" w:themeColor="text1"/>
          <w:bdr w:val="none" w:sz="0" w:space="0" w:color="auto" w:frame="1"/>
          <w:shd w:val="clear" w:color="auto" w:fill="FFFFFF"/>
          <w:lang w:val="en-US"/>
        </w:rPr>
      </w:pPr>
    </w:p>
    <w:p w14:paraId="0D7E80B5" w14:textId="5ACE71AA" w:rsidR="0015174D" w:rsidRPr="00C6381A" w:rsidRDefault="0015174D" w:rsidP="00D45D51">
      <w:pPr>
        <w:spacing w:line="480" w:lineRule="auto"/>
        <w:rPr>
          <w:rFonts w:ascii="Arial" w:hAnsi="Arial" w:cs="Arial"/>
          <w:color w:val="000000" w:themeColor="text1"/>
        </w:rPr>
      </w:pPr>
      <w:r w:rsidRPr="00C6381A">
        <w:rPr>
          <w:rFonts w:ascii="Arial" w:hAnsi="Arial" w:cs="Arial"/>
          <w:color w:val="000000" w:themeColor="text1"/>
        </w:rPr>
        <w:t>At a time when greenhouse gas levels within the atmosphere are at a record high</w:t>
      </w:r>
      <w:r w:rsidRPr="00C6381A">
        <w:rPr>
          <w:rStyle w:val="EndnoteReference"/>
          <w:rFonts w:ascii="Arial" w:hAnsi="Arial" w:cs="Arial"/>
          <w:color w:val="000000" w:themeColor="text1"/>
        </w:rPr>
        <w:endnoteReference w:id="4"/>
      </w:r>
      <w:r w:rsidRPr="00C6381A">
        <w:rPr>
          <w:rFonts w:ascii="Arial" w:hAnsi="Arial" w:cs="Arial"/>
          <w:color w:val="000000" w:themeColor="text1"/>
        </w:rPr>
        <w:t>, becoming a carbon neut</w:t>
      </w:r>
      <w:r w:rsidR="00D25E6C">
        <w:rPr>
          <w:rFonts w:ascii="Arial" w:hAnsi="Arial" w:cs="Arial"/>
          <w:color w:val="000000" w:themeColor="text1"/>
        </w:rPr>
        <w:t xml:space="preserve">ral organisation could provide </w:t>
      </w:r>
      <w:r w:rsidR="00F03815">
        <w:rPr>
          <w:rFonts w:ascii="Arial" w:hAnsi="Arial" w:cs="Arial"/>
          <w:color w:val="000000" w:themeColor="text1"/>
        </w:rPr>
        <w:t>F</w:t>
      </w:r>
      <w:r w:rsidR="00D25E6C">
        <w:rPr>
          <w:rFonts w:ascii="Arial" w:hAnsi="Arial" w:cs="Arial"/>
          <w:color w:val="000000" w:themeColor="text1"/>
        </w:rPr>
        <w:t>estival X</w:t>
      </w:r>
      <w:r w:rsidR="00F03815">
        <w:rPr>
          <w:rFonts w:ascii="Arial" w:hAnsi="Arial" w:cs="Arial"/>
          <w:color w:val="000000" w:themeColor="text1"/>
        </w:rPr>
        <w:t xml:space="preserve"> </w:t>
      </w:r>
      <w:r w:rsidRPr="00C6381A">
        <w:rPr>
          <w:rFonts w:ascii="Arial" w:hAnsi="Arial" w:cs="Arial"/>
          <w:color w:val="000000" w:themeColor="text1"/>
        </w:rPr>
        <w:t xml:space="preserve">with a fresh </w:t>
      </w:r>
      <w:r w:rsidR="009B73A0" w:rsidRPr="00C6381A">
        <w:rPr>
          <w:rFonts w:ascii="Arial" w:hAnsi="Arial" w:cs="Arial"/>
          <w:color w:val="000000" w:themeColor="text1"/>
        </w:rPr>
        <w:t>opportunity to demonstrate its</w:t>
      </w:r>
      <w:r w:rsidRPr="00C6381A">
        <w:rPr>
          <w:rFonts w:ascii="Arial" w:hAnsi="Arial" w:cs="Arial"/>
          <w:color w:val="000000" w:themeColor="text1"/>
        </w:rPr>
        <w:t xml:space="preserve"> commitment to the environment.  </w:t>
      </w:r>
    </w:p>
    <w:p w14:paraId="0E7ED79F" w14:textId="77777777" w:rsidR="009B73A0" w:rsidRPr="00C6381A" w:rsidRDefault="009B73A0" w:rsidP="00D45D51">
      <w:pPr>
        <w:spacing w:line="480" w:lineRule="auto"/>
        <w:rPr>
          <w:rFonts w:ascii="Arial" w:hAnsi="Arial" w:cs="Arial"/>
          <w:color w:val="000000" w:themeColor="text1"/>
        </w:rPr>
      </w:pPr>
    </w:p>
    <w:p w14:paraId="491C4CC9" w14:textId="2EBD0A0C" w:rsidR="0015174D" w:rsidRPr="00C6381A" w:rsidRDefault="0015174D" w:rsidP="00D45D51">
      <w:pPr>
        <w:spacing w:line="480" w:lineRule="auto"/>
        <w:rPr>
          <w:rFonts w:ascii="Arial" w:eastAsia="Times New Roman" w:hAnsi="Arial" w:cs="Arial"/>
          <w:color w:val="000000" w:themeColor="text1"/>
          <w:lang w:val="en-US"/>
        </w:rPr>
      </w:pPr>
      <w:r w:rsidRPr="00C6381A">
        <w:rPr>
          <w:rFonts w:ascii="Arial" w:hAnsi="Arial" w:cs="Arial"/>
          <w:color w:val="000000" w:themeColor="text1"/>
        </w:rPr>
        <w:t xml:space="preserve">Norwegian success story </w:t>
      </w:r>
      <w:r w:rsidR="001F1CA0" w:rsidRPr="00C6381A">
        <w:rPr>
          <w:rFonts w:ascii="Arial" w:hAnsi="Arial" w:cs="Arial"/>
          <w:color w:val="000000" w:themeColor="text1"/>
        </w:rPr>
        <w:t>Hove Festival</w:t>
      </w:r>
      <w:r w:rsidRPr="00C6381A">
        <w:rPr>
          <w:rFonts w:ascii="Arial" w:hAnsi="Arial" w:cs="Arial"/>
          <w:color w:val="000000" w:themeColor="text1"/>
        </w:rPr>
        <w:t xml:space="preserve"> has proved that achieving carbon neutral status is possible for large scale music events. Having signed up to the United Nations </w:t>
      </w:r>
      <w:r w:rsidR="001F1CA0" w:rsidRPr="00C6381A">
        <w:rPr>
          <w:rFonts w:ascii="Arial" w:hAnsi="Arial" w:cs="Arial"/>
          <w:color w:val="000000" w:themeColor="text1"/>
        </w:rPr>
        <w:t>‘Environment Programme</w:t>
      </w:r>
      <w:r w:rsidRPr="00C6381A">
        <w:rPr>
          <w:rFonts w:ascii="Arial" w:hAnsi="Arial" w:cs="Arial"/>
          <w:color w:val="000000" w:themeColor="text1"/>
        </w:rPr>
        <w:t xml:space="preserve"> Climate Neutral Network</w:t>
      </w:r>
      <w:r w:rsidR="001F1CA0" w:rsidRPr="00C6381A">
        <w:rPr>
          <w:rFonts w:ascii="Arial" w:hAnsi="Arial" w:cs="Arial"/>
          <w:color w:val="000000" w:themeColor="text1"/>
        </w:rPr>
        <w:t>’</w:t>
      </w:r>
      <w:r w:rsidRPr="00C6381A">
        <w:rPr>
          <w:rFonts w:ascii="Arial" w:hAnsi="Arial" w:cs="Arial"/>
          <w:color w:val="000000" w:themeColor="text1"/>
        </w:rPr>
        <w:t xml:space="preserve"> in 2008</w:t>
      </w:r>
      <w:r w:rsidRPr="00C6381A">
        <w:rPr>
          <w:rStyle w:val="EndnoteReference"/>
          <w:rFonts w:ascii="Arial" w:hAnsi="Arial" w:cs="Arial"/>
          <w:color w:val="000000" w:themeColor="text1"/>
        </w:rPr>
        <w:endnoteReference w:id="5"/>
      </w:r>
      <w:r w:rsidRPr="00C6381A">
        <w:rPr>
          <w:rFonts w:ascii="Arial" w:hAnsi="Arial" w:cs="Arial"/>
          <w:color w:val="000000" w:themeColor="text1"/>
        </w:rPr>
        <w:t>, Hove is the only large scale music festival to achieve carbon neutral status</w:t>
      </w:r>
      <w:r w:rsidR="009B73A0" w:rsidRPr="00C6381A">
        <w:rPr>
          <w:rFonts w:ascii="Arial" w:hAnsi="Arial" w:cs="Arial"/>
          <w:color w:val="000000" w:themeColor="text1"/>
        </w:rPr>
        <w:t xml:space="preserve"> to date</w:t>
      </w:r>
      <w:r w:rsidRPr="00C6381A">
        <w:rPr>
          <w:rFonts w:ascii="Arial" w:hAnsi="Arial" w:cs="Arial"/>
          <w:color w:val="000000" w:themeColor="text1"/>
        </w:rPr>
        <w:t xml:space="preserve">. This success </w:t>
      </w:r>
      <w:r w:rsidRPr="00C6381A">
        <w:rPr>
          <w:rFonts w:ascii="Arial" w:hAnsi="Arial" w:cs="Arial"/>
          <w:color w:val="000000" w:themeColor="text1"/>
        </w:rPr>
        <w:lastRenderedPageBreak/>
        <w:t xml:space="preserve">was driven by action aimed at both </w:t>
      </w:r>
      <w:r w:rsidRPr="00C6381A">
        <w:rPr>
          <w:rFonts w:ascii="Arial" w:eastAsia="Times New Roman" w:hAnsi="Arial" w:cs="Arial"/>
          <w:color w:val="000000" w:themeColor="text1"/>
          <w:lang w:val="en-US"/>
        </w:rPr>
        <w:t xml:space="preserve">minimising and offsetting climate impacts. </w:t>
      </w:r>
      <w:r w:rsidRPr="00C6381A">
        <w:rPr>
          <w:rFonts w:ascii="Arial" w:hAnsi="Arial" w:cs="Arial"/>
          <w:color w:val="000000" w:themeColor="text1"/>
        </w:rPr>
        <w:t xml:space="preserve">Given the right approach is adopted, </w:t>
      </w:r>
      <w:r w:rsidR="00F03815">
        <w:rPr>
          <w:rFonts w:ascii="Arial" w:hAnsi="Arial" w:cs="Arial"/>
          <w:color w:val="000000" w:themeColor="text1"/>
        </w:rPr>
        <w:t>F</w:t>
      </w:r>
      <w:r w:rsidR="00D25E6C">
        <w:rPr>
          <w:rFonts w:ascii="Arial" w:hAnsi="Arial" w:cs="Arial"/>
          <w:color w:val="000000" w:themeColor="text1"/>
        </w:rPr>
        <w:t>estival X</w:t>
      </w:r>
      <w:r w:rsidR="009B73A0" w:rsidRPr="00C6381A">
        <w:rPr>
          <w:rFonts w:ascii="Arial" w:hAnsi="Arial" w:cs="Arial"/>
          <w:color w:val="000000" w:themeColor="text1"/>
        </w:rPr>
        <w:t xml:space="preserve"> </w:t>
      </w:r>
      <w:r w:rsidRPr="00C6381A">
        <w:rPr>
          <w:rFonts w:ascii="Arial" w:hAnsi="Arial" w:cs="Arial"/>
          <w:color w:val="000000" w:themeColor="text1"/>
        </w:rPr>
        <w:t>has the opportunity to experience the same success, and lead the UK music industry towards a cleaner and greener future.</w:t>
      </w:r>
    </w:p>
    <w:p w14:paraId="5DBA9B3A" w14:textId="77777777" w:rsidR="0015174D" w:rsidRPr="00C6381A" w:rsidRDefault="0015174D" w:rsidP="0015174D">
      <w:pPr>
        <w:rPr>
          <w:rFonts w:ascii="Arial" w:hAnsi="Arial" w:cs="Arial"/>
          <w:color w:val="000000" w:themeColor="text1"/>
        </w:rPr>
      </w:pPr>
    </w:p>
    <w:p w14:paraId="5AE1E29A" w14:textId="77777777" w:rsidR="0015174D" w:rsidRPr="00C6381A" w:rsidRDefault="0015174D" w:rsidP="0015174D">
      <w:pPr>
        <w:rPr>
          <w:rFonts w:ascii="Arial" w:hAnsi="Arial" w:cs="Arial"/>
          <w:color w:val="000000" w:themeColor="text1"/>
        </w:rPr>
      </w:pPr>
    </w:p>
    <w:p w14:paraId="26BF0251" w14:textId="77777777" w:rsidR="0015174D" w:rsidRPr="00C6381A" w:rsidRDefault="0015174D" w:rsidP="0015174D">
      <w:pPr>
        <w:rPr>
          <w:rFonts w:ascii="Arial" w:hAnsi="Arial" w:cs="Arial"/>
          <w:color w:val="000000" w:themeColor="text1"/>
        </w:rPr>
      </w:pPr>
    </w:p>
    <w:p w14:paraId="08C8A523" w14:textId="77777777" w:rsidR="0015174D" w:rsidRPr="00C6381A" w:rsidRDefault="0015174D" w:rsidP="0015174D">
      <w:pPr>
        <w:rPr>
          <w:rFonts w:ascii="Arial" w:hAnsi="Arial" w:cs="Arial"/>
          <w:color w:val="000000" w:themeColor="text1"/>
        </w:rPr>
      </w:pPr>
    </w:p>
    <w:p w14:paraId="1473DCAD" w14:textId="77777777" w:rsidR="0015174D" w:rsidRPr="00C6381A" w:rsidRDefault="0015174D" w:rsidP="0015174D">
      <w:pPr>
        <w:rPr>
          <w:rFonts w:ascii="Arial" w:hAnsi="Arial" w:cs="Arial"/>
          <w:color w:val="000000" w:themeColor="text1"/>
        </w:rPr>
      </w:pPr>
    </w:p>
    <w:p w14:paraId="487AA704" w14:textId="77777777" w:rsidR="00D45D51" w:rsidRPr="00C6381A" w:rsidRDefault="00D45D51" w:rsidP="0015174D">
      <w:pPr>
        <w:rPr>
          <w:rFonts w:ascii="Arial" w:hAnsi="Arial" w:cs="Arial"/>
          <w:color w:val="000000" w:themeColor="text1"/>
        </w:rPr>
      </w:pPr>
    </w:p>
    <w:p w14:paraId="246618AD" w14:textId="77777777" w:rsidR="00D45D51" w:rsidRPr="00C6381A" w:rsidRDefault="00D45D51" w:rsidP="0015174D">
      <w:pPr>
        <w:rPr>
          <w:rFonts w:ascii="Arial" w:hAnsi="Arial" w:cs="Arial"/>
          <w:color w:val="000000" w:themeColor="text1"/>
        </w:rPr>
      </w:pPr>
    </w:p>
    <w:p w14:paraId="7BCD5E9D" w14:textId="77777777" w:rsidR="00D45D51" w:rsidRPr="00C6381A" w:rsidRDefault="00D45D51" w:rsidP="0015174D">
      <w:pPr>
        <w:rPr>
          <w:rFonts w:ascii="Arial" w:hAnsi="Arial" w:cs="Arial"/>
          <w:color w:val="000000" w:themeColor="text1"/>
        </w:rPr>
      </w:pPr>
    </w:p>
    <w:p w14:paraId="10B3AEF7" w14:textId="77777777" w:rsidR="00D45D51" w:rsidRPr="00C6381A" w:rsidRDefault="00D45D51" w:rsidP="0015174D">
      <w:pPr>
        <w:rPr>
          <w:rFonts w:ascii="Arial" w:hAnsi="Arial" w:cs="Arial"/>
          <w:color w:val="000000" w:themeColor="text1"/>
        </w:rPr>
      </w:pPr>
    </w:p>
    <w:p w14:paraId="584BEC02" w14:textId="77777777" w:rsidR="00D45D51" w:rsidRPr="00C6381A" w:rsidRDefault="00D45D51" w:rsidP="0015174D">
      <w:pPr>
        <w:rPr>
          <w:rFonts w:ascii="Arial" w:hAnsi="Arial" w:cs="Arial"/>
          <w:color w:val="000000" w:themeColor="text1"/>
        </w:rPr>
      </w:pPr>
    </w:p>
    <w:p w14:paraId="73A9DDFE" w14:textId="77777777" w:rsidR="00D45D51" w:rsidRPr="00C6381A" w:rsidRDefault="00D45D51" w:rsidP="0015174D">
      <w:pPr>
        <w:rPr>
          <w:rFonts w:ascii="Arial" w:hAnsi="Arial" w:cs="Arial"/>
          <w:color w:val="000000" w:themeColor="text1"/>
        </w:rPr>
      </w:pPr>
    </w:p>
    <w:p w14:paraId="56B64E3C" w14:textId="77777777" w:rsidR="00D45D51" w:rsidRPr="00C6381A" w:rsidRDefault="00D45D51" w:rsidP="0015174D">
      <w:pPr>
        <w:rPr>
          <w:rFonts w:ascii="Arial" w:hAnsi="Arial" w:cs="Arial"/>
          <w:color w:val="000000" w:themeColor="text1"/>
        </w:rPr>
      </w:pPr>
    </w:p>
    <w:p w14:paraId="2AE44278" w14:textId="77777777" w:rsidR="00D45D51" w:rsidRPr="00C6381A" w:rsidRDefault="00D45D51" w:rsidP="0015174D">
      <w:pPr>
        <w:rPr>
          <w:rFonts w:ascii="Arial" w:hAnsi="Arial" w:cs="Arial"/>
          <w:color w:val="000000" w:themeColor="text1"/>
        </w:rPr>
      </w:pPr>
    </w:p>
    <w:p w14:paraId="11D6B3F0" w14:textId="77777777" w:rsidR="00D45D51" w:rsidRPr="00C6381A" w:rsidRDefault="00D45D51" w:rsidP="0015174D">
      <w:pPr>
        <w:rPr>
          <w:rFonts w:ascii="Arial" w:hAnsi="Arial" w:cs="Arial"/>
          <w:color w:val="000000" w:themeColor="text1"/>
        </w:rPr>
      </w:pPr>
    </w:p>
    <w:p w14:paraId="74C1B675" w14:textId="77777777" w:rsidR="00D45D51" w:rsidRPr="00C6381A" w:rsidRDefault="00D45D51" w:rsidP="0015174D">
      <w:pPr>
        <w:rPr>
          <w:rFonts w:ascii="Arial" w:hAnsi="Arial" w:cs="Arial"/>
          <w:color w:val="000000" w:themeColor="text1"/>
        </w:rPr>
      </w:pPr>
    </w:p>
    <w:p w14:paraId="46819027" w14:textId="77777777" w:rsidR="00D45D51" w:rsidRPr="00C6381A" w:rsidRDefault="00D45D51" w:rsidP="0015174D">
      <w:pPr>
        <w:rPr>
          <w:rFonts w:ascii="Arial" w:hAnsi="Arial" w:cs="Arial"/>
          <w:color w:val="000000" w:themeColor="text1"/>
        </w:rPr>
      </w:pPr>
    </w:p>
    <w:p w14:paraId="73840680" w14:textId="77777777" w:rsidR="00D45D51" w:rsidRPr="00C6381A" w:rsidRDefault="00D45D51" w:rsidP="0015174D">
      <w:pPr>
        <w:rPr>
          <w:rFonts w:ascii="Arial" w:hAnsi="Arial" w:cs="Arial"/>
          <w:color w:val="000000" w:themeColor="text1"/>
        </w:rPr>
      </w:pPr>
    </w:p>
    <w:p w14:paraId="2AFA50A4" w14:textId="77777777" w:rsidR="00D45D51" w:rsidRPr="00C6381A" w:rsidRDefault="00D45D51" w:rsidP="0015174D">
      <w:pPr>
        <w:rPr>
          <w:rFonts w:ascii="Arial" w:hAnsi="Arial" w:cs="Arial"/>
          <w:color w:val="000000" w:themeColor="text1"/>
        </w:rPr>
      </w:pPr>
    </w:p>
    <w:p w14:paraId="5FF46C08" w14:textId="77777777" w:rsidR="00D45D51" w:rsidRPr="00C6381A" w:rsidRDefault="00D45D51" w:rsidP="0015174D">
      <w:pPr>
        <w:rPr>
          <w:rFonts w:ascii="Arial" w:hAnsi="Arial" w:cs="Arial"/>
          <w:color w:val="000000" w:themeColor="text1"/>
        </w:rPr>
      </w:pPr>
    </w:p>
    <w:p w14:paraId="3EE1618C" w14:textId="77777777" w:rsidR="00D45D51" w:rsidRPr="00C6381A" w:rsidRDefault="00D45D51" w:rsidP="0015174D">
      <w:pPr>
        <w:rPr>
          <w:rFonts w:ascii="Arial" w:hAnsi="Arial" w:cs="Arial"/>
          <w:color w:val="000000" w:themeColor="text1"/>
        </w:rPr>
      </w:pPr>
    </w:p>
    <w:p w14:paraId="67680E40" w14:textId="77777777" w:rsidR="00D45D51" w:rsidRPr="00C6381A" w:rsidRDefault="00D45D51" w:rsidP="0015174D">
      <w:pPr>
        <w:rPr>
          <w:rFonts w:ascii="Arial" w:hAnsi="Arial" w:cs="Arial"/>
          <w:color w:val="000000" w:themeColor="text1"/>
        </w:rPr>
      </w:pPr>
    </w:p>
    <w:p w14:paraId="1DF797A7" w14:textId="77777777" w:rsidR="00D45D51" w:rsidRPr="00C6381A" w:rsidRDefault="00D45D51" w:rsidP="0015174D">
      <w:pPr>
        <w:rPr>
          <w:rFonts w:ascii="Arial" w:hAnsi="Arial" w:cs="Arial"/>
          <w:color w:val="000000" w:themeColor="text1"/>
        </w:rPr>
      </w:pPr>
    </w:p>
    <w:p w14:paraId="3E819272" w14:textId="77777777" w:rsidR="00D45D51" w:rsidRPr="00C6381A" w:rsidRDefault="00D45D51" w:rsidP="0015174D">
      <w:pPr>
        <w:rPr>
          <w:rFonts w:ascii="Arial" w:hAnsi="Arial" w:cs="Arial"/>
          <w:color w:val="000000" w:themeColor="text1"/>
        </w:rPr>
      </w:pPr>
    </w:p>
    <w:p w14:paraId="0BDC02C6" w14:textId="77777777" w:rsidR="00D45D51" w:rsidRPr="00C6381A" w:rsidRDefault="00D45D51" w:rsidP="0015174D">
      <w:pPr>
        <w:rPr>
          <w:rFonts w:ascii="Arial" w:hAnsi="Arial" w:cs="Arial"/>
          <w:color w:val="000000" w:themeColor="text1"/>
        </w:rPr>
      </w:pPr>
    </w:p>
    <w:p w14:paraId="126313DD" w14:textId="3F9533C3" w:rsidR="00D45D51" w:rsidRDefault="00D45D51" w:rsidP="0015174D">
      <w:pPr>
        <w:rPr>
          <w:rFonts w:ascii="Arial" w:hAnsi="Arial" w:cs="Arial"/>
          <w:color w:val="000000" w:themeColor="text1"/>
        </w:rPr>
      </w:pPr>
    </w:p>
    <w:p w14:paraId="59EF8645" w14:textId="1BA4FFED" w:rsidR="00F03815" w:rsidRDefault="00F03815" w:rsidP="0015174D">
      <w:pPr>
        <w:rPr>
          <w:rFonts w:ascii="Arial" w:hAnsi="Arial" w:cs="Arial"/>
          <w:color w:val="000000" w:themeColor="text1"/>
        </w:rPr>
      </w:pPr>
    </w:p>
    <w:p w14:paraId="23FAEF8E" w14:textId="304F70B4" w:rsidR="00F03815" w:rsidRDefault="00F03815" w:rsidP="0015174D">
      <w:pPr>
        <w:rPr>
          <w:rFonts w:ascii="Arial" w:hAnsi="Arial" w:cs="Arial"/>
          <w:color w:val="000000" w:themeColor="text1"/>
        </w:rPr>
      </w:pPr>
    </w:p>
    <w:p w14:paraId="72A38254" w14:textId="620903E5" w:rsidR="00BD5DAD" w:rsidRDefault="00BD5DAD" w:rsidP="0015174D">
      <w:pPr>
        <w:rPr>
          <w:rFonts w:ascii="Arial" w:hAnsi="Arial" w:cs="Arial"/>
          <w:color w:val="000000" w:themeColor="text1"/>
        </w:rPr>
      </w:pPr>
    </w:p>
    <w:p w14:paraId="0EE749AD" w14:textId="42B60268" w:rsidR="00BD5DAD" w:rsidRDefault="00BD5DAD" w:rsidP="0015174D">
      <w:pPr>
        <w:rPr>
          <w:rFonts w:ascii="Arial" w:hAnsi="Arial" w:cs="Arial"/>
          <w:color w:val="000000" w:themeColor="text1"/>
        </w:rPr>
      </w:pPr>
    </w:p>
    <w:p w14:paraId="5B872E6A" w14:textId="4005D5ED" w:rsidR="00BD5DAD" w:rsidRDefault="00BD5DAD" w:rsidP="0015174D">
      <w:pPr>
        <w:rPr>
          <w:rFonts w:ascii="Arial" w:hAnsi="Arial" w:cs="Arial"/>
          <w:color w:val="000000" w:themeColor="text1"/>
        </w:rPr>
      </w:pPr>
    </w:p>
    <w:p w14:paraId="3AECC89A" w14:textId="085F8E1E" w:rsidR="00BD5DAD" w:rsidRDefault="00BD5DAD" w:rsidP="0015174D">
      <w:pPr>
        <w:rPr>
          <w:rFonts w:ascii="Arial" w:hAnsi="Arial" w:cs="Arial"/>
          <w:color w:val="000000" w:themeColor="text1"/>
        </w:rPr>
      </w:pPr>
    </w:p>
    <w:p w14:paraId="54DBD603" w14:textId="168ACDB2" w:rsidR="00BD5DAD" w:rsidRDefault="00BD5DAD" w:rsidP="0015174D">
      <w:pPr>
        <w:rPr>
          <w:rFonts w:ascii="Arial" w:hAnsi="Arial" w:cs="Arial"/>
          <w:color w:val="000000" w:themeColor="text1"/>
        </w:rPr>
      </w:pPr>
    </w:p>
    <w:p w14:paraId="6601D6BD" w14:textId="4919EC32" w:rsidR="00BD5DAD" w:rsidRDefault="00BD5DAD" w:rsidP="0015174D">
      <w:pPr>
        <w:rPr>
          <w:rFonts w:ascii="Arial" w:hAnsi="Arial" w:cs="Arial"/>
          <w:color w:val="000000" w:themeColor="text1"/>
        </w:rPr>
      </w:pPr>
    </w:p>
    <w:p w14:paraId="02871355" w14:textId="73A0D834" w:rsidR="00BD5DAD" w:rsidRDefault="00BD5DAD" w:rsidP="0015174D">
      <w:pPr>
        <w:rPr>
          <w:rFonts w:ascii="Arial" w:hAnsi="Arial" w:cs="Arial"/>
          <w:color w:val="000000" w:themeColor="text1"/>
        </w:rPr>
      </w:pPr>
    </w:p>
    <w:p w14:paraId="7C933933" w14:textId="3F5E62A3" w:rsidR="00BD5DAD" w:rsidRDefault="00BD5DAD" w:rsidP="0015174D">
      <w:pPr>
        <w:rPr>
          <w:rFonts w:ascii="Arial" w:hAnsi="Arial" w:cs="Arial"/>
          <w:color w:val="000000" w:themeColor="text1"/>
        </w:rPr>
      </w:pPr>
    </w:p>
    <w:p w14:paraId="22FAD957" w14:textId="6143AB9A" w:rsidR="00BD5DAD" w:rsidRDefault="00BD5DAD" w:rsidP="0015174D">
      <w:pPr>
        <w:rPr>
          <w:rFonts w:ascii="Arial" w:hAnsi="Arial" w:cs="Arial"/>
          <w:color w:val="000000" w:themeColor="text1"/>
        </w:rPr>
      </w:pPr>
    </w:p>
    <w:p w14:paraId="7C1B12C6" w14:textId="3D958DCF" w:rsidR="00BD5DAD" w:rsidRDefault="00BD5DAD" w:rsidP="0015174D">
      <w:pPr>
        <w:rPr>
          <w:rFonts w:ascii="Arial" w:hAnsi="Arial" w:cs="Arial"/>
          <w:color w:val="000000" w:themeColor="text1"/>
        </w:rPr>
      </w:pPr>
    </w:p>
    <w:p w14:paraId="2D6E0469" w14:textId="7C597EAA" w:rsidR="00BD5DAD" w:rsidRDefault="00BD5DAD" w:rsidP="0015174D">
      <w:pPr>
        <w:rPr>
          <w:rFonts w:ascii="Arial" w:hAnsi="Arial" w:cs="Arial"/>
          <w:color w:val="000000" w:themeColor="text1"/>
        </w:rPr>
      </w:pPr>
    </w:p>
    <w:p w14:paraId="105D28F6" w14:textId="387D0F84" w:rsidR="00BD5DAD" w:rsidRDefault="00BD5DAD" w:rsidP="0015174D">
      <w:pPr>
        <w:rPr>
          <w:rFonts w:ascii="Arial" w:hAnsi="Arial" w:cs="Arial"/>
          <w:color w:val="000000" w:themeColor="text1"/>
        </w:rPr>
      </w:pPr>
    </w:p>
    <w:p w14:paraId="30C90C40" w14:textId="538413DB" w:rsidR="00BD5DAD" w:rsidRDefault="00BD5DAD" w:rsidP="0015174D">
      <w:pPr>
        <w:rPr>
          <w:rFonts w:ascii="Arial" w:hAnsi="Arial" w:cs="Arial"/>
          <w:color w:val="000000" w:themeColor="text1"/>
        </w:rPr>
      </w:pPr>
    </w:p>
    <w:p w14:paraId="0CFAA668" w14:textId="569834B9" w:rsidR="00BD5DAD" w:rsidRDefault="00BD5DAD" w:rsidP="0015174D">
      <w:pPr>
        <w:rPr>
          <w:rFonts w:ascii="Arial" w:hAnsi="Arial" w:cs="Arial"/>
          <w:color w:val="000000" w:themeColor="text1"/>
        </w:rPr>
      </w:pPr>
    </w:p>
    <w:p w14:paraId="282B8835" w14:textId="490377DB" w:rsidR="00BD5DAD" w:rsidRDefault="00BD5DAD" w:rsidP="0015174D">
      <w:pPr>
        <w:rPr>
          <w:rFonts w:ascii="Arial" w:hAnsi="Arial" w:cs="Arial"/>
          <w:color w:val="000000" w:themeColor="text1"/>
        </w:rPr>
      </w:pPr>
    </w:p>
    <w:p w14:paraId="2519DD1C" w14:textId="77777777" w:rsidR="00BD5DAD" w:rsidRDefault="00BD5DAD" w:rsidP="0015174D">
      <w:pPr>
        <w:rPr>
          <w:rFonts w:ascii="Arial" w:hAnsi="Arial" w:cs="Arial"/>
          <w:color w:val="000000" w:themeColor="text1"/>
        </w:rPr>
      </w:pPr>
    </w:p>
    <w:p w14:paraId="50B79B5F" w14:textId="77777777" w:rsidR="00C6381A" w:rsidRPr="00C6381A" w:rsidRDefault="00C6381A" w:rsidP="0015174D">
      <w:pPr>
        <w:rPr>
          <w:rFonts w:ascii="Arial" w:hAnsi="Arial" w:cs="Arial"/>
          <w:color w:val="000000" w:themeColor="text1"/>
        </w:rPr>
      </w:pPr>
    </w:p>
    <w:p w14:paraId="3BE58BB9" w14:textId="715F6005" w:rsidR="0015174D" w:rsidRPr="00C6381A" w:rsidRDefault="0015174D" w:rsidP="00D45D51">
      <w:pPr>
        <w:spacing w:line="480" w:lineRule="auto"/>
        <w:rPr>
          <w:rFonts w:ascii="Arial" w:hAnsi="Arial" w:cs="Arial"/>
          <w:b/>
          <w:color w:val="000000" w:themeColor="text1"/>
          <w:u w:val="single"/>
        </w:rPr>
      </w:pPr>
      <w:r w:rsidRPr="00C6381A">
        <w:rPr>
          <w:rFonts w:ascii="Arial" w:hAnsi="Arial" w:cs="Arial"/>
          <w:b/>
          <w:color w:val="000000" w:themeColor="text1"/>
          <w:u w:val="single"/>
        </w:rPr>
        <w:lastRenderedPageBreak/>
        <w:t>3. The Approach</w:t>
      </w:r>
    </w:p>
    <w:p w14:paraId="72F39FDE" w14:textId="77777777" w:rsidR="0015174D" w:rsidRPr="00C6381A" w:rsidRDefault="0015174D" w:rsidP="00D45D51">
      <w:pPr>
        <w:spacing w:line="480" w:lineRule="auto"/>
        <w:rPr>
          <w:rFonts w:ascii="Arial" w:hAnsi="Arial" w:cs="Arial"/>
          <w:b/>
          <w:color w:val="000000" w:themeColor="text1"/>
          <w:u w:val="single"/>
        </w:rPr>
      </w:pPr>
    </w:p>
    <w:p w14:paraId="702E1EDB" w14:textId="513C07D7" w:rsidR="0015174D" w:rsidRPr="00C6381A" w:rsidRDefault="0015174D" w:rsidP="00D45D51">
      <w:pPr>
        <w:spacing w:line="480" w:lineRule="auto"/>
        <w:rPr>
          <w:rFonts w:ascii="Arial" w:hAnsi="Arial" w:cs="Arial"/>
          <w:color w:val="000000" w:themeColor="text1"/>
        </w:rPr>
      </w:pPr>
      <w:r w:rsidRPr="00C6381A">
        <w:rPr>
          <w:rFonts w:ascii="Arial" w:hAnsi="Arial" w:cs="Arial"/>
          <w:color w:val="000000" w:themeColor="text1"/>
        </w:rPr>
        <w:t xml:space="preserve">To achieve carbon neutrality, </w:t>
      </w:r>
      <w:r w:rsidR="00F03815">
        <w:rPr>
          <w:rFonts w:ascii="Arial" w:hAnsi="Arial" w:cs="Arial"/>
          <w:color w:val="000000" w:themeColor="text1"/>
        </w:rPr>
        <w:t>F</w:t>
      </w:r>
      <w:r w:rsidR="00D25E6C">
        <w:rPr>
          <w:rFonts w:ascii="Arial" w:hAnsi="Arial" w:cs="Arial"/>
          <w:color w:val="000000" w:themeColor="text1"/>
        </w:rPr>
        <w:t>estival X</w:t>
      </w:r>
      <w:r w:rsidRPr="00C6381A">
        <w:rPr>
          <w:rFonts w:ascii="Arial" w:hAnsi="Arial" w:cs="Arial"/>
          <w:color w:val="000000" w:themeColor="text1"/>
        </w:rPr>
        <w:t xml:space="preserve"> must adopt a three step approach. </w:t>
      </w:r>
      <w:r w:rsidR="00BD5DAD">
        <w:rPr>
          <w:rFonts w:ascii="Arial" w:hAnsi="Arial" w:cs="Arial"/>
          <w:color w:val="000000" w:themeColor="text1"/>
        </w:rPr>
        <w:t xml:space="preserve">This includes: (i) Calculating and measuring </w:t>
      </w:r>
      <w:r w:rsidRPr="00C6381A">
        <w:rPr>
          <w:rFonts w:ascii="Arial" w:hAnsi="Arial" w:cs="Arial"/>
          <w:color w:val="000000" w:themeColor="text1"/>
        </w:rPr>
        <w:t>emissions</w:t>
      </w:r>
      <w:r w:rsidR="00BD5DAD">
        <w:rPr>
          <w:rFonts w:ascii="Arial" w:hAnsi="Arial" w:cs="Arial"/>
          <w:color w:val="000000" w:themeColor="text1"/>
        </w:rPr>
        <w:t>, (ii)</w:t>
      </w:r>
      <w:r w:rsidRPr="00C6381A">
        <w:rPr>
          <w:rFonts w:ascii="Arial" w:hAnsi="Arial" w:cs="Arial"/>
          <w:color w:val="000000" w:themeColor="text1"/>
        </w:rPr>
        <w:t xml:space="preserve"> </w:t>
      </w:r>
      <w:r w:rsidR="00BD5DAD">
        <w:rPr>
          <w:rFonts w:ascii="Arial" w:hAnsi="Arial" w:cs="Arial"/>
          <w:color w:val="000000" w:themeColor="text1"/>
        </w:rPr>
        <w:t>Developing a feasi</w:t>
      </w:r>
      <w:r w:rsidR="00BD5DAD" w:rsidRPr="00C6381A">
        <w:rPr>
          <w:rFonts w:ascii="Arial" w:hAnsi="Arial" w:cs="Arial"/>
          <w:color w:val="000000" w:themeColor="text1"/>
        </w:rPr>
        <w:t>ble</w:t>
      </w:r>
      <w:r w:rsidRPr="00C6381A">
        <w:rPr>
          <w:rFonts w:ascii="Arial" w:hAnsi="Arial" w:cs="Arial"/>
          <w:color w:val="000000" w:themeColor="text1"/>
        </w:rPr>
        <w:t xml:space="preserve"> strategy for reducing </w:t>
      </w:r>
      <w:r w:rsidR="00BD5DAD">
        <w:rPr>
          <w:rFonts w:ascii="Arial" w:hAnsi="Arial" w:cs="Arial"/>
          <w:color w:val="000000" w:themeColor="text1"/>
        </w:rPr>
        <w:t xml:space="preserve">emissions, (iii) Offsetting </w:t>
      </w:r>
      <w:r w:rsidRPr="00C6381A">
        <w:rPr>
          <w:rFonts w:ascii="Arial" w:hAnsi="Arial" w:cs="Arial"/>
          <w:color w:val="000000" w:themeColor="text1"/>
        </w:rPr>
        <w:t xml:space="preserve">remaining greenhouse gas emissions by working with high quality carbon offset projects. A blended approach such as this will help to bridge the gap between internal emission reductions and meeting a zero net emissions objective. </w:t>
      </w:r>
    </w:p>
    <w:p w14:paraId="3462B1EB" w14:textId="77777777" w:rsidR="0015174D" w:rsidRPr="00C6381A" w:rsidRDefault="0015174D" w:rsidP="00D45D51">
      <w:pPr>
        <w:spacing w:line="480" w:lineRule="auto"/>
        <w:rPr>
          <w:rFonts w:ascii="Arial" w:hAnsi="Arial" w:cs="Arial"/>
          <w:color w:val="000000" w:themeColor="text1"/>
        </w:rPr>
      </w:pPr>
    </w:p>
    <w:p w14:paraId="49504FAC" w14:textId="00B59B4F" w:rsidR="0015174D" w:rsidRPr="00C6381A" w:rsidRDefault="0015174D" w:rsidP="00D45D51">
      <w:pPr>
        <w:spacing w:line="480" w:lineRule="auto"/>
        <w:rPr>
          <w:rFonts w:ascii="Arial" w:hAnsi="Arial" w:cs="Arial"/>
          <w:color w:val="000000" w:themeColor="text1"/>
        </w:rPr>
      </w:pPr>
      <w:r w:rsidRPr="00C6381A">
        <w:rPr>
          <w:rFonts w:ascii="Arial" w:hAnsi="Arial" w:cs="Arial"/>
          <w:color w:val="000000" w:themeColor="text1"/>
        </w:rPr>
        <w:t xml:space="preserve">It is recommended that </w:t>
      </w:r>
      <w:r w:rsidR="00F03815">
        <w:rPr>
          <w:rFonts w:ascii="Arial" w:hAnsi="Arial" w:cs="Arial"/>
          <w:color w:val="000000" w:themeColor="text1"/>
        </w:rPr>
        <w:t>F</w:t>
      </w:r>
      <w:r w:rsidR="00D25E6C">
        <w:rPr>
          <w:rFonts w:ascii="Arial" w:hAnsi="Arial" w:cs="Arial"/>
          <w:color w:val="000000" w:themeColor="text1"/>
        </w:rPr>
        <w:t>estival X</w:t>
      </w:r>
      <w:r w:rsidRPr="00C6381A">
        <w:rPr>
          <w:rFonts w:ascii="Arial" w:hAnsi="Arial" w:cs="Arial"/>
          <w:color w:val="000000" w:themeColor="text1"/>
        </w:rPr>
        <w:t xml:space="preserve"> selects a suitable partner that can assist them in making a credib</w:t>
      </w:r>
      <w:r w:rsidR="00BD5DAD">
        <w:rPr>
          <w:rFonts w:ascii="Arial" w:hAnsi="Arial" w:cs="Arial"/>
          <w:color w:val="000000" w:themeColor="text1"/>
        </w:rPr>
        <w:t>le claim of carbon neutrality, such as</w:t>
      </w:r>
      <w:r w:rsidRPr="00C6381A">
        <w:rPr>
          <w:rFonts w:ascii="Arial" w:hAnsi="Arial" w:cs="Arial"/>
          <w:color w:val="000000" w:themeColor="text1"/>
        </w:rPr>
        <w:t xml:space="preserve"> the Carbon Trust</w:t>
      </w:r>
      <w:r w:rsidRPr="00C6381A">
        <w:rPr>
          <w:rStyle w:val="EndnoteReference"/>
          <w:rFonts w:ascii="Arial" w:hAnsi="Arial" w:cs="Arial"/>
          <w:color w:val="000000" w:themeColor="text1"/>
        </w:rPr>
        <w:endnoteReference w:id="6"/>
      </w:r>
      <w:r w:rsidRPr="00C6381A">
        <w:rPr>
          <w:rStyle w:val="EndnoteReference"/>
          <w:rFonts w:ascii="Arial" w:hAnsi="Arial" w:cs="Arial"/>
          <w:color w:val="000000" w:themeColor="text1"/>
        </w:rPr>
        <w:endnoteReference w:id="7"/>
      </w:r>
      <w:r w:rsidRPr="00C6381A">
        <w:rPr>
          <w:rFonts w:ascii="Arial" w:hAnsi="Arial" w:cs="Arial"/>
          <w:color w:val="000000" w:themeColor="text1"/>
        </w:rPr>
        <w:t xml:space="preserve">. </w:t>
      </w:r>
    </w:p>
    <w:p w14:paraId="290D6861" w14:textId="77777777" w:rsidR="0015174D" w:rsidRPr="00C6381A" w:rsidRDefault="0015174D" w:rsidP="0015174D">
      <w:pPr>
        <w:rPr>
          <w:rFonts w:ascii="Arial" w:hAnsi="Arial" w:cs="Arial"/>
          <w:color w:val="000000" w:themeColor="text1"/>
        </w:rPr>
      </w:pPr>
    </w:p>
    <w:p w14:paraId="026A247D" w14:textId="77777777" w:rsidR="0015174D" w:rsidRPr="00C6381A" w:rsidRDefault="0015174D" w:rsidP="0015174D">
      <w:pPr>
        <w:rPr>
          <w:rFonts w:ascii="Arial" w:eastAsia="Times New Roman" w:hAnsi="Arial" w:cs="Arial"/>
          <w:color w:val="000000" w:themeColor="text1"/>
          <w:lang w:val="en-US"/>
        </w:rPr>
      </w:pPr>
    </w:p>
    <w:p w14:paraId="3D067B52" w14:textId="77777777" w:rsidR="0015174D" w:rsidRPr="00C6381A" w:rsidRDefault="0015174D" w:rsidP="0015174D">
      <w:pPr>
        <w:rPr>
          <w:rFonts w:ascii="Arial" w:hAnsi="Arial" w:cs="Arial"/>
          <w:color w:val="000000" w:themeColor="text1"/>
        </w:rPr>
      </w:pPr>
    </w:p>
    <w:p w14:paraId="1DBA9142" w14:textId="77777777" w:rsidR="0015174D" w:rsidRPr="00C6381A" w:rsidRDefault="0015174D" w:rsidP="0015174D">
      <w:pPr>
        <w:rPr>
          <w:rFonts w:ascii="Arial" w:hAnsi="Arial" w:cs="Arial"/>
          <w:color w:val="000000" w:themeColor="text1"/>
        </w:rPr>
      </w:pPr>
    </w:p>
    <w:p w14:paraId="3D04DD05" w14:textId="77777777" w:rsidR="00D45D51" w:rsidRPr="00C6381A" w:rsidRDefault="00D45D51" w:rsidP="0015174D">
      <w:pPr>
        <w:rPr>
          <w:rFonts w:ascii="Arial" w:hAnsi="Arial" w:cs="Arial"/>
          <w:color w:val="000000" w:themeColor="text1"/>
        </w:rPr>
      </w:pPr>
    </w:p>
    <w:p w14:paraId="7E9FECFE" w14:textId="77777777" w:rsidR="00D45D51" w:rsidRPr="00C6381A" w:rsidRDefault="00D45D51" w:rsidP="0015174D">
      <w:pPr>
        <w:rPr>
          <w:rFonts w:ascii="Arial" w:hAnsi="Arial" w:cs="Arial"/>
          <w:color w:val="000000" w:themeColor="text1"/>
        </w:rPr>
      </w:pPr>
    </w:p>
    <w:p w14:paraId="5853C6DB" w14:textId="77777777" w:rsidR="00D45D51" w:rsidRPr="00C6381A" w:rsidRDefault="00D45D51" w:rsidP="0015174D">
      <w:pPr>
        <w:rPr>
          <w:rFonts w:ascii="Arial" w:hAnsi="Arial" w:cs="Arial"/>
          <w:color w:val="000000" w:themeColor="text1"/>
        </w:rPr>
      </w:pPr>
    </w:p>
    <w:p w14:paraId="21009FB2" w14:textId="77777777" w:rsidR="00D45D51" w:rsidRPr="00C6381A" w:rsidRDefault="00D45D51" w:rsidP="0015174D">
      <w:pPr>
        <w:rPr>
          <w:rFonts w:ascii="Arial" w:hAnsi="Arial" w:cs="Arial"/>
          <w:color w:val="000000" w:themeColor="text1"/>
        </w:rPr>
      </w:pPr>
    </w:p>
    <w:p w14:paraId="2FFB24DD" w14:textId="77777777" w:rsidR="00D45D51" w:rsidRPr="00C6381A" w:rsidRDefault="00D45D51" w:rsidP="0015174D">
      <w:pPr>
        <w:rPr>
          <w:rFonts w:ascii="Arial" w:hAnsi="Arial" w:cs="Arial"/>
          <w:color w:val="000000" w:themeColor="text1"/>
        </w:rPr>
      </w:pPr>
    </w:p>
    <w:p w14:paraId="50C20AC6" w14:textId="77777777" w:rsidR="00D45D51" w:rsidRPr="00C6381A" w:rsidRDefault="00D45D51" w:rsidP="0015174D">
      <w:pPr>
        <w:rPr>
          <w:rFonts w:ascii="Arial" w:hAnsi="Arial" w:cs="Arial"/>
          <w:color w:val="000000" w:themeColor="text1"/>
        </w:rPr>
      </w:pPr>
    </w:p>
    <w:p w14:paraId="3F243BA0" w14:textId="77777777" w:rsidR="00D45D51" w:rsidRPr="00C6381A" w:rsidRDefault="00D45D51" w:rsidP="0015174D">
      <w:pPr>
        <w:rPr>
          <w:rFonts w:ascii="Arial" w:hAnsi="Arial" w:cs="Arial"/>
          <w:color w:val="000000" w:themeColor="text1"/>
        </w:rPr>
      </w:pPr>
    </w:p>
    <w:p w14:paraId="6C103FF7" w14:textId="77777777" w:rsidR="00D45D51" w:rsidRPr="00C6381A" w:rsidRDefault="00D45D51" w:rsidP="0015174D">
      <w:pPr>
        <w:rPr>
          <w:rFonts w:ascii="Arial" w:hAnsi="Arial" w:cs="Arial"/>
          <w:color w:val="000000" w:themeColor="text1"/>
        </w:rPr>
      </w:pPr>
    </w:p>
    <w:p w14:paraId="4672D493" w14:textId="77777777" w:rsidR="00D45D51" w:rsidRPr="00C6381A" w:rsidRDefault="00D45D51" w:rsidP="0015174D">
      <w:pPr>
        <w:rPr>
          <w:rFonts w:ascii="Arial" w:hAnsi="Arial" w:cs="Arial"/>
          <w:color w:val="000000" w:themeColor="text1"/>
        </w:rPr>
      </w:pPr>
    </w:p>
    <w:p w14:paraId="3E51F055" w14:textId="77777777" w:rsidR="00D45D51" w:rsidRPr="00C6381A" w:rsidRDefault="00D45D51" w:rsidP="0015174D">
      <w:pPr>
        <w:rPr>
          <w:rFonts w:ascii="Arial" w:hAnsi="Arial" w:cs="Arial"/>
          <w:color w:val="000000" w:themeColor="text1"/>
        </w:rPr>
      </w:pPr>
    </w:p>
    <w:p w14:paraId="687DBA0E" w14:textId="77777777" w:rsidR="00D45D51" w:rsidRPr="00C6381A" w:rsidRDefault="00D45D51" w:rsidP="0015174D">
      <w:pPr>
        <w:rPr>
          <w:rFonts w:ascii="Arial" w:hAnsi="Arial" w:cs="Arial"/>
          <w:color w:val="000000" w:themeColor="text1"/>
        </w:rPr>
      </w:pPr>
    </w:p>
    <w:p w14:paraId="3A57885F" w14:textId="77777777" w:rsidR="00D45D51" w:rsidRPr="00C6381A" w:rsidRDefault="00D45D51" w:rsidP="0015174D">
      <w:pPr>
        <w:rPr>
          <w:rFonts w:ascii="Arial" w:hAnsi="Arial" w:cs="Arial"/>
          <w:color w:val="000000" w:themeColor="text1"/>
        </w:rPr>
      </w:pPr>
    </w:p>
    <w:p w14:paraId="4B1783D2" w14:textId="17AB602D" w:rsidR="00D45D51" w:rsidRDefault="00D45D51" w:rsidP="0015174D">
      <w:pPr>
        <w:rPr>
          <w:rFonts w:ascii="Arial" w:hAnsi="Arial" w:cs="Arial"/>
          <w:color w:val="000000" w:themeColor="text1"/>
        </w:rPr>
      </w:pPr>
    </w:p>
    <w:p w14:paraId="24956E99" w14:textId="7AF8F599" w:rsidR="00F03815" w:rsidRDefault="00F03815" w:rsidP="0015174D">
      <w:pPr>
        <w:rPr>
          <w:rFonts w:ascii="Arial" w:hAnsi="Arial" w:cs="Arial"/>
          <w:color w:val="000000" w:themeColor="text1"/>
        </w:rPr>
      </w:pPr>
    </w:p>
    <w:p w14:paraId="3BF2F77A" w14:textId="161F8FB9" w:rsidR="00F03815" w:rsidRDefault="00F03815" w:rsidP="0015174D">
      <w:pPr>
        <w:rPr>
          <w:rFonts w:ascii="Arial" w:hAnsi="Arial" w:cs="Arial"/>
          <w:color w:val="000000" w:themeColor="text1"/>
        </w:rPr>
      </w:pPr>
    </w:p>
    <w:p w14:paraId="53D9581D" w14:textId="329F2998" w:rsidR="00F03815" w:rsidRDefault="00F03815" w:rsidP="0015174D">
      <w:pPr>
        <w:rPr>
          <w:rFonts w:ascii="Arial" w:hAnsi="Arial" w:cs="Arial"/>
          <w:color w:val="000000" w:themeColor="text1"/>
        </w:rPr>
      </w:pPr>
    </w:p>
    <w:p w14:paraId="1F0B6ACA" w14:textId="77777777" w:rsidR="00F03815" w:rsidRPr="00C6381A" w:rsidRDefault="00F03815" w:rsidP="0015174D">
      <w:pPr>
        <w:rPr>
          <w:rFonts w:ascii="Arial" w:hAnsi="Arial" w:cs="Arial"/>
          <w:color w:val="000000" w:themeColor="text1"/>
        </w:rPr>
      </w:pPr>
    </w:p>
    <w:p w14:paraId="6028EAED" w14:textId="1783893F" w:rsidR="00D45D51" w:rsidRDefault="00D45D51" w:rsidP="0015174D">
      <w:pPr>
        <w:rPr>
          <w:rFonts w:ascii="Arial" w:hAnsi="Arial" w:cs="Arial"/>
          <w:color w:val="000000" w:themeColor="text1"/>
        </w:rPr>
      </w:pPr>
    </w:p>
    <w:p w14:paraId="2C34E40B" w14:textId="46B30C3D" w:rsidR="00BD5DAD" w:rsidRDefault="00BD5DAD" w:rsidP="0015174D">
      <w:pPr>
        <w:rPr>
          <w:rFonts w:ascii="Arial" w:hAnsi="Arial" w:cs="Arial"/>
          <w:color w:val="000000" w:themeColor="text1"/>
        </w:rPr>
      </w:pPr>
    </w:p>
    <w:p w14:paraId="5DE959B3" w14:textId="221A9261" w:rsidR="00BD5DAD" w:rsidRDefault="00BD5DAD" w:rsidP="0015174D">
      <w:pPr>
        <w:rPr>
          <w:rFonts w:ascii="Arial" w:hAnsi="Arial" w:cs="Arial"/>
          <w:color w:val="000000" w:themeColor="text1"/>
        </w:rPr>
      </w:pPr>
    </w:p>
    <w:p w14:paraId="706E49EF" w14:textId="02492EF9" w:rsidR="00BD5DAD" w:rsidRDefault="00BD5DAD" w:rsidP="0015174D">
      <w:pPr>
        <w:rPr>
          <w:rFonts w:ascii="Arial" w:hAnsi="Arial" w:cs="Arial"/>
          <w:color w:val="000000" w:themeColor="text1"/>
        </w:rPr>
      </w:pPr>
    </w:p>
    <w:p w14:paraId="4C9BB942" w14:textId="77777777" w:rsidR="00BD5DAD" w:rsidRPr="00C6381A" w:rsidRDefault="00BD5DAD" w:rsidP="0015174D">
      <w:pPr>
        <w:rPr>
          <w:rFonts w:ascii="Arial" w:hAnsi="Arial" w:cs="Arial"/>
          <w:color w:val="000000" w:themeColor="text1"/>
        </w:rPr>
      </w:pPr>
    </w:p>
    <w:p w14:paraId="1CC9658F" w14:textId="77777777" w:rsidR="00D45D51" w:rsidRPr="00C6381A" w:rsidRDefault="00D45D51" w:rsidP="0015174D">
      <w:pPr>
        <w:rPr>
          <w:rFonts w:ascii="Arial" w:hAnsi="Arial" w:cs="Arial"/>
          <w:color w:val="000000" w:themeColor="text1"/>
        </w:rPr>
      </w:pPr>
    </w:p>
    <w:p w14:paraId="4357AAE3" w14:textId="77777777" w:rsidR="00C711A3" w:rsidRPr="00C6381A" w:rsidRDefault="00C711A3" w:rsidP="0015174D">
      <w:pPr>
        <w:rPr>
          <w:rFonts w:ascii="Arial" w:hAnsi="Arial" w:cs="Arial"/>
          <w:color w:val="000000" w:themeColor="text1"/>
        </w:rPr>
      </w:pPr>
    </w:p>
    <w:p w14:paraId="3CB5BD34" w14:textId="5E0D0122" w:rsidR="0015174D" w:rsidRPr="00C6381A" w:rsidRDefault="0015174D" w:rsidP="00D45D51">
      <w:pPr>
        <w:spacing w:line="480" w:lineRule="auto"/>
        <w:rPr>
          <w:rFonts w:ascii="Arial" w:hAnsi="Arial" w:cs="Arial"/>
          <w:b/>
          <w:color w:val="000000" w:themeColor="text1"/>
          <w:u w:val="single"/>
        </w:rPr>
      </w:pPr>
      <w:r w:rsidRPr="00C6381A">
        <w:rPr>
          <w:rFonts w:ascii="Arial" w:hAnsi="Arial" w:cs="Arial"/>
          <w:b/>
          <w:color w:val="000000" w:themeColor="text1"/>
          <w:u w:val="single"/>
        </w:rPr>
        <w:lastRenderedPageBreak/>
        <w:t>4. Stakeholders</w:t>
      </w:r>
    </w:p>
    <w:p w14:paraId="71C2ED0D" w14:textId="77777777" w:rsidR="0015174D" w:rsidRPr="00C6381A" w:rsidRDefault="0015174D" w:rsidP="00D45D51">
      <w:pPr>
        <w:spacing w:line="480" w:lineRule="auto"/>
        <w:rPr>
          <w:rFonts w:ascii="Arial" w:hAnsi="Arial" w:cs="Arial"/>
          <w:b/>
          <w:color w:val="000000" w:themeColor="text1"/>
          <w:u w:val="single"/>
        </w:rPr>
      </w:pPr>
    </w:p>
    <w:p w14:paraId="58FEF5DA" w14:textId="650F42EB" w:rsidR="0015174D" w:rsidRPr="00C6381A" w:rsidRDefault="0015174D" w:rsidP="00D45D51">
      <w:pPr>
        <w:spacing w:line="480" w:lineRule="auto"/>
        <w:rPr>
          <w:rFonts w:ascii="Arial" w:hAnsi="Arial" w:cs="Arial"/>
          <w:color w:val="000000" w:themeColor="text1"/>
        </w:rPr>
      </w:pPr>
      <w:r w:rsidRPr="00C6381A">
        <w:rPr>
          <w:rFonts w:ascii="Arial" w:hAnsi="Arial" w:cs="Arial"/>
          <w:color w:val="000000" w:themeColor="text1"/>
        </w:rPr>
        <w:t>The sustainability of an organisation often depends on its ability to provide wealth, value or satisfaction for all of its primary stakeholders</w:t>
      </w:r>
      <w:r w:rsidRPr="00C6381A">
        <w:rPr>
          <w:rStyle w:val="EndnoteReference"/>
          <w:rFonts w:ascii="Arial" w:hAnsi="Arial" w:cs="Arial"/>
          <w:color w:val="000000" w:themeColor="text1"/>
        </w:rPr>
        <w:endnoteReference w:id="8"/>
      </w:r>
      <w:r w:rsidRPr="00C6381A">
        <w:rPr>
          <w:rFonts w:ascii="Arial" w:hAnsi="Arial" w:cs="Arial"/>
          <w:color w:val="000000" w:themeColor="text1"/>
        </w:rPr>
        <w:t>. Therefore, a stakeholder management strategy must be implemented to engage stakeholders and develop a universal understanding of what impact achieving carbon neutrality will have on the organisation. With the correct communications, through the correct channels, the strategy will also create transparency a</w:t>
      </w:r>
      <w:r w:rsidR="00F03815">
        <w:rPr>
          <w:rFonts w:ascii="Arial" w:hAnsi="Arial" w:cs="Arial"/>
          <w:color w:val="000000" w:themeColor="text1"/>
        </w:rPr>
        <w:t xml:space="preserve">nd help to manage expectations. </w:t>
      </w:r>
      <w:r w:rsidRPr="00C6381A">
        <w:rPr>
          <w:rFonts w:ascii="Arial" w:hAnsi="Arial" w:cs="Arial"/>
          <w:color w:val="000000" w:themeColor="text1"/>
        </w:rPr>
        <w:t xml:space="preserve">Stakeholders include: </w:t>
      </w:r>
    </w:p>
    <w:p w14:paraId="33F16778" w14:textId="77777777" w:rsidR="0015174D" w:rsidRPr="00C6381A" w:rsidRDefault="0015174D" w:rsidP="00D45D51">
      <w:pPr>
        <w:spacing w:line="480" w:lineRule="auto"/>
        <w:rPr>
          <w:rFonts w:ascii="Arial" w:hAnsi="Arial" w:cs="Arial"/>
          <w:b/>
          <w:color w:val="000000" w:themeColor="text1"/>
        </w:rPr>
      </w:pPr>
    </w:p>
    <w:p w14:paraId="482A8330" w14:textId="445CF9ED" w:rsidR="0015174D" w:rsidRPr="00C6381A" w:rsidRDefault="0015174D" w:rsidP="00D45D51">
      <w:pPr>
        <w:spacing w:line="480" w:lineRule="auto"/>
        <w:rPr>
          <w:rFonts w:ascii="Arial" w:hAnsi="Arial" w:cs="Arial"/>
          <w:color w:val="000000" w:themeColor="text1"/>
        </w:rPr>
      </w:pPr>
      <w:r w:rsidRPr="00C6381A">
        <w:rPr>
          <w:rFonts w:ascii="Arial" w:hAnsi="Arial" w:cs="Arial"/>
          <w:b/>
          <w:color w:val="000000" w:themeColor="text1"/>
        </w:rPr>
        <w:t>Internal:</w:t>
      </w:r>
      <w:r w:rsidRPr="00C6381A">
        <w:rPr>
          <w:rFonts w:ascii="Arial" w:hAnsi="Arial" w:cs="Arial"/>
          <w:color w:val="000000" w:themeColor="text1"/>
        </w:rPr>
        <w:t xml:space="preserve"> Event Director; Artist Liaison Manager; Stage Manager; Sound and Lighting Manager; Traffic Manager; Marketing and Advertising Manager; Ticketing Manager; Digital/Website Manager; Community Liaison Manager; On-site Waste Handli</w:t>
      </w:r>
      <w:r w:rsidR="00C3437F" w:rsidRPr="00C6381A">
        <w:rPr>
          <w:rFonts w:ascii="Arial" w:hAnsi="Arial" w:cs="Arial"/>
          <w:color w:val="000000" w:themeColor="text1"/>
        </w:rPr>
        <w:t xml:space="preserve">ng Manager; Hospitality Manager; Shareholders. </w:t>
      </w:r>
      <w:r w:rsidRPr="00C6381A">
        <w:rPr>
          <w:rFonts w:ascii="Arial" w:hAnsi="Arial" w:cs="Arial"/>
          <w:color w:val="000000" w:themeColor="text1"/>
        </w:rPr>
        <w:t xml:space="preserve"> </w:t>
      </w:r>
    </w:p>
    <w:p w14:paraId="4F1B3292" w14:textId="77777777" w:rsidR="0015174D" w:rsidRPr="00C6381A" w:rsidRDefault="0015174D" w:rsidP="00D45D51">
      <w:pPr>
        <w:spacing w:line="480" w:lineRule="auto"/>
        <w:rPr>
          <w:rFonts w:ascii="Arial" w:hAnsi="Arial" w:cs="Arial"/>
          <w:b/>
          <w:color w:val="000000" w:themeColor="text1"/>
        </w:rPr>
      </w:pPr>
    </w:p>
    <w:p w14:paraId="21F79DDC" w14:textId="77777777" w:rsidR="0015174D" w:rsidRPr="00C6381A" w:rsidRDefault="0015174D" w:rsidP="00D45D51">
      <w:pPr>
        <w:spacing w:line="480" w:lineRule="auto"/>
        <w:rPr>
          <w:rFonts w:ascii="Arial" w:hAnsi="Arial" w:cs="Arial"/>
          <w:color w:val="000000" w:themeColor="text1"/>
        </w:rPr>
      </w:pPr>
      <w:r w:rsidRPr="00C6381A">
        <w:rPr>
          <w:rFonts w:ascii="Arial" w:hAnsi="Arial" w:cs="Arial"/>
          <w:b/>
          <w:color w:val="000000" w:themeColor="text1"/>
        </w:rPr>
        <w:t>External:</w:t>
      </w:r>
      <w:r w:rsidRPr="00C6381A">
        <w:rPr>
          <w:rFonts w:ascii="Arial" w:hAnsi="Arial" w:cs="Arial"/>
          <w:color w:val="000000" w:themeColor="text1"/>
        </w:rPr>
        <w:t xml:space="preserve"> Sponsors; Local Community; Attendees/Audience; Contractors and Suppliers; Artists/Acts; Regulating Authorities; Local Transport Companies; Relevant interest groups and charities. </w:t>
      </w:r>
    </w:p>
    <w:p w14:paraId="336FB719" w14:textId="77777777" w:rsidR="0015174D" w:rsidRPr="00C6381A" w:rsidRDefault="0015174D" w:rsidP="0015174D">
      <w:pPr>
        <w:rPr>
          <w:rFonts w:ascii="Arial" w:hAnsi="Arial" w:cs="Arial"/>
        </w:rPr>
      </w:pPr>
    </w:p>
    <w:p w14:paraId="5FCFFA12" w14:textId="77777777" w:rsidR="0015174D" w:rsidRPr="00C6381A" w:rsidRDefault="0015174D" w:rsidP="0015174D">
      <w:pPr>
        <w:rPr>
          <w:rFonts w:ascii="Arial" w:hAnsi="Arial" w:cs="Arial"/>
        </w:rPr>
      </w:pPr>
    </w:p>
    <w:p w14:paraId="48B96306" w14:textId="77777777" w:rsidR="0015174D" w:rsidRPr="00C6381A" w:rsidRDefault="0015174D" w:rsidP="0015174D">
      <w:pPr>
        <w:rPr>
          <w:rFonts w:ascii="Arial" w:eastAsia="Times New Roman" w:hAnsi="Arial" w:cs="Arial"/>
          <w:lang w:val="en-US"/>
        </w:rPr>
      </w:pPr>
    </w:p>
    <w:p w14:paraId="4573C613" w14:textId="77777777" w:rsidR="0015174D" w:rsidRPr="00C6381A" w:rsidRDefault="0015174D" w:rsidP="0015174D">
      <w:pPr>
        <w:rPr>
          <w:rFonts w:ascii="Arial" w:eastAsia="Times New Roman" w:hAnsi="Arial" w:cs="Arial"/>
          <w:lang w:val="en-US"/>
        </w:rPr>
      </w:pPr>
    </w:p>
    <w:p w14:paraId="0582A684" w14:textId="77777777" w:rsidR="0015174D" w:rsidRPr="00C6381A" w:rsidRDefault="0015174D" w:rsidP="0015174D">
      <w:pPr>
        <w:rPr>
          <w:rFonts w:ascii="Arial" w:eastAsia="Times New Roman" w:hAnsi="Arial" w:cs="Arial"/>
          <w:lang w:val="en-US"/>
        </w:rPr>
      </w:pPr>
    </w:p>
    <w:p w14:paraId="003AC0BE" w14:textId="77777777" w:rsidR="0015174D" w:rsidRPr="00C6381A" w:rsidRDefault="0015174D" w:rsidP="0015174D">
      <w:pPr>
        <w:rPr>
          <w:rFonts w:ascii="Arial" w:eastAsia="Times New Roman" w:hAnsi="Arial" w:cs="Arial"/>
          <w:lang w:val="en-US"/>
        </w:rPr>
      </w:pPr>
    </w:p>
    <w:p w14:paraId="6900E1A2" w14:textId="77777777" w:rsidR="0015174D" w:rsidRPr="00C6381A" w:rsidRDefault="0015174D" w:rsidP="0015174D">
      <w:pPr>
        <w:rPr>
          <w:rFonts w:ascii="Arial" w:eastAsia="Times New Roman" w:hAnsi="Arial" w:cs="Arial"/>
          <w:lang w:val="en-US"/>
        </w:rPr>
      </w:pPr>
    </w:p>
    <w:p w14:paraId="7549E228" w14:textId="77777777" w:rsidR="00D45D51" w:rsidRDefault="00D45D51" w:rsidP="0015174D">
      <w:pPr>
        <w:rPr>
          <w:rFonts w:ascii="Arial" w:eastAsia="Times New Roman" w:hAnsi="Arial" w:cs="Arial"/>
          <w:lang w:val="en-US"/>
        </w:rPr>
      </w:pPr>
    </w:p>
    <w:p w14:paraId="2ED07889" w14:textId="77777777" w:rsidR="00C6381A" w:rsidRDefault="00C6381A" w:rsidP="0015174D">
      <w:pPr>
        <w:rPr>
          <w:rFonts w:ascii="Arial" w:eastAsia="Times New Roman" w:hAnsi="Arial" w:cs="Arial"/>
          <w:lang w:val="en-US"/>
        </w:rPr>
      </w:pPr>
    </w:p>
    <w:p w14:paraId="0EACDE43" w14:textId="094DF5C5" w:rsidR="00C6381A" w:rsidRDefault="00C6381A" w:rsidP="0015174D">
      <w:pPr>
        <w:rPr>
          <w:rFonts w:ascii="Arial" w:eastAsia="Times New Roman" w:hAnsi="Arial" w:cs="Arial"/>
          <w:lang w:val="en-US"/>
        </w:rPr>
      </w:pPr>
    </w:p>
    <w:p w14:paraId="0EDA3566" w14:textId="5C6D3462" w:rsidR="00F03815" w:rsidRDefault="00F03815" w:rsidP="0015174D">
      <w:pPr>
        <w:rPr>
          <w:rFonts w:ascii="Arial" w:eastAsia="Times New Roman" w:hAnsi="Arial" w:cs="Arial"/>
          <w:lang w:val="en-US"/>
        </w:rPr>
      </w:pPr>
    </w:p>
    <w:p w14:paraId="647F7C46" w14:textId="64ED4138" w:rsidR="00F03815" w:rsidRDefault="00F03815" w:rsidP="0015174D">
      <w:pPr>
        <w:rPr>
          <w:rFonts w:ascii="Arial" w:eastAsia="Times New Roman" w:hAnsi="Arial" w:cs="Arial"/>
          <w:lang w:val="en-US"/>
        </w:rPr>
      </w:pPr>
    </w:p>
    <w:p w14:paraId="7CEBE419" w14:textId="5F3FFBDC" w:rsidR="00F03815" w:rsidRDefault="00F03815" w:rsidP="0015174D">
      <w:pPr>
        <w:rPr>
          <w:rFonts w:ascii="Arial" w:eastAsia="Times New Roman" w:hAnsi="Arial" w:cs="Arial"/>
          <w:lang w:val="en-US"/>
        </w:rPr>
      </w:pPr>
    </w:p>
    <w:p w14:paraId="34AE1A03" w14:textId="77777777" w:rsidR="00F03815" w:rsidRPr="00C6381A" w:rsidRDefault="00F03815" w:rsidP="0015174D">
      <w:pPr>
        <w:rPr>
          <w:rFonts w:ascii="Arial" w:eastAsia="Times New Roman" w:hAnsi="Arial" w:cs="Arial"/>
          <w:lang w:val="en-US"/>
        </w:rPr>
      </w:pPr>
    </w:p>
    <w:p w14:paraId="2DE9D92D" w14:textId="49F75705" w:rsidR="0015174D" w:rsidRPr="00C6381A" w:rsidRDefault="0015174D" w:rsidP="00D45D51">
      <w:pPr>
        <w:spacing w:line="480" w:lineRule="auto"/>
        <w:rPr>
          <w:rFonts w:ascii="Arial" w:hAnsi="Arial" w:cs="Arial"/>
          <w:b/>
          <w:color w:val="000000" w:themeColor="text1"/>
          <w:u w:val="single"/>
        </w:rPr>
      </w:pPr>
      <w:r w:rsidRPr="00C6381A">
        <w:rPr>
          <w:rFonts w:ascii="Arial" w:hAnsi="Arial" w:cs="Arial"/>
          <w:b/>
          <w:color w:val="000000" w:themeColor="text1"/>
          <w:u w:val="single"/>
        </w:rPr>
        <w:lastRenderedPageBreak/>
        <w:t>5. Setting the Parameters</w:t>
      </w:r>
    </w:p>
    <w:p w14:paraId="30D23149" w14:textId="77777777" w:rsidR="0015174D" w:rsidRPr="00C6381A" w:rsidRDefault="0015174D" w:rsidP="00D45D51">
      <w:pPr>
        <w:spacing w:line="480" w:lineRule="auto"/>
        <w:rPr>
          <w:rFonts w:ascii="Arial" w:hAnsi="Arial" w:cs="Arial"/>
          <w:color w:val="000000" w:themeColor="text1"/>
        </w:rPr>
      </w:pPr>
    </w:p>
    <w:p w14:paraId="72E3187C" w14:textId="399FF358" w:rsidR="0015174D" w:rsidRPr="00C6381A" w:rsidRDefault="0056304B" w:rsidP="00D45D51">
      <w:pPr>
        <w:spacing w:line="480" w:lineRule="auto"/>
        <w:rPr>
          <w:rFonts w:ascii="Arial" w:hAnsi="Arial" w:cs="Arial"/>
          <w:color w:val="000000" w:themeColor="text1"/>
        </w:rPr>
      </w:pPr>
      <w:r>
        <w:rPr>
          <w:rFonts w:ascii="Arial" w:hAnsi="Arial" w:cs="Arial"/>
          <w:color w:val="000000" w:themeColor="text1"/>
        </w:rPr>
        <w:t>T</w:t>
      </w:r>
      <w:r w:rsidR="0015174D" w:rsidRPr="00C6381A">
        <w:rPr>
          <w:rFonts w:ascii="Arial" w:hAnsi="Arial" w:cs="Arial"/>
          <w:color w:val="000000" w:themeColor="text1"/>
        </w:rPr>
        <w:t>o calculate the carbon footprint, boundaries must be identified. An organisational footprint, as opposed to a product footprint, is recommended. By using the Greenhouse Gas Protocol, the festival can categorise emissions under three distinct organisational scopes</w:t>
      </w:r>
      <w:r w:rsidR="0015174D" w:rsidRPr="00C6381A">
        <w:rPr>
          <w:rStyle w:val="EndnoteReference"/>
          <w:rFonts w:ascii="Arial" w:hAnsi="Arial" w:cs="Arial"/>
          <w:color w:val="000000" w:themeColor="text1"/>
        </w:rPr>
        <w:endnoteReference w:id="9"/>
      </w:r>
      <w:r w:rsidR="0015174D" w:rsidRPr="00C6381A">
        <w:rPr>
          <w:rFonts w:ascii="Arial" w:hAnsi="Arial" w:cs="Arial"/>
          <w:color w:val="000000" w:themeColor="text1"/>
        </w:rPr>
        <w:t>. These include:</w:t>
      </w:r>
    </w:p>
    <w:p w14:paraId="0D2F4CA7" w14:textId="77777777" w:rsidR="0015174D" w:rsidRPr="00C6381A" w:rsidRDefault="0015174D" w:rsidP="00D45D51">
      <w:pPr>
        <w:spacing w:line="480" w:lineRule="auto"/>
        <w:rPr>
          <w:rFonts w:ascii="Arial" w:hAnsi="Arial" w:cs="Arial"/>
          <w:color w:val="000000" w:themeColor="text1"/>
        </w:rPr>
      </w:pPr>
    </w:p>
    <w:p w14:paraId="6A9C6307" w14:textId="77777777" w:rsidR="0015174D" w:rsidRPr="00C6381A" w:rsidRDefault="0015174D" w:rsidP="00D45D51">
      <w:pPr>
        <w:spacing w:line="480" w:lineRule="auto"/>
        <w:rPr>
          <w:rFonts w:ascii="Arial" w:hAnsi="Arial" w:cs="Arial"/>
          <w:color w:val="000000" w:themeColor="text1"/>
        </w:rPr>
      </w:pPr>
      <w:r w:rsidRPr="00C6381A">
        <w:rPr>
          <w:rFonts w:ascii="Arial" w:hAnsi="Arial" w:cs="Arial"/>
          <w:b/>
          <w:color w:val="000000" w:themeColor="text1"/>
        </w:rPr>
        <w:t>Scope 1:</w:t>
      </w:r>
      <w:r w:rsidRPr="00C6381A">
        <w:rPr>
          <w:rFonts w:ascii="Arial" w:hAnsi="Arial" w:cs="Arial"/>
          <w:color w:val="000000" w:themeColor="text1"/>
        </w:rPr>
        <w:t xml:space="preserve"> Direst emissions from activities within the organisation’s control. </w:t>
      </w:r>
    </w:p>
    <w:p w14:paraId="0C9004DF" w14:textId="77777777" w:rsidR="0015174D" w:rsidRPr="00C6381A" w:rsidRDefault="0015174D" w:rsidP="00D45D51">
      <w:pPr>
        <w:spacing w:line="480" w:lineRule="auto"/>
        <w:rPr>
          <w:rFonts w:ascii="Arial" w:hAnsi="Arial" w:cs="Arial"/>
          <w:color w:val="000000" w:themeColor="text1"/>
        </w:rPr>
      </w:pPr>
      <w:r w:rsidRPr="00C6381A">
        <w:rPr>
          <w:rFonts w:ascii="Arial" w:hAnsi="Arial" w:cs="Arial"/>
          <w:b/>
          <w:color w:val="000000" w:themeColor="text1"/>
        </w:rPr>
        <w:t>Scope 2:</w:t>
      </w:r>
      <w:r w:rsidRPr="00C6381A">
        <w:rPr>
          <w:rFonts w:ascii="Arial" w:hAnsi="Arial" w:cs="Arial"/>
          <w:color w:val="000000" w:themeColor="text1"/>
        </w:rPr>
        <w:t xml:space="preserve"> Indirect emissions from electricity, heat or steam, purchased and used. </w:t>
      </w:r>
    </w:p>
    <w:p w14:paraId="0C17A61F" w14:textId="77777777" w:rsidR="0015174D" w:rsidRPr="00C6381A" w:rsidRDefault="0015174D" w:rsidP="00D45D51">
      <w:pPr>
        <w:spacing w:line="480" w:lineRule="auto"/>
        <w:rPr>
          <w:rFonts w:ascii="Arial" w:hAnsi="Arial" w:cs="Arial"/>
          <w:color w:val="000000" w:themeColor="text1"/>
        </w:rPr>
      </w:pPr>
      <w:r w:rsidRPr="00C6381A">
        <w:rPr>
          <w:rFonts w:ascii="Arial" w:hAnsi="Arial" w:cs="Arial"/>
          <w:b/>
          <w:color w:val="000000" w:themeColor="text1"/>
        </w:rPr>
        <w:t>Scope 3:</w:t>
      </w:r>
      <w:r w:rsidRPr="00C6381A">
        <w:rPr>
          <w:rFonts w:ascii="Arial" w:hAnsi="Arial" w:cs="Arial"/>
          <w:color w:val="000000" w:themeColor="text1"/>
        </w:rPr>
        <w:t xml:space="preserve"> Any other indirect emissions outside of the organisations direct control. </w:t>
      </w:r>
    </w:p>
    <w:p w14:paraId="0AB98887" w14:textId="77777777" w:rsidR="0015174D" w:rsidRPr="00C6381A" w:rsidRDefault="0015174D" w:rsidP="00D45D51">
      <w:pPr>
        <w:spacing w:line="480" w:lineRule="auto"/>
        <w:rPr>
          <w:rFonts w:ascii="Arial" w:hAnsi="Arial" w:cs="Arial"/>
          <w:color w:val="000000" w:themeColor="text1"/>
        </w:rPr>
      </w:pPr>
    </w:p>
    <w:p w14:paraId="53D0395F" w14:textId="79269B47" w:rsidR="0015174D" w:rsidRPr="00C6381A" w:rsidRDefault="008C0AD2" w:rsidP="00D45D51">
      <w:pPr>
        <w:spacing w:line="480" w:lineRule="auto"/>
        <w:rPr>
          <w:rFonts w:ascii="Arial" w:hAnsi="Arial" w:cs="Arial"/>
          <w:color w:val="000000" w:themeColor="text1"/>
        </w:rPr>
      </w:pPr>
      <w:r w:rsidRPr="00C6381A">
        <w:rPr>
          <w:rFonts w:ascii="Arial" w:hAnsi="Arial" w:cs="Arial"/>
          <w:color w:val="000000" w:themeColor="text1"/>
        </w:rPr>
        <w:t>Calculating</w:t>
      </w:r>
      <w:r w:rsidR="0015174D" w:rsidRPr="00C6381A">
        <w:rPr>
          <w:rFonts w:ascii="Arial" w:hAnsi="Arial" w:cs="Arial"/>
          <w:color w:val="000000" w:themeColor="text1"/>
        </w:rPr>
        <w:t xml:space="preserve"> operational emissions rather tha</w:t>
      </w:r>
      <w:r w:rsidR="0056304B">
        <w:rPr>
          <w:rFonts w:ascii="Arial" w:hAnsi="Arial" w:cs="Arial"/>
          <w:color w:val="000000" w:themeColor="text1"/>
        </w:rPr>
        <w:t xml:space="preserve">n </w:t>
      </w:r>
      <w:r w:rsidR="0015174D" w:rsidRPr="00C6381A">
        <w:rPr>
          <w:rFonts w:ascii="Arial" w:hAnsi="Arial" w:cs="Arial"/>
          <w:color w:val="000000" w:themeColor="text1"/>
        </w:rPr>
        <w:t>emissions embedded within a product lifecycle is recommended for several reasons, these include</w:t>
      </w:r>
      <w:r w:rsidR="0015174D" w:rsidRPr="00C6381A">
        <w:rPr>
          <w:rStyle w:val="EndnoteReference"/>
          <w:rFonts w:ascii="Arial" w:hAnsi="Arial" w:cs="Arial"/>
          <w:color w:val="000000" w:themeColor="text1"/>
        </w:rPr>
        <w:endnoteReference w:id="10"/>
      </w:r>
      <w:r w:rsidR="0015174D" w:rsidRPr="00C6381A">
        <w:rPr>
          <w:rFonts w:ascii="Arial" w:hAnsi="Arial" w:cs="Arial"/>
          <w:color w:val="000000" w:themeColor="text1"/>
        </w:rPr>
        <w:t>: (i) defining clear boundaries for calculating cradle to gate emissions can be problematic (ii) difficulties will arise when sourcing robust data to define a product lifecycle (iii) maintenance and replacement can lead to under or over compensation (iv) disposal and end of life can be difficult to track (v) the approach provides limited scope for comparison with other strategies due to the variations in methodology.</w:t>
      </w:r>
    </w:p>
    <w:p w14:paraId="7635D52A" w14:textId="77777777" w:rsidR="0015174D" w:rsidRPr="00C6381A" w:rsidRDefault="0015174D" w:rsidP="00D45D51">
      <w:pPr>
        <w:spacing w:line="480" w:lineRule="auto"/>
        <w:rPr>
          <w:rFonts w:ascii="Arial" w:hAnsi="Arial" w:cs="Arial"/>
          <w:color w:val="000000" w:themeColor="text1"/>
        </w:rPr>
      </w:pPr>
    </w:p>
    <w:p w14:paraId="183783F9" w14:textId="77777777" w:rsidR="00BD5DAD" w:rsidRDefault="00BD5DAD" w:rsidP="00D45D51">
      <w:pPr>
        <w:spacing w:line="480" w:lineRule="auto"/>
        <w:rPr>
          <w:rFonts w:ascii="Arial" w:hAnsi="Arial" w:cs="Arial"/>
          <w:color w:val="000000" w:themeColor="text1"/>
        </w:rPr>
      </w:pPr>
    </w:p>
    <w:p w14:paraId="48D35083" w14:textId="655B9FF7" w:rsidR="0015174D" w:rsidRPr="00C6381A" w:rsidRDefault="0015174D" w:rsidP="00D45D51">
      <w:pPr>
        <w:spacing w:line="480" w:lineRule="auto"/>
        <w:rPr>
          <w:rFonts w:ascii="Arial" w:hAnsi="Arial" w:cs="Arial"/>
          <w:color w:val="000000" w:themeColor="text1"/>
        </w:rPr>
      </w:pPr>
      <w:r w:rsidRPr="00C6381A">
        <w:rPr>
          <w:rFonts w:ascii="Arial" w:hAnsi="Arial" w:cs="Arial"/>
          <w:color w:val="000000" w:themeColor="text1"/>
        </w:rPr>
        <w:t xml:space="preserve">Operational emissions of </w:t>
      </w:r>
      <w:r w:rsidR="00F03815">
        <w:rPr>
          <w:rFonts w:ascii="Arial" w:hAnsi="Arial" w:cs="Arial"/>
          <w:color w:val="000000" w:themeColor="text1"/>
        </w:rPr>
        <w:t>F</w:t>
      </w:r>
      <w:r w:rsidR="00D07C45">
        <w:rPr>
          <w:rFonts w:ascii="Arial" w:hAnsi="Arial" w:cs="Arial"/>
          <w:color w:val="000000" w:themeColor="text1"/>
        </w:rPr>
        <w:t>estival X</w:t>
      </w:r>
      <w:r w:rsidRPr="00C6381A">
        <w:rPr>
          <w:rFonts w:ascii="Arial" w:hAnsi="Arial" w:cs="Arial"/>
          <w:color w:val="000000" w:themeColor="text1"/>
        </w:rPr>
        <w:t xml:space="preserve"> have been identified as: </w:t>
      </w:r>
    </w:p>
    <w:p w14:paraId="6DC48B5A" w14:textId="77777777" w:rsidR="0015174D" w:rsidRPr="00C6381A" w:rsidRDefault="0015174D" w:rsidP="00D45D51">
      <w:pPr>
        <w:spacing w:line="480" w:lineRule="auto"/>
        <w:rPr>
          <w:rFonts w:ascii="Arial" w:hAnsi="Arial" w:cs="Arial"/>
          <w:color w:val="000000" w:themeColor="text1"/>
        </w:rPr>
      </w:pPr>
    </w:p>
    <w:p w14:paraId="2822ECC4" w14:textId="77777777" w:rsidR="0015174D" w:rsidRPr="00C6381A" w:rsidRDefault="0015174D" w:rsidP="00D45D51">
      <w:pPr>
        <w:spacing w:line="480" w:lineRule="auto"/>
        <w:rPr>
          <w:rFonts w:ascii="Arial" w:hAnsi="Arial" w:cs="Arial"/>
          <w:color w:val="000000" w:themeColor="text1"/>
        </w:rPr>
      </w:pPr>
      <w:r w:rsidRPr="00C6381A">
        <w:rPr>
          <w:rFonts w:ascii="Arial" w:hAnsi="Arial" w:cs="Arial"/>
          <w:b/>
          <w:color w:val="000000" w:themeColor="text1"/>
        </w:rPr>
        <w:t>Scope 1</w:t>
      </w:r>
      <w:r w:rsidRPr="00C6381A">
        <w:rPr>
          <w:rFonts w:ascii="Arial" w:hAnsi="Arial" w:cs="Arial"/>
          <w:color w:val="000000" w:themeColor="text1"/>
        </w:rPr>
        <w:t xml:space="preserve">: On-site transport; Diesel generators used to power food and beverage vendor equipment; Refrigerant losses from food and beverage storage facilities. </w:t>
      </w:r>
    </w:p>
    <w:p w14:paraId="5EE1D26C" w14:textId="77777777" w:rsidR="0015174D" w:rsidRPr="00C6381A" w:rsidRDefault="0015174D" w:rsidP="00D45D51">
      <w:pPr>
        <w:spacing w:line="480" w:lineRule="auto"/>
        <w:rPr>
          <w:rFonts w:ascii="Arial" w:hAnsi="Arial" w:cs="Arial"/>
          <w:color w:val="000000" w:themeColor="text1"/>
        </w:rPr>
      </w:pPr>
    </w:p>
    <w:p w14:paraId="1852746B" w14:textId="478CA2C9" w:rsidR="0015174D" w:rsidRPr="00C6381A" w:rsidRDefault="0015174D" w:rsidP="00D45D51">
      <w:pPr>
        <w:spacing w:line="480" w:lineRule="auto"/>
        <w:rPr>
          <w:rFonts w:ascii="Arial" w:hAnsi="Arial" w:cs="Arial"/>
          <w:color w:val="000000" w:themeColor="text1"/>
        </w:rPr>
      </w:pPr>
      <w:r w:rsidRPr="00C6381A">
        <w:rPr>
          <w:rFonts w:ascii="Arial" w:hAnsi="Arial" w:cs="Arial"/>
          <w:b/>
          <w:color w:val="000000" w:themeColor="text1"/>
        </w:rPr>
        <w:lastRenderedPageBreak/>
        <w:t>Scope 2</w:t>
      </w:r>
      <w:r w:rsidRPr="00C6381A">
        <w:rPr>
          <w:rFonts w:ascii="Arial" w:hAnsi="Arial" w:cs="Arial"/>
          <w:color w:val="000000" w:themeColor="text1"/>
        </w:rPr>
        <w:t>: Stage lighting; Campsite lighting; Powering of audio and video equipment</w:t>
      </w:r>
      <w:r w:rsidR="00F03815">
        <w:rPr>
          <w:rFonts w:ascii="Arial" w:hAnsi="Arial" w:cs="Arial"/>
          <w:color w:val="000000" w:themeColor="text1"/>
        </w:rPr>
        <w:t>.</w:t>
      </w:r>
      <w:r w:rsidRPr="00C6381A">
        <w:rPr>
          <w:rFonts w:ascii="Arial" w:hAnsi="Arial" w:cs="Arial"/>
          <w:color w:val="000000" w:themeColor="text1"/>
        </w:rPr>
        <w:t xml:space="preserve"> </w:t>
      </w:r>
    </w:p>
    <w:p w14:paraId="2E48F807" w14:textId="77777777" w:rsidR="0015174D" w:rsidRPr="00C6381A" w:rsidRDefault="0015174D" w:rsidP="00D45D51">
      <w:pPr>
        <w:spacing w:line="480" w:lineRule="auto"/>
        <w:rPr>
          <w:rFonts w:ascii="Arial" w:hAnsi="Arial" w:cs="Arial"/>
          <w:color w:val="000000" w:themeColor="text1"/>
        </w:rPr>
      </w:pPr>
    </w:p>
    <w:p w14:paraId="405FDF23" w14:textId="413AC65A" w:rsidR="0015174D" w:rsidRPr="00C6381A" w:rsidRDefault="0015174D" w:rsidP="00D45D51">
      <w:pPr>
        <w:spacing w:line="480" w:lineRule="auto"/>
        <w:rPr>
          <w:rFonts w:ascii="Arial" w:hAnsi="Arial" w:cs="Arial"/>
          <w:color w:val="000000" w:themeColor="text1"/>
        </w:rPr>
      </w:pPr>
      <w:r w:rsidRPr="00C6381A">
        <w:rPr>
          <w:rFonts w:ascii="Arial" w:hAnsi="Arial" w:cs="Arial"/>
          <w:b/>
          <w:color w:val="000000" w:themeColor="text1"/>
        </w:rPr>
        <w:t>Scope 3</w:t>
      </w:r>
      <w:r w:rsidRPr="00C6381A">
        <w:rPr>
          <w:rFonts w:ascii="Arial" w:hAnsi="Arial" w:cs="Arial"/>
          <w:color w:val="000000" w:themeColor="text1"/>
        </w:rPr>
        <w:t>: Transport to and from the festival for attendee; Transport to and from the festival for artist; Waste from food and beverage vendors; Waste</w:t>
      </w:r>
      <w:r w:rsidR="00D07C45">
        <w:rPr>
          <w:rFonts w:ascii="Arial" w:hAnsi="Arial" w:cs="Arial"/>
          <w:color w:val="000000" w:themeColor="text1"/>
        </w:rPr>
        <w:t xml:space="preserve"> disposal of abandoned tents.</w:t>
      </w:r>
    </w:p>
    <w:p w14:paraId="39001D34" w14:textId="77777777" w:rsidR="0015174D" w:rsidRPr="00C6381A" w:rsidRDefault="0015174D" w:rsidP="0015174D">
      <w:pPr>
        <w:rPr>
          <w:rFonts w:ascii="Arial" w:hAnsi="Arial" w:cs="Arial"/>
          <w:color w:val="000000" w:themeColor="text1"/>
        </w:rPr>
      </w:pPr>
    </w:p>
    <w:p w14:paraId="546D2569" w14:textId="77777777" w:rsidR="0015174D" w:rsidRPr="00C6381A" w:rsidRDefault="0015174D" w:rsidP="0015174D">
      <w:pPr>
        <w:rPr>
          <w:rFonts w:ascii="Arial" w:hAnsi="Arial" w:cs="Arial"/>
          <w:color w:val="000000" w:themeColor="text1"/>
        </w:rPr>
      </w:pPr>
    </w:p>
    <w:p w14:paraId="61DCEEEC" w14:textId="77777777" w:rsidR="0015174D" w:rsidRPr="00C6381A" w:rsidRDefault="0015174D" w:rsidP="0015174D">
      <w:pPr>
        <w:rPr>
          <w:rFonts w:ascii="Arial" w:eastAsia="Times New Roman" w:hAnsi="Arial" w:cs="Arial"/>
          <w:lang w:val="en-US"/>
        </w:rPr>
      </w:pPr>
    </w:p>
    <w:p w14:paraId="0B18B8E5" w14:textId="77777777" w:rsidR="0015174D" w:rsidRPr="00C6381A" w:rsidRDefault="0015174D" w:rsidP="0015174D">
      <w:pPr>
        <w:rPr>
          <w:rFonts w:ascii="Arial" w:eastAsia="Times New Roman" w:hAnsi="Arial" w:cs="Arial"/>
          <w:lang w:val="en-US"/>
        </w:rPr>
      </w:pPr>
    </w:p>
    <w:p w14:paraId="2ED783A5" w14:textId="77777777" w:rsidR="00F60FE7" w:rsidRPr="00C6381A" w:rsidRDefault="00F60FE7" w:rsidP="0015174D">
      <w:pPr>
        <w:rPr>
          <w:rFonts w:ascii="Arial" w:eastAsia="Times New Roman" w:hAnsi="Arial" w:cs="Arial"/>
          <w:lang w:val="en-US"/>
        </w:rPr>
      </w:pPr>
    </w:p>
    <w:p w14:paraId="1CE21A13" w14:textId="77777777" w:rsidR="00F60FE7" w:rsidRPr="00C6381A" w:rsidRDefault="00F60FE7" w:rsidP="0015174D">
      <w:pPr>
        <w:rPr>
          <w:rFonts w:ascii="Arial" w:eastAsia="Times New Roman" w:hAnsi="Arial" w:cs="Arial"/>
          <w:lang w:val="en-US"/>
        </w:rPr>
      </w:pPr>
    </w:p>
    <w:p w14:paraId="290F092B" w14:textId="77777777" w:rsidR="00F60FE7" w:rsidRPr="00C6381A" w:rsidRDefault="00F60FE7" w:rsidP="0015174D">
      <w:pPr>
        <w:rPr>
          <w:rFonts w:ascii="Arial" w:eastAsia="Times New Roman" w:hAnsi="Arial" w:cs="Arial"/>
          <w:lang w:val="en-US"/>
        </w:rPr>
      </w:pPr>
    </w:p>
    <w:p w14:paraId="40DF8E4A" w14:textId="77777777" w:rsidR="00F60FE7" w:rsidRPr="00C6381A" w:rsidRDefault="00F60FE7" w:rsidP="0015174D">
      <w:pPr>
        <w:rPr>
          <w:rFonts w:ascii="Arial" w:eastAsia="Times New Roman" w:hAnsi="Arial" w:cs="Arial"/>
          <w:lang w:val="en-US"/>
        </w:rPr>
      </w:pPr>
    </w:p>
    <w:p w14:paraId="5B62744A" w14:textId="77777777" w:rsidR="00F60FE7" w:rsidRPr="00C6381A" w:rsidRDefault="00F60FE7" w:rsidP="0015174D">
      <w:pPr>
        <w:rPr>
          <w:rFonts w:ascii="Arial" w:eastAsia="Times New Roman" w:hAnsi="Arial" w:cs="Arial"/>
          <w:lang w:val="en-US"/>
        </w:rPr>
      </w:pPr>
    </w:p>
    <w:p w14:paraId="6B1418B1" w14:textId="77777777" w:rsidR="00F60FE7" w:rsidRPr="00C6381A" w:rsidRDefault="00F60FE7" w:rsidP="0015174D">
      <w:pPr>
        <w:rPr>
          <w:rFonts w:ascii="Arial" w:eastAsia="Times New Roman" w:hAnsi="Arial" w:cs="Arial"/>
          <w:lang w:val="en-US"/>
        </w:rPr>
      </w:pPr>
    </w:p>
    <w:p w14:paraId="7D042805" w14:textId="77777777" w:rsidR="00F60FE7" w:rsidRPr="00C6381A" w:rsidRDefault="00F60FE7" w:rsidP="0015174D">
      <w:pPr>
        <w:rPr>
          <w:rFonts w:ascii="Arial" w:eastAsia="Times New Roman" w:hAnsi="Arial" w:cs="Arial"/>
          <w:lang w:val="en-US"/>
        </w:rPr>
      </w:pPr>
    </w:p>
    <w:p w14:paraId="23805369" w14:textId="77777777" w:rsidR="00F60FE7" w:rsidRPr="00C6381A" w:rsidRDefault="00F60FE7" w:rsidP="0015174D">
      <w:pPr>
        <w:rPr>
          <w:rFonts w:ascii="Arial" w:eastAsia="Times New Roman" w:hAnsi="Arial" w:cs="Arial"/>
          <w:lang w:val="en-US"/>
        </w:rPr>
      </w:pPr>
    </w:p>
    <w:p w14:paraId="4153A02E" w14:textId="77777777" w:rsidR="00D45D51" w:rsidRPr="00C6381A" w:rsidRDefault="00D45D51" w:rsidP="0015174D">
      <w:pPr>
        <w:rPr>
          <w:rFonts w:ascii="Arial" w:eastAsia="Times New Roman" w:hAnsi="Arial" w:cs="Arial"/>
          <w:lang w:val="en-US"/>
        </w:rPr>
      </w:pPr>
    </w:p>
    <w:p w14:paraId="4034C945" w14:textId="77777777" w:rsidR="00D45D51" w:rsidRPr="00C6381A" w:rsidRDefault="00D45D51" w:rsidP="0015174D">
      <w:pPr>
        <w:rPr>
          <w:rFonts w:ascii="Arial" w:eastAsia="Times New Roman" w:hAnsi="Arial" w:cs="Arial"/>
          <w:lang w:val="en-US"/>
        </w:rPr>
      </w:pPr>
    </w:p>
    <w:p w14:paraId="441A3DA0" w14:textId="77777777" w:rsidR="00D45D51" w:rsidRPr="00C6381A" w:rsidRDefault="00D45D51" w:rsidP="0015174D">
      <w:pPr>
        <w:rPr>
          <w:rFonts w:ascii="Arial" w:eastAsia="Times New Roman" w:hAnsi="Arial" w:cs="Arial"/>
          <w:lang w:val="en-US"/>
        </w:rPr>
      </w:pPr>
    </w:p>
    <w:p w14:paraId="3DBAE9A2" w14:textId="77777777" w:rsidR="00D45D51" w:rsidRPr="00C6381A" w:rsidRDefault="00D45D51" w:rsidP="0015174D">
      <w:pPr>
        <w:rPr>
          <w:rFonts w:ascii="Arial" w:eastAsia="Times New Roman" w:hAnsi="Arial" w:cs="Arial"/>
          <w:lang w:val="en-US"/>
        </w:rPr>
      </w:pPr>
    </w:p>
    <w:p w14:paraId="46A1C2C5" w14:textId="77777777" w:rsidR="00D45D51" w:rsidRPr="00C6381A" w:rsidRDefault="00D45D51" w:rsidP="0015174D">
      <w:pPr>
        <w:rPr>
          <w:rFonts w:ascii="Arial" w:eastAsia="Times New Roman" w:hAnsi="Arial" w:cs="Arial"/>
          <w:lang w:val="en-US"/>
        </w:rPr>
      </w:pPr>
    </w:p>
    <w:p w14:paraId="46B9CE04" w14:textId="77777777" w:rsidR="00D45D51" w:rsidRPr="00C6381A" w:rsidRDefault="00D45D51" w:rsidP="0015174D">
      <w:pPr>
        <w:rPr>
          <w:rFonts w:ascii="Arial" w:eastAsia="Times New Roman" w:hAnsi="Arial" w:cs="Arial"/>
          <w:lang w:val="en-US"/>
        </w:rPr>
      </w:pPr>
    </w:p>
    <w:p w14:paraId="6121501C" w14:textId="77777777" w:rsidR="00D45D51" w:rsidRPr="00C6381A" w:rsidRDefault="00D45D51" w:rsidP="0015174D">
      <w:pPr>
        <w:rPr>
          <w:rFonts w:ascii="Arial" w:eastAsia="Times New Roman" w:hAnsi="Arial" w:cs="Arial"/>
          <w:lang w:val="en-US"/>
        </w:rPr>
      </w:pPr>
    </w:p>
    <w:p w14:paraId="560B2826" w14:textId="77777777" w:rsidR="00D45D51" w:rsidRPr="00C6381A" w:rsidRDefault="00D45D51" w:rsidP="0015174D">
      <w:pPr>
        <w:rPr>
          <w:rFonts w:ascii="Arial" w:eastAsia="Times New Roman" w:hAnsi="Arial" w:cs="Arial"/>
          <w:lang w:val="en-US"/>
        </w:rPr>
      </w:pPr>
    </w:p>
    <w:p w14:paraId="05101BD1" w14:textId="77777777" w:rsidR="00D45D51" w:rsidRPr="00C6381A" w:rsidRDefault="00D45D51" w:rsidP="0015174D">
      <w:pPr>
        <w:rPr>
          <w:rFonts w:ascii="Arial" w:eastAsia="Times New Roman" w:hAnsi="Arial" w:cs="Arial"/>
          <w:lang w:val="en-US"/>
        </w:rPr>
      </w:pPr>
    </w:p>
    <w:p w14:paraId="5607C484" w14:textId="77777777" w:rsidR="00D45D51" w:rsidRPr="00C6381A" w:rsidRDefault="00D45D51" w:rsidP="0015174D">
      <w:pPr>
        <w:rPr>
          <w:rFonts w:ascii="Arial" w:eastAsia="Times New Roman" w:hAnsi="Arial" w:cs="Arial"/>
          <w:lang w:val="en-US"/>
        </w:rPr>
      </w:pPr>
    </w:p>
    <w:p w14:paraId="030AE083" w14:textId="77777777" w:rsidR="00D45D51" w:rsidRDefault="00D45D51" w:rsidP="0015174D">
      <w:pPr>
        <w:rPr>
          <w:rFonts w:ascii="Arial" w:eastAsia="Times New Roman" w:hAnsi="Arial" w:cs="Arial"/>
          <w:lang w:val="en-US"/>
        </w:rPr>
      </w:pPr>
    </w:p>
    <w:p w14:paraId="18D7768D" w14:textId="57DD47A7" w:rsidR="00C6381A" w:rsidRDefault="00C6381A" w:rsidP="0015174D">
      <w:pPr>
        <w:rPr>
          <w:rFonts w:ascii="Arial" w:eastAsia="Times New Roman" w:hAnsi="Arial" w:cs="Arial"/>
          <w:lang w:val="en-US"/>
        </w:rPr>
      </w:pPr>
    </w:p>
    <w:p w14:paraId="5F12C030" w14:textId="287AC06D" w:rsidR="00BD5DAD" w:rsidRDefault="00BD5DAD" w:rsidP="0015174D">
      <w:pPr>
        <w:rPr>
          <w:rFonts w:ascii="Arial" w:eastAsia="Times New Roman" w:hAnsi="Arial" w:cs="Arial"/>
          <w:lang w:val="en-US"/>
        </w:rPr>
      </w:pPr>
    </w:p>
    <w:p w14:paraId="0834E2C7" w14:textId="5A24539F" w:rsidR="00BD5DAD" w:rsidRDefault="00BD5DAD" w:rsidP="0015174D">
      <w:pPr>
        <w:rPr>
          <w:rFonts w:ascii="Arial" w:eastAsia="Times New Roman" w:hAnsi="Arial" w:cs="Arial"/>
          <w:lang w:val="en-US"/>
        </w:rPr>
      </w:pPr>
    </w:p>
    <w:p w14:paraId="3EA8F1D3" w14:textId="30863721" w:rsidR="00BD5DAD" w:rsidRDefault="00BD5DAD" w:rsidP="0015174D">
      <w:pPr>
        <w:rPr>
          <w:rFonts w:ascii="Arial" w:eastAsia="Times New Roman" w:hAnsi="Arial" w:cs="Arial"/>
          <w:lang w:val="en-US"/>
        </w:rPr>
      </w:pPr>
    </w:p>
    <w:p w14:paraId="27FDB778" w14:textId="6A20D8DD" w:rsidR="00BD5DAD" w:rsidRDefault="00BD5DAD" w:rsidP="0015174D">
      <w:pPr>
        <w:rPr>
          <w:rFonts w:ascii="Arial" w:eastAsia="Times New Roman" w:hAnsi="Arial" w:cs="Arial"/>
          <w:lang w:val="en-US"/>
        </w:rPr>
      </w:pPr>
    </w:p>
    <w:p w14:paraId="092C7BF7" w14:textId="53BB465A" w:rsidR="00BD5DAD" w:rsidRDefault="00BD5DAD" w:rsidP="0015174D">
      <w:pPr>
        <w:rPr>
          <w:rFonts w:ascii="Arial" w:eastAsia="Times New Roman" w:hAnsi="Arial" w:cs="Arial"/>
          <w:lang w:val="en-US"/>
        </w:rPr>
      </w:pPr>
    </w:p>
    <w:p w14:paraId="5286D64B" w14:textId="42C47CF0" w:rsidR="00BD5DAD" w:rsidRDefault="00BD5DAD" w:rsidP="0015174D">
      <w:pPr>
        <w:rPr>
          <w:rFonts w:ascii="Arial" w:eastAsia="Times New Roman" w:hAnsi="Arial" w:cs="Arial"/>
          <w:lang w:val="en-US"/>
        </w:rPr>
      </w:pPr>
    </w:p>
    <w:p w14:paraId="06F9D803" w14:textId="3A026245" w:rsidR="00BD5DAD" w:rsidRDefault="00BD5DAD" w:rsidP="0015174D">
      <w:pPr>
        <w:rPr>
          <w:rFonts w:ascii="Arial" w:eastAsia="Times New Roman" w:hAnsi="Arial" w:cs="Arial"/>
          <w:lang w:val="en-US"/>
        </w:rPr>
      </w:pPr>
    </w:p>
    <w:p w14:paraId="0880BB2D" w14:textId="65001F4A" w:rsidR="00BD5DAD" w:rsidRDefault="00BD5DAD" w:rsidP="0015174D">
      <w:pPr>
        <w:rPr>
          <w:rFonts w:ascii="Arial" w:eastAsia="Times New Roman" w:hAnsi="Arial" w:cs="Arial"/>
          <w:lang w:val="en-US"/>
        </w:rPr>
      </w:pPr>
    </w:p>
    <w:p w14:paraId="50BD4FE5" w14:textId="02FD661A" w:rsidR="00BD5DAD" w:rsidRDefault="00BD5DAD" w:rsidP="0015174D">
      <w:pPr>
        <w:rPr>
          <w:rFonts w:ascii="Arial" w:eastAsia="Times New Roman" w:hAnsi="Arial" w:cs="Arial"/>
          <w:lang w:val="en-US"/>
        </w:rPr>
      </w:pPr>
    </w:p>
    <w:p w14:paraId="4E42A4BF" w14:textId="77777777" w:rsidR="00BD5DAD" w:rsidRDefault="00BD5DAD" w:rsidP="0015174D">
      <w:pPr>
        <w:rPr>
          <w:rFonts w:ascii="Arial" w:eastAsia="Times New Roman" w:hAnsi="Arial" w:cs="Arial"/>
          <w:lang w:val="en-US"/>
        </w:rPr>
      </w:pPr>
    </w:p>
    <w:p w14:paraId="1CEBBA45" w14:textId="60B9525A" w:rsidR="00C6381A" w:rsidRDefault="00C6381A" w:rsidP="0015174D">
      <w:pPr>
        <w:rPr>
          <w:rFonts w:ascii="Arial" w:eastAsia="Times New Roman" w:hAnsi="Arial" w:cs="Arial"/>
          <w:lang w:val="en-US"/>
        </w:rPr>
      </w:pPr>
    </w:p>
    <w:p w14:paraId="409930B8" w14:textId="1F792893" w:rsidR="00F03815" w:rsidRDefault="00F03815" w:rsidP="0015174D">
      <w:pPr>
        <w:rPr>
          <w:rFonts w:ascii="Arial" w:eastAsia="Times New Roman" w:hAnsi="Arial" w:cs="Arial"/>
          <w:lang w:val="en-US"/>
        </w:rPr>
      </w:pPr>
    </w:p>
    <w:p w14:paraId="06165457" w14:textId="0261195B" w:rsidR="00F03815" w:rsidRDefault="00F03815" w:rsidP="0015174D">
      <w:pPr>
        <w:rPr>
          <w:rFonts w:ascii="Arial" w:eastAsia="Times New Roman" w:hAnsi="Arial" w:cs="Arial"/>
          <w:lang w:val="en-US"/>
        </w:rPr>
      </w:pPr>
    </w:p>
    <w:p w14:paraId="62166517" w14:textId="129FF2B4" w:rsidR="00F03815" w:rsidRDefault="00F03815" w:rsidP="0015174D">
      <w:pPr>
        <w:rPr>
          <w:rFonts w:ascii="Arial" w:eastAsia="Times New Roman" w:hAnsi="Arial" w:cs="Arial"/>
          <w:lang w:val="en-US"/>
        </w:rPr>
      </w:pPr>
    </w:p>
    <w:p w14:paraId="1D2E9E10" w14:textId="77777777" w:rsidR="00F03815" w:rsidRPr="00C6381A" w:rsidRDefault="00F03815" w:rsidP="0015174D">
      <w:pPr>
        <w:rPr>
          <w:rFonts w:ascii="Arial" w:eastAsia="Times New Roman" w:hAnsi="Arial" w:cs="Arial"/>
          <w:lang w:val="en-US"/>
        </w:rPr>
      </w:pPr>
    </w:p>
    <w:p w14:paraId="0D0CA5E9" w14:textId="77777777" w:rsidR="00F60FE7" w:rsidRPr="00C6381A" w:rsidRDefault="00F60FE7" w:rsidP="0015174D">
      <w:pPr>
        <w:rPr>
          <w:rFonts w:ascii="Arial" w:eastAsia="Times New Roman" w:hAnsi="Arial" w:cs="Arial"/>
          <w:lang w:val="en-US"/>
        </w:rPr>
      </w:pPr>
    </w:p>
    <w:p w14:paraId="212F7B1F" w14:textId="635B68CF" w:rsidR="00F60FE7" w:rsidRPr="00C6381A" w:rsidRDefault="00F60FE7" w:rsidP="00D45D51">
      <w:pPr>
        <w:spacing w:line="480" w:lineRule="auto"/>
        <w:rPr>
          <w:rFonts w:ascii="Arial" w:eastAsia="Times New Roman" w:hAnsi="Arial" w:cs="Arial"/>
          <w:color w:val="000000" w:themeColor="text1"/>
          <w:u w:val="single"/>
          <w:lang w:val="en-US"/>
        </w:rPr>
      </w:pPr>
      <w:r w:rsidRPr="00C6381A">
        <w:rPr>
          <w:rFonts w:ascii="Arial" w:eastAsia="Times New Roman" w:hAnsi="Arial" w:cs="Arial"/>
          <w:b/>
          <w:color w:val="000000" w:themeColor="text1"/>
          <w:u w:val="single"/>
          <w:lang w:val="en-US"/>
        </w:rPr>
        <w:lastRenderedPageBreak/>
        <w:t xml:space="preserve">6. </w:t>
      </w:r>
      <w:r w:rsidR="008C0AD2" w:rsidRPr="00C6381A">
        <w:rPr>
          <w:rFonts w:ascii="Arial" w:hAnsi="Arial" w:cs="Arial"/>
          <w:b/>
          <w:color w:val="000000" w:themeColor="text1"/>
          <w:u w:val="single"/>
        </w:rPr>
        <w:t>Recommendations for Reducing Greenhouse Gas E</w:t>
      </w:r>
      <w:r w:rsidRPr="00C6381A">
        <w:rPr>
          <w:rFonts w:ascii="Arial" w:hAnsi="Arial" w:cs="Arial"/>
          <w:b/>
          <w:color w:val="000000" w:themeColor="text1"/>
          <w:u w:val="single"/>
        </w:rPr>
        <w:t xml:space="preserve">missions: </w:t>
      </w:r>
    </w:p>
    <w:p w14:paraId="35930D48" w14:textId="77777777" w:rsidR="00F60FE7" w:rsidRPr="00C6381A" w:rsidRDefault="00F60FE7" w:rsidP="00D45D51">
      <w:pPr>
        <w:spacing w:line="480" w:lineRule="auto"/>
        <w:rPr>
          <w:rFonts w:ascii="Arial" w:hAnsi="Arial" w:cs="Arial"/>
          <w:color w:val="000000" w:themeColor="text1"/>
        </w:rPr>
      </w:pPr>
    </w:p>
    <w:p w14:paraId="4A59C52D" w14:textId="329BE400" w:rsidR="00F60FE7" w:rsidRPr="0019021E" w:rsidRDefault="00F60FE7" w:rsidP="00D45D51">
      <w:pPr>
        <w:spacing w:line="480" w:lineRule="auto"/>
        <w:rPr>
          <w:rFonts w:ascii="Arial" w:hAnsi="Arial" w:cs="Arial"/>
          <w:color w:val="000000" w:themeColor="text1"/>
        </w:rPr>
      </w:pPr>
      <w:r w:rsidRPr="00C6381A">
        <w:rPr>
          <w:rFonts w:ascii="Arial" w:hAnsi="Arial" w:cs="Arial"/>
          <w:color w:val="000000" w:themeColor="text1"/>
        </w:rPr>
        <w:t xml:space="preserve">For </w:t>
      </w:r>
      <w:r w:rsidR="00F03815">
        <w:rPr>
          <w:rFonts w:ascii="Arial" w:hAnsi="Arial" w:cs="Arial"/>
          <w:color w:val="000000" w:themeColor="text1"/>
        </w:rPr>
        <w:t>F</w:t>
      </w:r>
      <w:r w:rsidR="00D07C45">
        <w:rPr>
          <w:rFonts w:ascii="Arial" w:hAnsi="Arial" w:cs="Arial"/>
          <w:color w:val="000000" w:themeColor="text1"/>
        </w:rPr>
        <w:t>estival X</w:t>
      </w:r>
      <w:r w:rsidRPr="00C6381A">
        <w:rPr>
          <w:rFonts w:ascii="Arial" w:hAnsi="Arial" w:cs="Arial"/>
          <w:color w:val="000000" w:themeColor="text1"/>
        </w:rPr>
        <w:t xml:space="preserve"> to obtain carbon neutral status, the organisation must target the main drivers of greenhouse gasses, working to reduce or completely eliminate emissions.</w:t>
      </w:r>
      <w:r w:rsidRPr="00C6381A">
        <w:rPr>
          <w:rFonts w:ascii="Arial" w:eastAsia="Times New Roman" w:hAnsi="Arial" w:cs="Arial"/>
          <w:color w:val="000000" w:themeColor="text1"/>
        </w:rPr>
        <w:t xml:space="preserve"> </w:t>
      </w:r>
      <w:r w:rsidRPr="00C6381A">
        <w:rPr>
          <w:rFonts w:ascii="Arial" w:hAnsi="Arial" w:cs="Arial"/>
          <w:color w:val="000000" w:themeColor="text1"/>
        </w:rPr>
        <w:t>This can be achieved through a number of solutions:</w:t>
      </w:r>
    </w:p>
    <w:p w14:paraId="7E18EC4D" w14:textId="0EF16B9E" w:rsidR="00F60FE7" w:rsidRPr="00C6381A" w:rsidRDefault="00F60FE7" w:rsidP="00D45D51">
      <w:pPr>
        <w:spacing w:line="480" w:lineRule="auto"/>
        <w:rPr>
          <w:rFonts w:ascii="Arial" w:hAnsi="Arial" w:cs="Arial"/>
          <w:color w:val="000000" w:themeColor="text1"/>
        </w:rPr>
      </w:pPr>
    </w:p>
    <w:p w14:paraId="5EBA42CB" w14:textId="77777777" w:rsidR="0002573F" w:rsidRPr="00C6381A" w:rsidRDefault="0002573F" w:rsidP="00D45D51">
      <w:pPr>
        <w:spacing w:line="480" w:lineRule="auto"/>
        <w:rPr>
          <w:rFonts w:ascii="Arial" w:hAnsi="Arial" w:cs="Arial"/>
          <w:color w:val="000000" w:themeColor="text1"/>
        </w:rPr>
      </w:pPr>
    </w:p>
    <w:p w14:paraId="1D2E4222" w14:textId="77777777" w:rsidR="00F60FE7" w:rsidRPr="00C6381A" w:rsidRDefault="00F60FE7" w:rsidP="00D45D51">
      <w:pPr>
        <w:spacing w:line="480" w:lineRule="auto"/>
        <w:rPr>
          <w:rFonts w:ascii="Arial" w:hAnsi="Arial" w:cs="Arial"/>
          <w:b/>
          <w:color w:val="000000" w:themeColor="text1"/>
          <w:u w:val="single"/>
        </w:rPr>
      </w:pPr>
      <w:r w:rsidRPr="00C6381A">
        <w:rPr>
          <w:rFonts w:ascii="Arial" w:hAnsi="Arial" w:cs="Arial"/>
          <w:b/>
          <w:color w:val="000000" w:themeColor="text1"/>
          <w:u w:val="single"/>
        </w:rPr>
        <w:t>Scope 1</w:t>
      </w:r>
    </w:p>
    <w:p w14:paraId="12ABC515" w14:textId="77777777" w:rsidR="00F60FE7" w:rsidRPr="00C6381A" w:rsidRDefault="00F60FE7" w:rsidP="00D45D51">
      <w:pPr>
        <w:spacing w:line="480" w:lineRule="auto"/>
        <w:rPr>
          <w:rFonts w:ascii="Arial" w:hAnsi="Arial" w:cs="Arial"/>
          <w:color w:val="000000" w:themeColor="text1"/>
        </w:rPr>
      </w:pPr>
    </w:p>
    <w:p w14:paraId="62B468FB" w14:textId="5594C53D" w:rsidR="00F60FE7" w:rsidRPr="00C6381A" w:rsidRDefault="00F60FE7" w:rsidP="00D45D51">
      <w:pPr>
        <w:spacing w:line="480" w:lineRule="auto"/>
        <w:rPr>
          <w:rFonts w:ascii="Arial" w:eastAsia="Times New Roman" w:hAnsi="Arial" w:cs="Arial"/>
          <w:color w:val="000000" w:themeColor="text1"/>
        </w:rPr>
      </w:pPr>
      <w:r w:rsidRPr="00C6381A">
        <w:rPr>
          <w:rFonts w:ascii="Arial" w:hAnsi="Arial" w:cs="Arial"/>
          <w:b/>
          <w:color w:val="000000" w:themeColor="text1"/>
        </w:rPr>
        <w:t>On-site transport:</w:t>
      </w:r>
      <w:r w:rsidRPr="00C6381A">
        <w:rPr>
          <w:rFonts w:ascii="Arial" w:hAnsi="Arial" w:cs="Arial"/>
          <w:color w:val="000000" w:themeColor="text1"/>
        </w:rPr>
        <w:t xml:space="preserve"> </w:t>
      </w:r>
      <w:r w:rsidRPr="00C6381A">
        <w:rPr>
          <w:rFonts w:ascii="Arial" w:eastAsia="Times New Roman" w:hAnsi="Arial" w:cs="Arial"/>
          <w:color w:val="000000" w:themeColor="text1"/>
        </w:rPr>
        <w:t>Tractors, tankers and trucks</w:t>
      </w:r>
      <w:r w:rsidR="00E13F2C" w:rsidRPr="00C6381A">
        <w:rPr>
          <w:rFonts w:ascii="Arial" w:hAnsi="Arial" w:cs="Arial"/>
          <w:color w:val="000000" w:themeColor="text1"/>
        </w:rPr>
        <w:t xml:space="preserve"> all contribute to on-</w:t>
      </w:r>
      <w:r w:rsidRPr="00C6381A">
        <w:rPr>
          <w:rFonts w:ascii="Arial" w:hAnsi="Arial" w:cs="Arial"/>
          <w:color w:val="000000" w:themeColor="text1"/>
        </w:rPr>
        <w:t xml:space="preserve">site transport emissions at </w:t>
      </w:r>
      <w:r w:rsidR="00F03815">
        <w:rPr>
          <w:rFonts w:ascii="Arial" w:hAnsi="Arial" w:cs="Arial"/>
          <w:color w:val="000000" w:themeColor="text1"/>
        </w:rPr>
        <w:t>F</w:t>
      </w:r>
      <w:r w:rsidR="00363907">
        <w:rPr>
          <w:rFonts w:ascii="Arial" w:hAnsi="Arial" w:cs="Arial"/>
          <w:color w:val="000000" w:themeColor="text1"/>
        </w:rPr>
        <w:t>estival X</w:t>
      </w:r>
      <w:r w:rsidRPr="00C6381A">
        <w:rPr>
          <w:rStyle w:val="EndnoteReference"/>
          <w:rFonts w:ascii="Arial" w:hAnsi="Arial" w:cs="Arial"/>
          <w:color w:val="000000" w:themeColor="text1"/>
        </w:rPr>
        <w:endnoteReference w:id="11"/>
      </w:r>
      <w:r w:rsidRPr="00C6381A">
        <w:rPr>
          <w:rFonts w:ascii="Arial" w:hAnsi="Arial" w:cs="Arial"/>
          <w:color w:val="000000" w:themeColor="text1"/>
        </w:rPr>
        <w:t xml:space="preserve">. These vehicles are used during the installation and set-up of the festival site, for maintenance purposes during the event itself, as well as </w:t>
      </w:r>
      <w:r w:rsidRPr="00C6381A">
        <w:rPr>
          <w:rFonts w:ascii="Arial" w:eastAsia="Times New Roman" w:hAnsi="Arial" w:cs="Arial"/>
          <w:color w:val="000000" w:themeColor="text1"/>
        </w:rPr>
        <w:t xml:space="preserve">the clean-up operation afterwards. Whilst efforts have been made to encourage the use of bio-diesel, this use is not widespread. </w:t>
      </w:r>
      <w:r w:rsidRPr="00C6381A">
        <w:rPr>
          <w:rFonts w:ascii="Arial" w:hAnsi="Arial" w:cs="Arial"/>
          <w:color w:val="000000" w:themeColor="text1"/>
        </w:rPr>
        <w:t>Bio-diesel boasts of a net increase carbon dioxide, as the carbon dioxide released with the burning of the fuel is absorbed from the atmosphere during the growing period of the crops used to make the fuel</w:t>
      </w:r>
      <w:r w:rsidRPr="00C6381A">
        <w:rPr>
          <w:rStyle w:val="EndnoteReference"/>
          <w:rFonts w:ascii="Arial" w:hAnsi="Arial" w:cs="Arial"/>
          <w:color w:val="000000" w:themeColor="text1"/>
        </w:rPr>
        <w:endnoteReference w:id="12"/>
      </w:r>
      <w:r w:rsidRPr="00C6381A">
        <w:rPr>
          <w:rFonts w:ascii="Arial" w:hAnsi="Arial" w:cs="Arial"/>
          <w:color w:val="000000" w:themeColor="text1"/>
        </w:rPr>
        <w:t>. To date, electric vehicles on-site are underutilised, with no official mention of them in the festival’s fleet. Electric cars not only remove dependency on fossil fuels, but can assist with wider system management; as new battery technologies are installed in electric vehicles, they have the potential to support the intermittency issue of some of the festivals on-site renewable energy sources and support vehicle to grid services</w:t>
      </w:r>
      <w:r w:rsidRPr="00C6381A">
        <w:rPr>
          <w:rStyle w:val="EndnoteReference"/>
          <w:rFonts w:ascii="Arial" w:hAnsi="Arial" w:cs="Arial"/>
          <w:color w:val="000000" w:themeColor="text1"/>
        </w:rPr>
        <w:endnoteReference w:id="13"/>
      </w:r>
      <w:r w:rsidRPr="00C6381A">
        <w:rPr>
          <w:rFonts w:ascii="Arial" w:hAnsi="Arial" w:cs="Arial"/>
          <w:color w:val="000000" w:themeColor="text1"/>
        </w:rPr>
        <w:t>. It</w:t>
      </w:r>
      <w:r w:rsidR="00363907">
        <w:rPr>
          <w:rFonts w:ascii="Arial" w:hAnsi="Arial" w:cs="Arial"/>
          <w:color w:val="000000" w:themeColor="text1"/>
        </w:rPr>
        <w:t xml:space="preserve"> is therefore recommended that </w:t>
      </w:r>
      <w:r w:rsidR="00F03815">
        <w:rPr>
          <w:rFonts w:ascii="Arial" w:hAnsi="Arial" w:cs="Arial"/>
          <w:color w:val="000000" w:themeColor="text1"/>
        </w:rPr>
        <w:t>F</w:t>
      </w:r>
      <w:r w:rsidR="00363907">
        <w:rPr>
          <w:rFonts w:ascii="Arial" w:hAnsi="Arial" w:cs="Arial"/>
          <w:color w:val="000000" w:themeColor="text1"/>
        </w:rPr>
        <w:t>estival X</w:t>
      </w:r>
      <w:r w:rsidRPr="00C6381A">
        <w:rPr>
          <w:rFonts w:ascii="Arial" w:hAnsi="Arial" w:cs="Arial"/>
          <w:color w:val="000000" w:themeColor="text1"/>
        </w:rPr>
        <w:t xml:space="preserve"> only permit the use of bio-diesel or electric vehicles, in order to achieve zero emissions from on-site transport.  </w:t>
      </w:r>
    </w:p>
    <w:p w14:paraId="3E2C416C" w14:textId="77777777" w:rsidR="00F60FE7" w:rsidRPr="00C6381A" w:rsidRDefault="00F60FE7" w:rsidP="00D45D51">
      <w:pPr>
        <w:spacing w:line="480" w:lineRule="auto"/>
        <w:rPr>
          <w:rFonts w:ascii="Arial" w:hAnsi="Arial" w:cs="Arial"/>
          <w:color w:val="000000" w:themeColor="text1"/>
        </w:rPr>
      </w:pPr>
    </w:p>
    <w:p w14:paraId="42D696B7" w14:textId="4EED7D31" w:rsidR="00F60FE7" w:rsidRPr="00C6381A" w:rsidRDefault="00F60FE7" w:rsidP="00D45D51">
      <w:pPr>
        <w:spacing w:line="480" w:lineRule="auto"/>
        <w:rPr>
          <w:rFonts w:ascii="Arial" w:hAnsi="Arial" w:cs="Arial"/>
          <w:color w:val="000000" w:themeColor="text1"/>
        </w:rPr>
      </w:pPr>
      <w:r w:rsidRPr="00C6381A">
        <w:rPr>
          <w:rFonts w:ascii="Arial" w:hAnsi="Arial" w:cs="Arial"/>
          <w:b/>
          <w:color w:val="000000" w:themeColor="text1"/>
        </w:rPr>
        <w:lastRenderedPageBreak/>
        <w:t>Diesel Generators for food and beverage vendors:</w:t>
      </w:r>
      <w:r w:rsidRPr="00C6381A">
        <w:rPr>
          <w:rFonts w:ascii="Arial" w:hAnsi="Arial" w:cs="Arial"/>
          <w:color w:val="000000" w:themeColor="text1"/>
        </w:rPr>
        <w:t xml:space="preserve"> All food and beverage vendors are supplied with power by Aggreko – a global leader in temporary power solutions. Vendors are prohibited from bringing their own generators onsite. Considering the festivals environmentally friendly approach, Aggreko only provides bio-diesel generators, which require an average of 600,000 </w:t>
      </w:r>
      <w:r w:rsidR="00E13F2C" w:rsidRPr="00C6381A">
        <w:rPr>
          <w:rFonts w:ascii="Arial" w:hAnsi="Arial" w:cs="Arial"/>
          <w:color w:val="000000" w:themeColor="text1"/>
        </w:rPr>
        <w:t>litres</w:t>
      </w:r>
      <w:r w:rsidRPr="00C6381A">
        <w:rPr>
          <w:rFonts w:ascii="Arial" w:hAnsi="Arial" w:cs="Arial"/>
          <w:color w:val="000000" w:themeColor="text1"/>
        </w:rPr>
        <w:t xml:space="preserve"> of waste vegetable oil fuel across the entire event</w:t>
      </w:r>
      <w:r w:rsidRPr="00C6381A">
        <w:rPr>
          <w:rStyle w:val="EndnoteReference"/>
          <w:rFonts w:ascii="Arial" w:hAnsi="Arial" w:cs="Arial"/>
          <w:color w:val="000000" w:themeColor="text1"/>
        </w:rPr>
        <w:endnoteReference w:id="14"/>
      </w:r>
      <w:r w:rsidRPr="00C6381A">
        <w:rPr>
          <w:rFonts w:ascii="Arial" w:hAnsi="Arial" w:cs="Arial"/>
          <w:color w:val="000000" w:themeColor="text1"/>
        </w:rPr>
        <w:t xml:space="preserve">. Therefore, no further action is recommended. </w:t>
      </w:r>
    </w:p>
    <w:p w14:paraId="3D60B316" w14:textId="77777777" w:rsidR="00F60FE7" w:rsidRPr="00C6381A" w:rsidRDefault="00F60FE7" w:rsidP="00D45D51">
      <w:pPr>
        <w:spacing w:line="480" w:lineRule="auto"/>
        <w:rPr>
          <w:rFonts w:ascii="Arial" w:hAnsi="Arial" w:cs="Arial"/>
          <w:color w:val="000000" w:themeColor="text1"/>
        </w:rPr>
      </w:pPr>
    </w:p>
    <w:p w14:paraId="41C32D35" w14:textId="62823650" w:rsidR="00F60FE7" w:rsidRPr="00C6381A" w:rsidRDefault="00F60FE7" w:rsidP="00D45D51">
      <w:pPr>
        <w:spacing w:line="480" w:lineRule="auto"/>
        <w:rPr>
          <w:rFonts w:ascii="Arial" w:hAnsi="Arial" w:cs="Arial"/>
          <w:color w:val="000000" w:themeColor="text1"/>
        </w:rPr>
      </w:pPr>
      <w:r w:rsidRPr="00C6381A">
        <w:rPr>
          <w:rFonts w:ascii="Arial" w:hAnsi="Arial" w:cs="Arial"/>
          <w:b/>
          <w:color w:val="000000" w:themeColor="text1"/>
        </w:rPr>
        <w:t>Refrigerant losses from food and beverage vendors</w:t>
      </w:r>
      <w:r w:rsidRPr="00C6381A">
        <w:rPr>
          <w:rFonts w:ascii="Arial" w:hAnsi="Arial" w:cs="Arial"/>
          <w:color w:val="000000" w:themeColor="text1"/>
        </w:rPr>
        <w:t>: Vendor refrigeration requirements are unavoidable. Since the Montreal Protocol</w:t>
      </w:r>
      <w:r w:rsidR="00EE274D" w:rsidRPr="00C6381A">
        <w:rPr>
          <w:rStyle w:val="EndnoteReference"/>
          <w:rFonts w:ascii="Arial" w:hAnsi="Arial" w:cs="Arial"/>
          <w:color w:val="000000" w:themeColor="text1"/>
        </w:rPr>
        <w:endnoteReference w:id="15"/>
      </w:r>
      <w:r w:rsidRPr="00C6381A">
        <w:rPr>
          <w:rFonts w:ascii="Arial" w:hAnsi="Arial" w:cs="Arial"/>
          <w:color w:val="000000" w:themeColor="text1"/>
        </w:rPr>
        <w:t xml:space="preserve"> encouraged the reduction </w:t>
      </w:r>
      <w:r w:rsidR="00E13F2C" w:rsidRPr="00C6381A">
        <w:rPr>
          <w:rFonts w:ascii="Arial" w:hAnsi="Arial" w:cs="Arial"/>
          <w:color w:val="000000" w:themeColor="text1"/>
        </w:rPr>
        <w:t xml:space="preserve">of </w:t>
      </w:r>
      <w:r w:rsidRPr="00C6381A">
        <w:rPr>
          <w:rFonts w:ascii="Arial" w:hAnsi="Arial" w:cs="Arial"/>
          <w:color w:val="000000" w:themeColor="text1"/>
        </w:rPr>
        <w:t>ozone depleting substances such as chlorofluorocarbons, the use of hydrofluorocarbons has increased, and whilst a reasonable alternative, they can also be powerful emitters of greenhouse gasses</w:t>
      </w:r>
      <w:r w:rsidRPr="00C6381A">
        <w:rPr>
          <w:rStyle w:val="EndnoteReference"/>
          <w:rFonts w:ascii="Arial" w:hAnsi="Arial" w:cs="Arial"/>
          <w:color w:val="000000" w:themeColor="text1"/>
        </w:rPr>
        <w:endnoteReference w:id="16"/>
      </w:r>
      <w:r w:rsidRPr="00C6381A">
        <w:rPr>
          <w:rFonts w:ascii="Arial" w:hAnsi="Arial" w:cs="Arial"/>
          <w:color w:val="000000" w:themeColor="text1"/>
        </w:rPr>
        <w:t xml:space="preserve">. To best manage refrigeration leaks, which can cause an increase in carbon dioxide </w:t>
      </w:r>
      <w:r w:rsidR="00E13F2C" w:rsidRPr="00C6381A">
        <w:rPr>
          <w:rFonts w:ascii="Arial" w:hAnsi="Arial" w:cs="Arial"/>
          <w:color w:val="000000" w:themeColor="text1"/>
        </w:rPr>
        <w:t xml:space="preserve">and other greenhouse gas </w:t>
      </w:r>
      <w:r w:rsidRPr="00C6381A">
        <w:rPr>
          <w:rFonts w:ascii="Arial" w:hAnsi="Arial" w:cs="Arial"/>
          <w:color w:val="000000" w:themeColor="text1"/>
        </w:rPr>
        <w:t>emissions, good refrigeration management should be encouraged. To support cost effective, innovative solutions to on-site refrigeration, festival organisers have introduced ‘cold rooms’ from Hobbs Refrigeration, rather than relying on smaller, individual refrigeration units that are less efficient</w:t>
      </w:r>
      <w:r w:rsidRPr="00C6381A">
        <w:rPr>
          <w:rStyle w:val="EndnoteReference"/>
          <w:rFonts w:ascii="Arial" w:hAnsi="Arial" w:cs="Arial"/>
          <w:color w:val="000000" w:themeColor="text1"/>
        </w:rPr>
        <w:endnoteReference w:id="17"/>
      </w:r>
      <w:r w:rsidR="00E13F2C" w:rsidRPr="00C6381A">
        <w:rPr>
          <w:rFonts w:ascii="Arial" w:hAnsi="Arial" w:cs="Arial"/>
          <w:color w:val="000000" w:themeColor="text1"/>
        </w:rPr>
        <w:t xml:space="preserve">. This </w:t>
      </w:r>
      <w:r w:rsidRPr="00C6381A">
        <w:rPr>
          <w:rFonts w:ascii="Arial" w:hAnsi="Arial" w:cs="Arial"/>
          <w:color w:val="000000" w:themeColor="text1"/>
        </w:rPr>
        <w:t>ensures refrigeration units are maintained</w:t>
      </w:r>
      <w:r w:rsidR="00E13F2C" w:rsidRPr="00C6381A">
        <w:rPr>
          <w:rFonts w:ascii="Arial" w:hAnsi="Arial" w:cs="Arial"/>
          <w:color w:val="000000" w:themeColor="text1"/>
        </w:rPr>
        <w:t xml:space="preserve"> to a suitable standard and </w:t>
      </w:r>
      <w:r w:rsidRPr="00C6381A">
        <w:rPr>
          <w:rFonts w:ascii="Arial" w:hAnsi="Arial" w:cs="Arial"/>
          <w:color w:val="000000" w:themeColor="text1"/>
        </w:rPr>
        <w:t xml:space="preserve">refrigerant losses are minimised. </w:t>
      </w:r>
    </w:p>
    <w:p w14:paraId="77AA1867" w14:textId="77777777" w:rsidR="00F60FE7" w:rsidRPr="00C6381A" w:rsidRDefault="00F60FE7" w:rsidP="00D45D51">
      <w:pPr>
        <w:spacing w:line="480" w:lineRule="auto"/>
        <w:rPr>
          <w:rFonts w:ascii="Arial" w:hAnsi="Arial" w:cs="Arial"/>
          <w:color w:val="000000" w:themeColor="text1"/>
        </w:rPr>
      </w:pPr>
    </w:p>
    <w:p w14:paraId="53771291" w14:textId="77777777" w:rsidR="00F60FE7" w:rsidRPr="00C6381A" w:rsidRDefault="00F60FE7" w:rsidP="00D45D51">
      <w:pPr>
        <w:spacing w:line="480" w:lineRule="auto"/>
        <w:rPr>
          <w:rFonts w:ascii="Arial" w:hAnsi="Arial" w:cs="Arial"/>
          <w:color w:val="000000" w:themeColor="text1"/>
        </w:rPr>
      </w:pPr>
    </w:p>
    <w:p w14:paraId="1A1014ED" w14:textId="599152FE" w:rsidR="00F60FE7" w:rsidRDefault="00F60FE7" w:rsidP="00D45D51">
      <w:pPr>
        <w:spacing w:line="480" w:lineRule="auto"/>
        <w:rPr>
          <w:rFonts w:ascii="Arial" w:hAnsi="Arial" w:cs="Arial"/>
          <w:color w:val="000000" w:themeColor="text1"/>
        </w:rPr>
      </w:pPr>
    </w:p>
    <w:p w14:paraId="3729C62C" w14:textId="697D0891" w:rsidR="00F03815" w:rsidRDefault="00F03815" w:rsidP="00D45D51">
      <w:pPr>
        <w:spacing w:line="480" w:lineRule="auto"/>
        <w:rPr>
          <w:rFonts w:ascii="Arial" w:hAnsi="Arial" w:cs="Arial"/>
          <w:color w:val="000000" w:themeColor="text1"/>
        </w:rPr>
      </w:pPr>
    </w:p>
    <w:p w14:paraId="7CBE9ADB" w14:textId="593ACA48" w:rsidR="00F03815" w:rsidRDefault="00F03815" w:rsidP="00D45D51">
      <w:pPr>
        <w:spacing w:line="480" w:lineRule="auto"/>
        <w:rPr>
          <w:rFonts w:ascii="Arial" w:hAnsi="Arial" w:cs="Arial"/>
          <w:color w:val="000000" w:themeColor="text1"/>
        </w:rPr>
      </w:pPr>
    </w:p>
    <w:p w14:paraId="3F6F210B" w14:textId="77777777" w:rsidR="00BD5DAD" w:rsidRPr="00C6381A" w:rsidRDefault="00BD5DAD" w:rsidP="00D45D51">
      <w:pPr>
        <w:spacing w:line="480" w:lineRule="auto"/>
        <w:rPr>
          <w:rFonts w:ascii="Arial" w:hAnsi="Arial" w:cs="Arial"/>
          <w:color w:val="000000" w:themeColor="text1"/>
        </w:rPr>
      </w:pPr>
    </w:p>
    <w:p w14:paraId="684B0482" w14:textId="51FF0FC5" w:rsidR="00F60FE7" w:rsidRPr="00C6381A" w:rsidRDefault="00F60FE7" w:rsidP="00D45D51">
      <w:pPr>
        <w:spacing w:line="480" w:lineRule="auto"/>
        <w:rPr>
          <w:rFonts w:ascii="Arial" w:hAnsi="Arial" w:cs="Arial"/>
          <w:color w:val="000000" w:themeColor="text1"/>
        </w:rPr>
      </w:pPr>
    </w:p>
    <w:p w14:paraId="20F8DA4D" w14:textId="77777777" w:rsidR="00F60FE7" w:rsidRPr="00C6381A" w:rsidRDefault="00F60FE7" w:rsidP="00D45D51">
      <w:pPr>
        <w:spacing w:line="480" w:lineRule="auto"/>
        <w:rPr>
          <w:rFonts w:ascii="Arial" w:hAnsi="Arial" w:cs="Arial"/>
          <w:b/>
          <w:color w:val="000000" w:themeColor="text1"/>
          <w:u w:val="single"/>
        </w:rPr>
      </w:pPr>
      <w:r w:rsidRPr="00C6381A">
        <w:rPr>
          <w:rFonts w:ascii="Arial" w:hAnsi="Arial" w:cs="Arial"/>
          <w:b/>
          <w:color w:val="000000" w:themeColor="text1"/>
          <w:u w:val="single"/>
        </w:rPr>
        <w:lastRenderedPageBreak/>
        <w:t>Scope 2</w:t>
      </w:r>
    </w:p>
    <w:p w14:paraId="05DB851B" w14:textId="77777777" w:rsidR="00F60FE7" w:rsidRPr="00C6381A" w:rsidRDefault="00F60FE7" w:rsidP="00D45D51">
      <w:pPr>
        <w:spacing w:line="480" w:lineRule="auto"/>
        <w:rPr>
          <w:rFonts w:ascii="Arial" w:hAnsi="Arial" w:cs="Arial"/>
          <w:color w:val="000000" w:themeColor="text1"/>
        </w:rPr>
      </w:pPr>
    </w:p>
    <w:p w14:paraId="518E1B13" w14:textId="13C6CE8B" w:rsidR="00F60FE7" w:rsidRPr="00C6381A" w:rsidRDefault="00F60FE7" w:rsidP="00D45D51">
      <w:pPr>
        <w:spacing w:line="480" w:lineRule="auto"/>
        <w:rPr>
          <w:rFonts w:ascii="Arial" w:hAnsi="Arial" w:cs="Arial"/>
          <w:color w:val="000000" w:themeColor="text1"/>
        </w:rPr>
      </w:pPr>
      <w:r w:rsidRPr="00C6381A">
        <w:rPr>
          <w:rFonts w:ascii="Arial" w:hAnsi="Arial" w:cs="Arial"/>
          <w:b/>
          <w:color w:val="000000" w:themeColor="text1"/>
        </w:rPr>
        <w:t>Stage lighting:</w:t>
      </w:r>
      <w:r w:rsidRPr="00C6381A">
        <w:rPr>
          <w:rFonts w:ascii="Arial" w:hAnsi="Arial" w:cs="Arial"/>
          <w:color w:val="000000" w:themeColor="text1"/>
        </w:rPr>
        <w:t xml:space="preserve"> </w:t>
      </w:r>
      <w:r w:rsidR="00EE274D" w:rsidRPr="00C6381A">
        <w:rPr>
          <w:rFonts w:ascii="Arial" w:hAnsi="Arial" w:cs="Arial"/>
          <w:color w:val="000000" w:themeColor="text1"/>
        </w:rPr>
        <w:t>On average, t</w:t>
      </w:r>
      <w:r w:rsidRPr="00C6381A">
        <w:rPr>
          <w:rFonts w:ascii="Arial" w:hAnsi="Arial" w:cs="Arial"/>
          <w:color w:val="000000" w:themeColor="text1"/>
        </w:rPr>
        <w:t>his accounts for a third of all electricity consumed throughout the period of a festival</w:t>
      </w:r>
      <w:r w:rsidRPr="00C6381A">
        <w:rPr>
          <w:rStyle w:val="EndnoteReference"/>
          <w:rFonts w:ascii="Arial" w:hAnsi="Arial" w:cs="Arial"/>
          <w:color w:val="000000" w:themeColor="text1"/>
        </w:rPr>
        <w:endnoteReference w:id="18"/>
      </w:r>
      <w:r w:rsidRPr="00C6381A">
        <w:rPr>
          <w:rFonts w:ascii="Arial" w:hAnsi="Arial" w:cs="Arial"/>
          <w:color w:val="000000" w:themeColor="text1"/>
        </w:rPr>
        <w:t xml:space="preserve">. Presently, stages are powered by a combination of diesel and biodiesel generators. </w:t>
      </w:r>
      <w:r w:rsidRPr="00C6381A">
        <w:rPr>
          <w:rFonts w:ascii="Arial" w:eastAsia="Times New Roman" w:hAnsi="Arial" w:cs="Arial"/>
          <w:color w:val="000000" w:themeColor="text1"/>
        </w:rPr>
        <w:t>Despite having installed 1,116 solar panels in 2010, the UK’s largest private solar power installation, during the festival these panels will only replace 6 diesel generators</w:t>
      </w:r>
      <w:r w:rsidRPr="00C6381A">
        <w:rPr>
          <w:rStyle w:val="EndnoteReference"/>
          <w:rFonts w:ascii="Arial" w:eastAsia="Times New Roman" w:hAnsi="Arial" w:cs="Arial"/>
          <w:color w:val="000000" w:themeColor="text1"/>
        </w:rPr>
        <w:endnoteReference w:id="19"/>
      </w:r>
      <w:r w:rsidRPr="00C6381A">
        <w:rPr>
          <w:rFonts w:ascii="Arial" w:eastAsia="Times New Roman" w:hAnsi="Arial" w:cs="Arial"/>
          <w:color w:val="000000" w:themeColor="text1"/>
        </w:rPr>
        <w:t xml:space="preserve">. When the festival does not run, </w:t>
      </w:r>
      <w:r w:rsidR="00F03815">
        <w:rPr>
          <w:rFonts w:ascii="Arial" w:eastAsia="Times New Roman" w:hAnsi="Arial" w:cs="Arial"/>
          <w:color w:val="000000" w:themeColor="text1"/>
        </w:rPr>
        <w:t>F</w:t>
      </w:r>
      <w:r w:rsidR="00F7128B">
        <w:rPr>
          <w:rFonts w:ascii="Arial" w:eastAsia="Times New Roman" w:hAnsi="Arial" w:cs="Arial"/>
          <w:color w:val="000000" w:themeColor="text1"/>
        </w:rPr>
        <w:t>estival X</w:t>
      </w:r>
      <w:r w:rsidRPr="00C6381A">
        <w:rPr>
          <w:rFonts w:ascii="Arial" w:eastAsia="Times New Roman" w:hAnsi="Arial" w:cs="Arial"/>
          <w:color w:val="000000" w:themeColor="text1"/>
        </w:rPr>
        <w:t xml:space="preserve"> feeds surplus energy back into the grid. </w:t>
      </w:r>
      <w:r w:rsidRPr="00C6381A">
        <w:rPr>
          <w:rFonts w:ascii="Arial" w:hAnsi="Arial" w:cs="Arial"/>
          <w:color w:val="000000" w:themeColor="text1"/>
        </w:rPr>
        <w:t xml:space="preserve">As </w:t>
      </w:r>
      <w:r w:rsidR="008E4BF4">
        <w:rPr>
          <w:rFonts w:ascii="Arial" w:hAnsi="Arial" w:cs="Arial"/>
          <w:color w:val="000000" w:themeColor="text1"/>
        </w:rPr>
        <w:t>F</w:t>
      </w:r>
      <w:r w:rsidR="00F7128B">
        <w:rPr>
          <w:rFonts w:ascii="Arial" w:hAnsi="Arial" w:cs="Arial"/>
          <w:color w:val="000000" w:themeColor="text1"/>
        </w:rPr>
        <w:t>estival X</w:t>
      </w:r>
      <w:r w:rsidRPr="00C6381A">
        <w:rPr>
          <w:rFonts w:ascii="Arial" w:hAnsi="Arial" w:cs="Arial"/>
          <w:color w:val="000000" w:themeColor="text1"/>
        </w:rPr>
        <w:t xml:space="preserve"> is already connected to the National Grid</w:t>
      </w:r>
      <w:r w:rsidRPr="00C6381A">
        <w:rPr>
          <w:rStyle w:val="EndnoteReference"/>
          <w:rFonts w:ascii="Arial" w:hAnsi="Arial" w:cs="Arial"/>
          <w:color w:val="000000" w:themeColor="text1"/>
        </w:rPr>
        <w:endnoteReference w:id="20"/>
      </w:r>
      <w:r w:rsidRPr="00C6381A">
        <w:rPr>
          <w:rFonts w:ascii="Arial" w:hAnsi="Arial" w:cs="Arial"/>
          <w:color w:val="000000" w:themeColor="text1"/>
        </w:rPr>
        <w:t>, the most effective way of reducing carbon emissions from stage lighti</w:t>
      </w:r>
      <w:r w:rsidR="00EE274D" w:rsidRPr="00C6381A">
        <w:rPr>
          <w:rFonts w:ascii="Arial" w:hAnsi="Arial" w:cs="Arial"/>
          <w:color w:val="000000" w:themeColor="text1"/>
        </w:rPr>
        <w:t>ng would be to source a</w:t>
      </w:r>
      <w:r w:rsidRPr="00C6381A">
        <w:rPr>
          <w:rFonts w:ascii="Arial" w:hAnsi="Arial" w:cs="Arial"/>
          <w:color w:val="000000" w:themeColor="text1"/>
        </w:rPr>
        <w:t xml:space="preserve"> supply from a green electricity provider, where energy is generated </w:t>
      </w:r>
      <w:r w:rsidR="00EE274D" w:rsidRPr="00C6381A">
        <w:rPr>
          <w:rFonts w:ascii="Arial" w:hAnsi="Arial" w:cs="Arial"/>
          <w:color w:val="000000" w:themeColor="text1"/>
        </w:rPr>
        <w:t xml:space="preserve">through renewable technologies, rather than fossil fuels. </w:t>
      </w:r>
    </w:p>
    <w:p w14:paraId="53B17F91" w14:textId="77777777" w:rsidR="00F60FE7" w:rsidRPr="00C6381A" w:rsidRDefault="00F60FE7" w:rsidP="00D45D51">
      <w:pPr>
        <w:spacing w:line="480" w:lineRule="auto"/>
        <w:rPr>
          <w:rFonts w:ascii="Arial" w:hAnsi="Arial" w:cs="Arial"/>
          <w:color w:val="000000" w:themeColor="text1"/>
        </w:rPr>
      </w:pPr>
    </w:p>
    <w:p w14:paraId="5B77CB72" w14:textId="707DE0C8" w:rsidR="00F60FE7" w:rsidRPr="00C6381A" w:rsidRDefault="00F60FE7" w:rsidP="00D45D51">
      <w:pPr>
        <w:spacing w:line="480" w:lineRule="auto"/>
        <w:rPr>
          <w:rFonts w:ascii="Arial" w:hAnsi="Arial" w:cs="Arial"/>
          <w:color w:val="000000" w:themeColor="text1"/>
        </w:rPr>
      </w:pPr>
      <w:r w:rsidRPr="00C6381A">
        <w:rPr>
          <w:rFonts w:ascii="Arial" w:hAnsi="Arial" w:cs="Arial"/>
          <w:b/>
          <w:color w:val="000000" w:themeColor="text1"/>
        </w:rPr>
        <w:t>Campsite lighting:</w:t>
      </w:r>
      <w:r w:rsidRPr="00C6381A">
        <w:rPr>
          <w:rFonts w:ascii="Arial" w:hAnsi="Arial" w:cs="Arial"/>
          <w:color w:val="000000" w:themeColor="text1"/>
        </w:rPr>
        <w:t xml:space="preserve"> As with many outdoor events, </w:t>
      </w:r>
      <w:r w:rsidR="00F03815">
        <w:rPr>
          <w:rFonts w:ascii="Arial" w:hAnsi="Arial" w:cs="Arial"/>
          <w:color w:val="000000" w:themeColor="text1"/>
        </w:rPr>
        <w:t>F</w:t>
      </w:r>
      <w:r w:rsidR="00F7128B">
        <w:rPr>
          <w:rFonts w:ascii="Arial" w:hAnsi="Arial" w:cs="Arial"/>
          <w:color w:val="000000" w:themeColor="text1"/>
        </w:rPr>
        <w:t>estival X</w:t>
      </w:r>
      <w:r w:rsidRPr="00C6381A">
        <w:rPr>
          <w:rFonts w:ascii="Arial" w:hAnsi="Arial" w:cs="Arial"/>
          <w:color w:val="000000" w:themeColor="text1"/>
        </w:rPr>
        <w:t xml:space="preserve"> uses the sa</w:t>
      </w:r>
      <w:r w:rsidR="0046331B" w:rsidRPr="00C6381A">
        <w:rPr>
          <w:rFonts w:ascii="Arial" w:hAnsi="Arial" w:cs="Arial"/>
          <w:color w:val="000000" w:themeColor="text1"/>
        </w:rPr>
        <w:t xml:space="preserve">me diesel generators to meet night </w:t>
      </w:r>
      <w:r w:rsidRPr="00C6381A">
        <w:rPr>
          <w:rFonts w:ascii="Arial" w:hAnsi="Arial" w:cs="Arial"/>
          <w:color w:val="000000" w:themeColor="text1"/>
        </w:rPr>
        <w:t xml:space="preserve">time </w:t>
      </w:r>
      <w:r w:rsidR="0046331B" w:rsidRPr="00C6381A">
        <w:rPr>
          <w:rFonts w:ascii="Arial" w:hAnsi="Arial" w:cs="Arial"/>
          <w:color w:val="000000" w:themeColor="text1"/>
        </w:rPr>
        <w:t xml:space="preserve">demand as it does day time demand. </w:t>
      </w:r>
      <w:r w:rsidRPr="00C6381A">
        <w:rPr>
          <w:rFonts w:ascii="Arial" w:hAnsi="Arial" w:cs="Arial"/>
          <w:color w:val="000000" w:themeColor="text1"/>
        </w:rPr>
        <w:t>For campsite lighting, generators are generally used for an average of 8 hours per day, between 11pm and 7am. This leads to periods of low load;</w:t>
      </w:r>
      <w:r w:rsidRPr="00C6381A">
        <w:rPr>
          <w:rFonts w:ascii="Arial" w:eastAsia="Times New Roman" w:hAnsi="Arial" w:cs="Arial"/>
          <w:color w:val="000000" w:themeColor="text1"/>
        </w:rPr>
        <w:t xml:space="preserve"> if the generator is larger than what is truly required, the festival could be using more fuel to deliver the same amount of power. Whilst using a grid connection may be suitable for the festival zone whe</w:t>
      </w:r>
      <w:r w:rsidR="0046331B" w:rsidRPr="00C6381A">
        <w:rPr>
          <w:rFonts w:ascii="Arial" w:eastAsia="Times New Roman" w:hAnsi="Arial" w:cs="Arial"/>
          <w:color w:val="000000" w:themeColor="text1"/>
        </w:rPr>
        <w:t>re a connection already exists</w:t>
      </w:r>
      <w:r w:rsidRPr="00C6381A">
        <w:rPr>
          <w:rFonts w:ascii="Arial" w:eastAsia="Times New Roman" w:hAnsi="Arial" w:cs="Arial"/>
          <w:color w:val="000000" w:themeColor="text1"/>
        </w:rPr>
        <w:t>, installing extensions to underground cabling to provide power from the grid</w:t>
      </w:r>
      <w:r w:rsidR="004C1D43" w:rsidRPr="00C6381A">
        <w:rPr>
          <w:rFonts w:ascii="Arial" w:eastAsia="Times New Roman" w:hAnsi="Arial" w:cs="Arial"/>
          <w:color w:val="000000" w:themeColor="text1"/>
        </w:rPr>
        <w:t xml:space="preserve"> to the campsite</w:t>
      </w:r>
      <w:r w:rsidRPr="00C6381A">
        <w:rPr>
          <w:rFonts w:ascii="Arial" w:eastAsia="Times New Roman" w:hAnsi="Arial" w:cs="Arial"/>
          <w:color w:val="000000" w:themeColor="text1"/>
        </w:rPr>
        <w:t xml:space="preserve"> is likely to incur huge costs to the organisation. Alternatively, </w:t>
      </w:r>
      <w:r w:rsidR="0046331B" w:rsidRPr="00C6381A">
        <w:rPr>
          <w:rFonts w:ascii="Arial" w:eastAsia="Times New Roman" w:hAnsi="Arial" w:cs="Arial"/>
          <w:color w:val="000000" w:themeColor="text1"/>
        </w:rPr>
        <w:t>t</w:t>
      </w:r>
      <w:r w:rsidRPr="00C6381A">
        <w:rPr>
          <w:rFonts w:ascii="Arial" w:eastAsia="Times New Roman" w:hAnsi="Arial" w:cs="Arial"/>
          <w:color w:val="000000" w:themeColor="text1"/>
        </w:rPr>
        <w:t>his smaller demand could instead be met by introducing a photovoltaic solar power system, converting sunlight into solar energy during the day, and storing it in a battery bank</w:t>
      </w:r>
      <w:r w:rsidR="00A22052" w:rsidRPr="00C6381A">
        <w:rPr>
          <w:rFonts w:ascii="Arial" w:eastAsia="Times New Roman" w:hAnsi="Arial" w:cs="Arial"/>
          <w:color w:val="000000" w:themeColor="text1"/>
        </w:rPr>
        <w:t xml:space="preserve"> for when it is required for use</w:t>
      </w:r>
      <w:r w:rsidRPr="00C6381A">
        <w:rPr>
          <w:rFonts w:ascii="Arial" w:eastAsia="Times New Roman" w:hAnsi="Arial" w:cs="Arial"/>
          <w:color w:val="000000" w:themeColor="text1"/>
        </w:rPr>
        <w:t>. The power stored within the battery bank could</w:t>
      </w:r>
      <w:r w:rsidR="00A22052" w:rsidRPr="00C6381A">
        <w:rPr>
          <w:rFonts w:ascii="Arial" w:eastAsia="Times New Roman" w:hAnsi="Arial" w:cs="Arial"/>
          <w:color w:val="000000" w:themeColor="text1"/>
        </w:rPr>
        <w:t xml:space="preserve"> therefore</w:t>
      </w:r>
      <w:r w:rsidRPr="00C6381A">
        <w:rPr>
          <w:rFonts w:ascii="Arial" w:eastAsia="Times New Roman" w:hAnsi="Arial" w:cs="Arial"/>
          <w:color w:val="000000" w:themeColor="text1"/>
        </w:rPr>
        <w:t xml:space="preserve"> replace the diesel generators that operate throughout the night </w:t>
      </w:r>
      <w:r w:rsidRPr="00C6381A">
        <w:rPr>
          <w:rFonts w:ascii="Arial" w:eastAsia="Times New Roman" w:hAnsi="Arial" w:cs="Arial"/>
          <w:color w:val="000000" w:themeColor="text1"/>
        </w:rPr>
        <w:lastRenderedPageBreak/>
        <w:t>period. Whilst it may be difficult to accommodate the solar panels within the festival zone, PV solar panels could comfortably line the parameter of the camping zone.</w:t>
      </w:r>
    </w:p>
    <w:p w14:paraId="1DC4B23A" w14:textId="77777777" w:rsidR="00F60FE7" w:rsidRPr="00C6381A" w:rsidRDefault="00F60FE7" w:rsidP="00D45D51">
      <w:pPr>
        <w:spacing w:line="480" w:lineRule="auto"/>
        <w:rPr>
          <w:rFonts w:ascii="Arial" w:hAnsi="Arial" w:cs="Arial"/>
          <w:color w:val="000000" w:themeColor="text1"/>
        </w:rPr>
      </w:pPr>
    </w:p>
    <w:p w14:paraId="1DF61E6F" w14:textId="7F99ADAE" w:rsidR="00F60FE7" w:rsidRPr="00C6381A" w:rsidRDefault="00F60FE7" w:rsidP="00D45D51">
      <w:pPr>
        <w:spacing w:line="480" w:lineRule="auto"/>
        <w:rPr>
          <w:rFonts w:ascii="Arial" w:eastAsia="Times New Roman" w:hAnsi="Arial" w:cs="Arial"/>
          <w:color w:val="000000" w:themeColor="text1"/>
        </w:rPr>
      </w:pPr>
      <w:r w:rsidRPr="00C6381A">
        <w:rPr>
          <w:rFonts w:ascii="Arial" w:hAnsi="Arial" w:cs="Arial"/>
          <w:b/>
          <w:color w:val="000000" w:themeColor="text1"/>
        </w:rPr>
        <w:t>Powering of audio and video equipment:</w:t>
      </w:r>
      <w:r w:rsidRPr="00C6381A">
        <w:rPr>
          <w:rFonts w:ascii="Arial" w:hAnsi="Arial" w:cs="Arial"/>
          <w:color w:val="000000" w:themeColor="text1"/>
        </w:rPr>
        <w:t xml:space="preserve"> A similar approach can be taken to power </w:t>
      </w:r>
      <w:r w:rsidR="00A22052" w:rsidRPr="00C6381A">
        <w:rPr>
          <w:rFonts w:ascii="Arial" w:hAnsi="Arial" w:cs="Arial"/>
          <w:color w:val="000000" w:themeColor="text1"/>
        </w:rPr>
        <w:t>audio and video equipment, as i</w:t>
      </w:r>
      <w:r w:rsidRPr="00C6381A">
        <w:rPr>
          <w:rFonts w:ascii="Arial" w:hAnsi="Arial" w:cs="Arial"/>
          <w:color w:val="000000" w:themeColor="text1"/>
        </w:rPr>
        <w:t>s recommended for stage lighting. Additionally, other methods could be used to promote the use of sustainable energy sources, specifically for smaller stages. Reaction Sound System</w:t>
      </w:r>
      <w:r w:rsidR="00A22052" w:rsidRPr="00C6381A">
        <w:rPr>
          <w:rFonts w:ascii="Arial" w:hAnsi="Arial" w:cs="Arial"/>
          <w:color w:val="000000" w:themeColor="text1"/>
        </w:rPr>
        <w:t xml:space="preserve"> (RRS)</w:t>
      </w:r>
      <w:r w:rsidRPr="00C6381A">
        <w:rPr>
          <w:rFonts w:ascii="Arial" w:hAnsi="Arial" w:cs="Arial"/>
          <w:color w:val="000000" w:themeColor="text1"/>
        </w:rPr>
        <w:t>, who already appear at 8 festivals across the UK, use pedal power to generate the electricity used to provide sound. Occasionally, RSS will allow the charge level to drop to engage the audience and provide them with the opportunity to reflect on where the energy is coming from</w:t>
      </w:r>
      <w:r w:rsidRPr="00C6381A">
        <w:rPr>
          <w:rStyle w:val="EndnoteReference"/>
          <w:rFonts w:ascii="Arial" w:hAnsi="Arial" w:cs="Arial"/>
          <w:color w:val="000000" w:themeColor="text1"/>
        </w:rPr>
        <w:endnoteReference w:id="21"/>
      </w:r>
      <w:r w:rsidRPr="00C6381A">
        <w:rPr>
          <w:rFonts w:ascii="Arial" w:hAnsi="Arial" w:cs="Arial"/>
          <w:color w:val="000000" w:themeColor="text1"/>
        </w:rPr>
        <w:t xml:space="preserve">. Where </w:t>
      </w:r>
      <w:r w:rsidR="00943D3E">
        <w:rPr>
          <w:rFonts w:ascii="Arial" w:hAnsi="Arial" w:cs="Arial"/>
          <w:color w:val="000000" w:themeColor="text1"/>
        </w:rPr>
        <w:t>Festival X</w:t>
      </w:r>
      <w:r w:rsidRPr="00C6381A">
        <w:rPr>
          <w:rFonts w:ascii="Arial" w:hAnsi="Arial" w:cs="Arial"/>
          <w:color w:val="000000" w:themeColor="text1"/>
        </w:rPr>
        <w:t xml:space="preserve"> can follow in the footsteps of other festivals, it also has the opportunity to lead the industry </w:t>
      </w:r>
      <w:r w:rsidR="0056391A">
        <w:rPr>
          <w:rFonts w:ascii="Arial" w:hAnsi="Arial" w:cs="Arial"/>
          <w:color w:val="000000" w:themeColor="text1"/>
        </w:rPr>
        <w:t>by introducing</w:t>
      </w:r>
      <w:r w:rsidR="00A22052" w:rsidRPr="00C6381A">
        <w:rPr>
          <w:rFonts w:ascii="Arial" w:hAnsi="Arial" w:cs="Arial"/>
          <w:color w:val="000000" w:themeColor="text1"/>
        </w:rPr>
        <w:t xml:space="preserve"> new technologies;</w:t>
      </w:r>
      <w:r w:rsidRPr="00C6381A">
        <w:rPr>
          <w:rFonts w:ascii="Arial" w:hAnsi="Arial" w:cs="Arial"/>
          <w:color w:val="000000" w:themeColor="text1"/>
        </w:rPr>
        <w:t xml:space="preserve"> Smart-flooring company Pavegen provides a clean technology, installing smart flooring tiles which </w:t>
      </w:r>
      <w:r w:rsidR="00A22052" w:rsidRPr="00C6381A">
        <w:rPr>
          <w:rFonts w:ascii="Arial" w:hAnsi="Arial" w:cs="Arial"/>
          <w:color w:val="000000" w:themeColor="text1"/>
        </w:rPr>
        <w:t>have the ability to generate off-</w:t>
      </w:r>
      <w:r w:rsidRPr="00C6381A">
        <w:rPr>
          <w:rFonts w:ascii="Arial" w:hAnsi="Arial" w:cs="Arial"/>
          <w:color w:val="000000" w:themeColor="text1"/>
        </w:rPr>
        <w:t>grid electricity. As festival goers w</w:t>
      </w:r>
      <w:r w:rsidR="00A22052" w:rsidRPr="00C6381A">
        <w:rPr>
          <w:rFonts w:ascii="Arial" w:hAnsi="Arial" w:cs="Arial"/>
          <w:color w:val="000000" w:themeColor="text1"/>
        </w:rPr>
        <w:t>alk and dance on the tiles, the</w:t>
      </w:r>
      <w:r w:rsidRPr="00C6381A">
        <w:rPr>
          <w:rFonts w:ascii="Arial" w:hAnsi="Arial" w:cs="Arial"/>
          <w:color w:val="000000" w:themeColor="text1"/>
        </w:rPr>
        <w:t xml:space="preserve"> weight results in </w:t>
      </w:r>
      <w:r w:rsidR="00A22052" w:rsidRPr="00C6381A">
        <w:rPr>
          <w:rFonts w:ascii="Arial" w:hAnsi="Arial" w:cs="Arial"/>
          <w:color w:val="000000" w:themeColor="text1"/>
        </w:rPr>
        <w:t xml:space="preserve">the vertical displacement of </w:t>
      </w:r>
      <w:r w:rsidRPr="00C6381A">
        <w:rPr>
          <w:rFonts w:ascii="Arial" w:hAnsi="Arial" w:cs="Arial"/>
          <w:color w:val="000000" w:themeColor="text1"/>
        </w:rPr>
        <w:t xml:space="preserve">electric-magnetic induction generators, </w:t>
      </w:r>
      <w:r w:rsidR="00A22052" w:rsidRPr="00C6381A">
        <w:rPr>
          <w:rFonts w:ascii="Arial" w:hAnsi="Arial" w:cs="Arial"/>
          <w:color w:val="000000" w:themeColor="text1"/>
        </w:rPr>
        <w:t xml:space="preserve">causing a rotatory movement that subsequently generates </w:t>
      </w:r>
      <w:r w:rsidRPr="00C6381A">
        <w:rPr>
          <w:rFonts w:ascii="Arial" w:hAnsi="Arial" w:cs="Arial"/>
          <w:color w:val="000000" w:themeColor="text1"/>
        </w:rPr>
        <w:t>electricity</w:t>
      </w:r>
      <w:r w:rsidRPr="00C6381A">
        <w:rPr>
          <w:rStyle w:val="EndnoteReference"/>
          <w:rFonts w:ascii="Arial" w:hAnsi="Arial" w:cs="Arial"/>
          <w:color w:val="000000" w:themeColor="text1"/>
        </w:rPr>
        <w:endnoteReference w:id="22"/>
      </w:r>
      <w:r w:rsidRPr="00C6381A">
        <w:rPr>
          <w:rFonts w:ascii="Arial" w:hAnsi="Arial" w:cs="Arial"/>
          <w:color w:val="000000" w:themeColor="text1"/>
        </w:rPr>
        <w:t xml:space="preserve">.  This kind of audience participation not only helps to meet the festivals green energy goals, but can also help to engage festival goers and create an awareness of fossil fuel alternatives. </w:t>
      </w:r>
    </w:p>
    <w:p w14:paraId="05FA471E" w14:textId="77777777" w:rsidR="00F60FE7" w:rsidRPr="00C6381A" w:rsidRDefault="00F60FE7" w:rsidP="00D45D51">
      <w:pPr>
        <w:spacing w:line="480" w:lineRule="auto"/>
        <w:rPr>
          <w:rFonts w:ascii="Arial" w:hAnsi="Arial" w:cs="Arial"/>
          <w:color w:val="000000" w:themeColor="text1"/>
        </w:rPr>
      </w:pPr>
    </w:p>
    <w:p w14:paraId="582CFECB" w14:textId="7DCAEFC1" w:rsidR="0019021E" w:rsidRDefault="0019021E" w:rsidP="00D45D51">
      <w:pPr>
        <w:spacing w:line="480" w:lineRule="auto"/>
        <w:rPr>
          <w:rFonts w:ascii="Arial" w:hAnsi="Arial" w:cs="Arial"/>
          <w:b/>
          <w:color w:val="000000" w:themeColor="text1"/>
          <w:u w:val="single"/>
        </w:rPr>
      </w:pPr>
    </w:p>
    <w:p w14:paraId="6D5CB400" w14:textId="7DFCBCB5" w:rsidR="00F03815" w:rsidRDefault="00F03815" w:rsidP="00D45D51">
      <w:pPr>
        <w:spacing w:line="480" w:lineRule="auto"/>
        <w:rPr>
          <w:rFonts w:ascii="Arial" w:hAnsi="Arial" w:cs="Arial"/>
          <w:b/>
          <w:color w:val="000000" w:themeColor="text1"/>
          <w:u w:val="single"/>
        </w:rPr>
      </w:pPr>
    </w:p>
    <w:p w14:paraId="63E069DB" w14:textId="39854FFA" w:rsidR="00F03815" w:rsidRDefault="00F03815" w:rsidP="00D45D51">
      <w:pPr>
        <w:spacing w:line="480" w:lineRule="auto"/>
        <w:rPr>
          <w:rFonts w:ascii="Arial" w:hAnsi="Arial" w:cs="Arial"/>
          <w:b/>
          <w:color w:val="000000" w:themeColor="text1"/>
          <w:u w:val="single"/>
        </w:rPr>
      </w:pPr>
    </w:p>
    <w:p w14:paraId="4A5A06E2" w14:textId="538EFE40" w:rsidR="00F03815" w:rsidRDefault="00F03815" w:rsidP="00D45D51">
      <w:pPr>
        <w:spacing w:line="480" w:lineRule="auto"/>
        <w:rPr>
          <w:rFonts w:ascii="Arial" w:hAnsi="Arial" w:cs="Arial"/>
          <w:b/>
          <w:color w:val="000000" w:themeColor="text1"/>
          <w:u w:val="single"/>
        </w:rPr>
      </w:pPr>
    </w:p>
    <w:p w14:paraId="2FBCB704" w14:textId="77777777" w:rsidR="00F03815" w:rsidRDefault="00F03815" w:rsidP="00D45D51">
      <w:pPr>
        <w:spacing w:line="480" w:lineRule="auto"/>
        <w:rPr>
          <w:rFonts w:ascii="Arial" w:hAnsi="Arial" w:cs="Arial"/>
          <w:b/>
          <w:color w:val="000000" w:themeColor="text1"/>
          <w:u w:val="single"/>
        </w:rPr>
      </w:pPr>
    </w:p>
    <w:p w14:paraId="109A3489" w14:textId="01A4D7FC" w:rsidR="00F60FE7" w:rsidRPr="00C6381A" w:rsidRDefault="00F60FE7" w:rsidP="00D45D51">
      <w:pPr>
        <w:spacing w:line="480" w:lineRule="auto"/>
        <w:rPr>
          <w:rFonts w:ascii="Arial" w:hAnsi="Arial" w:cs="Arial"/>
          <w:color w:val="000000" w:themeColor="text1"/>
        </w:rPr>
      </w:pPr>
      <w:r w:rsidRPr="00C6381A">
        <w:rPr>
          <w:rFonts w:ascii="Arial" w:hAnsi="Arial" w:cs="Arial"/>
          <w:b/>
          <w:color w:val="000000" w:themeColor="text1"/>
          <w:u w:val="single"/>
        </w:rPr>
        <w:lastRenderedPageBreak/>
        <w:t>Scope 3</w:t>
      </w:r>
    </w:p>
    <w:p w14:paraId="06DE307C" w14:textId="77777777" w:rsidR="00F60FE7" w:rsidRPr="00C6381A" w:rsidRDefault="00F60FE7" w:rsidP="00D45D51">
      <w:pPr>
        <w:spacing w:line="480" w:lineRule="auto"/>
        <w:rPr>
          <w:rFonts w:ascii="Arial" w:hAnsi="Arial" w:cs="Arial"/>
          <w:color w:val="000000" w:themeColor="text1"/>
        </w:rPr>
      </w:pPr>
    </w:p>
    <w:p w14:paraId="5590BB31" w14:textId="27480A68" w:rsidR="00F60FE7" w:rsidRPr="00C6381A" w:rsidRDefault="00F60FE7" w:rsidP="00D45D51">
      <w:pPr>
        <w:spacing w:line="480" w:lineRule="auto"/>
        <w:rPr>
          <w:rFonts w:ascii="Arial" w:hAnsi="Arial" w:cs="Arial"/>
          <w:color w:val="000000" w:themeColor="text1"/>
        </w:rPr>
      </w:pPr>
      <w:r w:rsidRPr="00C6381A">
        <w:rPr>
          <w:rFonts w:ascii="Arial" w:hAnsi="Arial" w:cs="Arial"/>
          <w:b/>
          <w:color w:val="000000" w:themeColor="text1"/>
        </w:rPr>
        <w:t>Transport to and from the festival for artist:</w:t>
      </w:r>
      <w:r w:rsidRPr="00C6381A">
        <w:rPr>
          <w:rFonts w:ascii="Arial" w:hAnsi="Arial" w:cs="Arial"/>
          <w:color w:val="000000" w:themeColor="text1"/>
        </w:rPr>
        <w:t xml:space="preserve"> Extensive entourages and busy schedules mean that emissions from this source cannot be easily controlled. Instead a suitable carbon offsetting project should be utilised. More details on this can</w:t>
      </w:r>
      <w:r w:rsidR="00416B06" w:rsidRPr="00C6381A">
        <w:rPr>
          <w:rFonts w:ascii="Arial" w:hAnsi="Arial" w:cs="Arial"/>
          <w:color w:val="000000" w:themeColor="text1"/>
        </w:rPr>
        <w:t xml:space="preserve"> be found </w:t>
      </w:r>
      <w:r w:rsidR="00A22052" w:rsidRPr="00C6381A">
        <w:rPr>
          <w:rFonts w:ascii="Arial" w:hAnsi="Arial" w:cs="Arial"/>
          <w:color w:val="000000" w:themeColor="text1"/>
        </w:rPr>
        <w:t>within</w:t>
      </w:r>
      <w:r w:rsidR="00416B06" w:rsidRPr="00C6381A">
        <w:rPr>
          <w:rFonts w:ascii="Arial" w:hAnsi="Arial" w:cs="Arial"/>
          <w:color w:val="000000" w:themeColor="text1"/>
        </w:rPr>
        <w:t xml:space="preserve"> section</w:t>
      </w:r>
      <w:r w:rsidR="00A22052" w:rsidRPr="00C6381A">
        <w:rPr>
          <w:rFonts w:ascii="Arial" w:hAnsi="Arial" w:cs="Arial"/>
          <w:color w:val="000000" w:themeColor="text1"/>
        </w:rPr>
        <w:t xml:space="preserve"> 7 of this report</w:t>
      </w:r>
      <w:r w:rsidR="00416B06" w:rsidRPr="00C6381A">
        <w:rPr>
          <w:rFonts w:ascii="Arial" w:hAnsi="Arial" w:cs="Arial"/>
          <w:color w:val="000000" w:themeColor="text1"/>
        </w:rPr>
        <w:t xml:space="preserve">. </w:t>
      </w:r>
    </w:p>
    <w:p w14:paraId="2C6A1E78" w14:textId="77777777" w:rsidR="00F60FE7" w:rsidRPr="00C6381A" w:rsidRDefault="00F60FE7" w:rsidP="00D45D51">
      <w:pPr>
        <w:spacing w:line="480" w:lineRule="auto"/>
        <w:rPr>
          <w:rFonts w:ascii="Arial" w:hAnsi="Arial" w:cs="Arial"/>
          <w:color w:val="000000" w:themeColor="text1"/>
        </w:rPr>
      </w:pPr>
    </w:p>
    <w:p w14:paraId="7E1FA8FF" w14:textId="4F5E5E85" w:rsidR="00F60FE7" w:rsidRPr="00C6381A" w:rsidRDefault="00F60FE7" w:rsidP="00D45D51">
      <w:pPr>
        <w:spacing w:line="480" w:lineRule="auto"/>
        <w:rPr>
          <w:rFonts w:ascii="Arial" w:hAnsi="Arial" w:cs="Arial"/>
          <w:color w:val="000000" w:themeColor="text1"/>
        </w:rPr>
      </w:pPr>
      <w:r w:rsidRPr="00C6381A">
        <w:rPr>
          <w:rFonts w:ascii="Arial" w:hAnsi="Arial" w:cs="Arial"/>
          <w:b/>
          <w:color w:val="000000" w:themeColor="text1"/>
        </w:rPr>
        <w:t xml:space="preserve">Transport to and from the festival for attendee: </w:t>
      </w:r>
      <w:r w:rsidRPr="00C6381A">
        <w:rPr>
          <w:rFonts w:ascii="Arial" w:eastAsia="Times New Roman" w:hAnsi="Arial" w:cs="Arial"/>
          <w:color w:val="000000" w:themeColor="text1"/>
        </w:rPr>
        <w:t>On average, audience travel is responsible for two-thirds of a festival’s emissions, with three quarters finding car travel as the easiest form of transport</w:t>
      </w:r>
      <w:r w:rsidRPr="00C6381A">
        <w:rPr>
          <w:rStyle w:val="EndnoteReference"/>
          <w:rFonts w:ascii="Arial" w:eastAsia="Times New Roman" w:hAnsi="Arial" w:cs="Arial"/>
          <w:color w:val="000000" w:themeColor="text1"/>
        </w:rPr>
        <w:endnoteReference w:id="23"/>
      </w:r>
      <w:r w:rsidRPr="00C6381A">
        <w:rPr>
          <w:rFonts w:ascii="Arial" w:eastAsia="Times New Roman" w:hAnsi="Arial" w:cs="Arial"/>
          <w:color w:val="000000" w:themeColor="text1"/>
        </w:rPr>
        <w:t xml:space="preserve">. Whilst audience travel is impacted by a number of complex choices from local authorities, travel operators and the festival goers themselves, </w:t>
      </w:r>
      <w:r w:rsidR="00F03815">
        <w:rPr>
          <w:rFonts w:ascii="Arial" w:eastAsia="Times New Roman" w:hAnsi="Arial" w:cs="Arial"/>
          <w:color w:val="000000" w:themeColor="text1"/>
        </w:rPr>
        <w:t>F</w:t>
      </w:r>
      <w:r w:rsidR="00A01FFF">
        <w:rPr>
          <w:rFonts w:ascii="Arial" w:eastAsia="Times New Roman" w:hAnsi="Arial" w:cs="Arial"/>
          <w:color w:val="000000" w:themeColor="text1"/>
        </w:rPr>
        <w:t>estival X</w:t>
      </w:r>
      <w:r w:rsidRPr="00C6381A">
        <w:rPr>
          <w:rFonts w:ascii="Arial" w:eastAsia="Times New Roman" w:hAnsi="Arial" w:cs="Arial"/>
          <w:color w:val="000000" w:themeColor="text1"/>
        </w:rPr>
        <w:t xml:space="preserve"> has the opportunity to offer travel incentives that could work to reduce emissions. Offering food and beverage vouchers for those who opt to car share could reduce the number of cars on the road, as could a partnership with local and national travel operators, where those purchasing tickets are entitled to discounted public transport. Although introducing such incentives won’t entirely eliminate emissions, engaging the audience around the environmental impacts of travel to and from the festival could help to create an awareness of low carbon travel in general. </w:t>
      </w:r>
      <w:r w:rsidRPr="00C6381A">
        <w:rPr>
          <w:rFonts w:ascii="Arial" w:hAnsi="Arial" w:cs="Arial"/>
          <w:color w:val="000000" w:themeColor="text1"/>
        </w:rPr>
        <w:t xml:space="preserve">Other efforts could be made by encouraging travel partners to use vehicle supported by biodiesel or electricity.  Despite introducing such incentives however, overall emissions from this source cannot be fully controlled, and </w:t>
      </w:r>
      <w:r w:rsidR="00A22052" w:rsidRPr="00C6381A">
        <w:rPr>
          <w:rFonts w:ascii="Arial" w:hAnsi="Arial" w:cs="Arial"/>
          <w:color w:val="000000" w:themeColor="text1"/>
        </w:rPr>
        <w:t xml:space="preserve">a </w:t>
      </w:r>
      <w:r w:rsidRPr="00C6381A">
        <w:rPr>
          <w:rFonts w:ascii="Arial" w:hAnsi="Arial" w:cs="Arial"/>
          <w:color w:val="000000" w:themeColor="text1"/>
        </w:rPr>
        <w:t xml:space="preserve">suitable carbon offsetting project should also be utilised. </w:t>
      </w:r>
    </w:p>
    <w:p w14:paraId="5546E8EC" w14:textId="77777777" w:rsidR="00F60FE7" w:rsidRPr="00C6381A" w:rsidRDefault="00F60FE7" w:rsidP="00D45D51">
      <w:pPr>
        <w:spacing w:line="480" w:lineRule="auto"/>
        <w:rPr>
          <w:rFonts w:ascii="Arial" w:hAnsi="Arial" w:cs="Arial"/>
          <w:color w:val="000000" w:themeColor="text1"/>
        </w:rPr>
      </w:pPr>
    </w:p>
    <w:p w14:paraId="1C628AE4" w14:textId="51C47FB6" w:rsidR="00F60FE7" w:rsidRPr="00C6381A" w:rsidRDefault="00F60FE7" w:rsidP="00D45D51">
      <w:pPr>
        <w:spacing w:line="480" w:lineRule="auto"/>
        <w:rPr>
          <w:rFonts w:ascii="Arial" w:eastAsia="Times New Roman" w:hAnsi="Arial" w:cs="Arial"/>
          <w:color w:val="000000" w:themeColor="text1"/>
          <w:shd w:val="clear" w:color="auto" w:fill="FFFFFF"/>
        </w:rPr>
      </w:pPr>
      <w:r w:rsidRPr="00C6381A">
        <w:rPr>
          <w:rFonts w:ascii="Arial" w:hAnsi="Arial" w:cs="Arial"/>
          <w:b/>
          <w:color w:val="000000" w:themeColor="text1"/>
        </w:rPr>
        <w:t>Waste from food and beverage vendors:</w:t>
      </w:r>
      <w:r w:rsidRPr="00C6381A">
        <w:rPr>
          <w:rFonts w:ascii="Arial" w:hAnsi="Arial" w:cs="Arial"/>
          <w:color w:val="000000" w:themeColor="text1"/>
        </w:rPr>
        <w:t xml:space="preserve"> </w:t>
      </w:r>
      <w:r w:rsidR="00F03815">
        <w:rPr>
          <w:rFonts w:ascii="Arial" w:eastAsia="Times New Roman" w:hAnsi="Arial" w:cs="Arial"/>
          <w:color w:val="000000" w:themeColor="text1"/>
          <w:shd w:val="clear" w:color="auto" w:fill="FFFFFF"/>
        </w:rPr>
        <w:t>F</w:t>
      </w:r>
      <w:r w:rsidR="00A01FFF">
        <w:rPr>
          <w:rFonts w:ascii="Arial" w:eastAsia="Times New Roman" w:hAnsi="Arial" w:cs="Arial"/>
          <w:color w:val="000000" w:themeColor="text1"/>
          <w:shd w:val="clear" w:color="auto" w:fill="FFFFFF"/>
        </w:rPr>
        <w:t>estival X</w:t>
      </w:r>
      <w:r w:rsidRPr="00C6381A">
        <w:rPr>
          <w:rFonts w:ascii="Arial" w:eastAsia="Times New Roman" w:hAnsi="Arial" w:cs="Arial"/>
          <w:color w:val="000000" w:themeColor="text1"/>
          <w:shd w:val="clear" w:color="auto" w:fill="FFFFFF"/>
        </w:rPr>
        <w:t xml:space="preserve"> has already made positive strides to reduce waste; banning plastic and po</w:t>
      </w:r>
      <w:r w:rsidR="00A22052" w:rsidRPr="00C6381A">
        <w:rPr>
          <w:rFonts w:ascii="Arial" w:eastAsia="Times New Roman" w:hAnsi="Arial" w:cs="Arial"/>
          <w:color w:val="000000" w:themeColor="text1"/>
          <w:shd w:val="clear" w:color="auto" w:fill="FFFFFF"/>
        </w:rPr>
        <w:t xml:space="preserve">lystyrene cutlery and crockery </w:t>
      </w:r>
      <w:r w:rsidR="00A22052" w:rsidRPr="00C6381A">
        <w:rPr>
          <w:rFonts w:ascii="Arial" w:eastAsia="Times New Roman" w:hAnsi="Arial" w:cs="Arial"/>
          <w:color w:val="000000" w:themeColor="text1"/>
          <w:shd w:val="clear" w:color="auto" w:fill="FFFFFF"/>
        </w:rPr>
        <w:lastRenderedPageBreak/>
        <w:t>supplied by</w:t>
      </w:r>
      <w:r w:rsidRPr="00C6381A">
        <w:rPr>
          <w:rFonts w:ascii="Arial" w:eastAsia="Times New Roman" w:hAnsi="Arial" w:cs="Arial"/>
          <w:color w:val="000000" w:themeColor="text1"/>
          <w:shd w:val="clear" w:color="auto" w:fill="FFFFFF"/>
        </w:rPr>
        <w:t xml:space="preserve"> food vendors; making compostable plates and cutlery made from wood and cardboard mandatory; ensuring all food waste is composted; asking all food vendors to supply sauces in bottles rather th</w:t>
      </w:r>
      <w:r w:rsidR="00A22052" w:rsidRPr="00C6381A">
        <w:rPr>
          <w:rFonts w:ascii="Arial" w:eastAsia="Times New Roman" w:hAnsi="Arial" w:cs="Arial"/>
          <w:color w:val="000000" w:themeColor="text1"/>
          <w:shd w:val="clear" w:color="auto" w:fill="FFFFFF"/>
        </w:rPr>
        <w:t>an individual sachets. There is currently no obligation</w:t>
      </w:r>
      <w:r w:rsidRPr="00C6381A">
        <w:rPr>
          <w:rFonts w:ascii="Arial" w:eastAsia="Times New Roman" w:hAnsi="Arial" w:cs="Arial"/>
          <w:color w:val="000000" w:themeColor="text1"/>
          <w:shd w:val="clear" w:color="auto" w:fill="FFFFFF"/>
        </w:rPr>
        <w:t xml:space="preserve"> placed on beverage vendors to use biodegradable plastic cups </w:t>
      </w:r>
      <w:r w:rsidR="00A22052" w:rsidRPr="00C6381A">
        <w:rPr>
          <w:rFonts w:ascii="Arial" w:eastAsia="Times New Roman" w:hAnsi="Arial" w:cs="Arial"/>
          <w:color w:val="000000" w:themeColor="text1"/>
          <w:shd w:val="clear" w:color="auto" w:fill="FFFFFF"/>
        </w:rPr>
        <w:t xml:space="preserve">such as those </w:t>
      </w:r>
      <w:r w:rsidRPr="00C6381A">
        <w:rPr>
          <w:rFonts w:ascii="Arial" w:eastAsia="Times New Roman" w:hAnsi="Arial" w:cs="Arial"/>
          <w:color w:val="000000" w:themeColor="text1"/>
          <w:shd w:val="clear" w:color="auto" w:fill="FFFFFF"/>
        </w:rPr>
        <w:t xml:space="preserve">made from corn starch. However, the festival has recently launched a sustainable stainless steel cup initiative, issuing a limited number to festival goers who were willing to pay a £5 deposit for the use of a reusable steel cup. Although </w:t>
      </w:r>
      <w:r w:rsidR="00A22052" w:rsidRPr="00C6381A">
        <w:rPr>
          <w:rFonts w:ascii="Arial" w:eastAsia="Times New Roman" w:hAnsi="Arial" w:cs="Arial"/>
          <w:color w:val="000000" w:themeColor="text1"/>
          <w:shd w:val="clear" w:color="auto" w:fill="FFFFFF"/>
        </w:rPr>
        <w:t xml:space="preserve">the production of </w:t>
      </w:r>
      <w:r w:rsidR="00F14AA6">
        <w:rPr>
          <w:rFonts w:ascii="Arial" w:eastAsia="Times New Roman" w:hAnsi="Arial" w:cs="Arial"/>
          <w:color w:val="000000" w:themeColor="text1"/>
          <w:shd w:val="clear" w:color="auto" w:fill="FFFFFF"/>
        </w:rPr>
        <w:t xml:space="preserve">steel is carbon </w:t>
      </w:r>
      <w:r w:rsidRPr="00C6381A">
        <w:rPr>
          <w:rFonts w:ascii="Arial" w:eastAsia="Times New Roman" w:hAnsi="Arial" w:cs="Arial"/>
          <w:color w:val="000000" w:themeColor="text1"/>
          <w:shd w:val="clear" w:color="auto" w:fill="FFFFFF"/>
        </w:rPr>
        <w:t xml:space="preserve">and energy intensive, this assessment has </w:t>
      </w:r>
      <w:r w:rsidR="00A22052" w:rsidRPr="00C6381A">
        <w:rPr>
          <w:rFonts w:ascii="Arial" w:eastAsia="Times New Roman" w:hAnsi="Arial" w:cs="Arial"/>
          <w:color w:val="000000" w:themeColor="text1"/>
          <w:shd w:val="clear" w:color="auto" w:fill="FFFFFF"/>
        </w:rPr>
        <w:t>adopted an operational approach</w:t>
      </w:r>
      <w:r w:rsidRPr="00C6381A">
        <w:rPr>
          <w:rFonts w:ascii="Arial" w:eastAsia="Times New Roman" w:hAnsi="Arial" w:cs="Arial"/>
          <w:color w:val="000000" w:themeColor="text1"/>
          <w:shd w:val="clear" w:color="auto" w:fill="FFFFFF"/>
        </w:rPr>
        <w:t xml:space="preserve"> rather than a product footprint approach, and so the production of this product can be discounted. It is therefore recommended that </w:t>
      </w:r>
      <w:r w:rsidR="00F03815">
        <w:rPr>
          <w:rFonts w:ascii="Arial" w:eastAsia="Times New Roman" w:hAnsi="Arial" w:cs="Arial"/>
          <w:color w:val="000000" w:themeColor="text1"/>
          <w:shd w:val="clear" w:color="auto" w:fill="FFFFFF"/>
        </w:rPr>
        <w:t>F</w:t>
      </w:r>
      <w:r w:rsidR="00F14AA6">
        <w:rPr>
          <w:rFonts w:ascii="Arial" w:eastAsia="Times New Roman" w:hAnsi="Arial" w:cs="Arial"/>
          <w:color w:val="000000" w:themeColor="text1"/>
          <w:shd w:val="clear" w:color="auto" w:fill="FFFFFF"/>
        </w:rPr>
        <w:t>estival X</w:t>
      </w:r>
      <w:r w:rsidRPr="00C6381A">
        <w:rPr>
          <w:rFonts w:ascii="Arial" w:eastAsia="Times New Roman" w:hAnsi="Arial" w:cs="Arial"/>
          <w:color w:val="000000" w:themeColor="text1"/>
          <w:shd w:val="clear" w:color="auto" w:fill="FFFFFF"/>
        </w:rPr>
        <w:t xml:space="preserve"> increases the number of reusable steel cups in circulation, and supports the mandatory use of biodegradable plastic cups. </w:t>
      </w:r>
    </w:p>
    <w:p w14:paraId="708FB3C7" w14:textId="77777777" w:rsidR="00F60FE7" w:rsidRPr="00C6381A" w:rsidRDefault="00F60FE7" w:rsidP="00D45D51">
      <w:pPr>
        <w:spacing w:line="480" w:lineRule="auto"/>
        <w:rPr>
          <w:rFonts w:ascii="Arial" w:hAnsi="Arial" w:cs="Arial"/>
          <w:color w:val="000000" w:themeColor="text1"/>
        </w:rPr>
      </w:pPr>
    </w:p>
    <w:p w14:paraId="53F0E017" w14:textId="2F3569EB" w:rsidR="00F60FE7" w:rsidRPr="00C6381A" w:rsidRDefault="00F60FE7" w:rsidP="00D45D51">
      <w:pPr>
        <w:spacing w:line="480" w:lineRule="auto"/>
        <w:rPr>
          <w:rFonts w:ascii="Arial" w:eastAsia="Times New Roman" w:hAnsi="Arial" w:cs="Arial"/>
          <w:color w:val="000000" w:themeColor="text1"/>
        </w:rPr>
      </w:pPr>
      <w:r w:rsidRPr="00C6381A">
        <w:rPr>
          <w:rFonts w:ascii="Arial" w:hAnsi="Arial" w:cs="Arial"/>
          <w:b/>
          <w:color w:val="000000" w:themeColor="text1"/>
        </w:rPr>
        <w:t>Waste disposal of abandoned tents:</w:t>
      </w:r>
      <w:r w:rsidRPr="00C6381A">
        <w:rPr>
          <w:rFonts w:ascii="Arial" w:hAnsi="Arial" w:cs="Arial"/>
          <w:color w:val="000000" w:themeColor="text1"/>
        </w:rPr>
        <w:t xml:space="preserve"> Whilst the waste from tents and camping equipment is largely unavoidable, </w:t>
      </w:r>
      <w:r w:rsidR="00F03815">
        <w:rPr>
          <w:rFonts w:ascii="Arial" w:hAnsi="Arial" w:cs="Arial"/>
          <w:color w:val="000000" w:themeColor="text1"/>
        </w:rPr>
        <w:t>F</w:t>
      </w:r>
      <w:r w:rsidR="00F14AA6">
        <w:rPr>
          <w:rFonts w:ascii="Arial" w:hAnsi="Arial" w:cs="Arial"/>
          <w:color w:val="000000" w:themeColor="text1"/>
        </w:rPr>
        <w:t>estival X</w:t>
      </w:r>
      <w:r w:rsidRPr="00C6381A">
        <w:rPr>
          <w:rFonts w:ascii="Arial" w:hAnsi="Arial" w:cs="Arial"/>
          <w:color w:val="000000" w:themeColor="text1"/>
        </w:rPr>
        <w:t xml:space="preserve"> is committed to minimising waste and efficiently managing on-site waste collection. This is supported by 15,000 recycling bins and a 1,200 strong recycling volunteer team. In 2014, the team collected 11.2 tonnes of clothing, tents and sleeping bags ready for recycling, diverting it from landfills. </w:t>
      </w:r>
      <w:r w:rsidR="006A1272" w:rsidRPr="00C6381A">
        <w:rPr>
          <w:rFonts w:ascii="Arial" w:hAnsi="Arial" w:cs="Arial"/>
          <w:color w:val="000000" w:themeColor="text1"/>
        </w:rPr>
        <w:t>To bolster the festivals current efforts to reduce</w:t>
      </w:r>
      <w:r w:rsidR="00C55873" w:rsidRPr="00C6381A">
        <w:rPr>
          <w:rFonts w:ascii="Arial" w:hAnsi="Arial" w:cs="Arial"/>
          <w:color w:val="000000" w:themeColor="text1"/>
        </w:rPr>
        <w:t xml:space="preserve"> such</w:t>
      </w:r>
      <w:r w:rsidR="006A1272" w:rsidRPr="00C6381A">
        <w:rPr>
          <w:rFonts w:ascii="Arial" w:hAnsi="Arial" w:cs="Arial"/>
          <w:color w:val="000000" w:themeColor="text1"/>
        </w:rPr>
        <w:t xml:space="preserve"> waste, </w:t>
      </w:r>
      <w:r w:rsidR="008E4BF4">
        <w:rPr>
          <w:rFonts w:ascii="Arial" w:hAnsi="Arial" w:cs="Arial"/>
          <w:color w:val="000000" w:themeColor="text1"/>
        </w:rPr>
        <w:t>F</w:t>
      </w:r>
      <w:r w:rsidR="00F14AA6">
        <w:rPr>
          <w:rFonts w:ascii="Arial" w:hAnsi="Arial" w:cs="Arial"/>
          <w:color w:val="000000" w:themeColor="text1"/>
        </w:rPr>
        <w:t>estival X</w:t>
      </w:r>
      <w:r w:rsidR="006A1272" w:rsidRPr="00C6381A">
        <w:rPr>
          <w:rFonts w:ascii="Arial" w:hAnsi="Arial" w:cs="Arial"/>
          <w:color w:val="000000" w:themeColor="text1"/>
        </w:rPr>
        <w:t xml:space="preserve"> should consider engaging in Eco Action Partnership’s </w:t>
      </w:r>
      <w:r w:rsidR="00C55873" w:rsidRPr="00C6381A">
        <w:rPr>
          <w:rFonts w:ascii="Arial" w:hAnsi="Arial" w:cs="Arial"/>
          <w:color w:val="000000" w:themeColor="text1"/>
        </w:rPr>
        <w:t xml:space="preserve">ongoing </w:t>
      </w:r>
      <w:r w:rsidR="006A1272" w:rsidRPr="00C6381A">
        <w:rPr>
          <w:rFonts w:ascii="Arial" w:hAnsi="Arial" w:cs="Arial"/>
          <w:color w:val="000000" w:themeColor="text1"/>
        </w:rPr>
        <w:t>campaign ‘Love Your Tent’</w:t>
      </w:r>
      <w:r w:rsidR="006A1272" w:rsidRPr="00C6381A">
        <w:rPr>
          <w:rStyle w:val="EndnoteReference"/>
          <w:rFonts w:ascii="Arial" w:hAnsi="Arial" w:cs="Arial"/>
          <w:color w:val="000000" w:themeColor="text1"/>
        </w:rPr>
        <w:endnoteReference w:id="24"/>
      </w:r>
      <w:r w:rsidR="00C55873" w:rsidRPr="00C6381A">
        <w:rPr>
          <w:rFonts w:ascii="Arial" w:hAnsi="Arial" w:cs="Arial"/>
          <w:color w:val="000000" w:themeColor="text1"/>
        </w:rPr>
        <w:t>, alongside other major UK festivals such as V Festival.</w:t>
      </w:r>
      <w:r w:rsidR="006A1272" w:rsidRPr="00C6381A">
        <w:rPr>
          <w:rFonts w:ascii="Arial" w:hAnsi="Arial" w:cs="Arial"/>
          <w:color w:val="000000" w:themeColor="text1"/>
        </w:rPr>
        <w:t xml:space="preserve"> </w:t>
      </w:r>
      <w:r w:rsidR="00C55873" w:rsidRPr="00C6381A">
        <w:rPr>
          <w:rFonts w:ascii="Arial" w:hAnsi="Arial" w:cs="Arial"/>
          <w:color w:val="000000" w:themeColor="text1"/>
        </w:rPr>
        <w:t xml:space="preserve">This campaign aims to change the behaviour of festival goers and encourages the take home and re-use of tents and equipment. </w:t>
      </w:r>
      <w:r w:rsidR="00A70AE5" w:rsidRPr="00C6381A">
        <w:rPr>
          <w:rFonts w:ascii="Arial" w:hAnsi="Arial" w:cs="Arial"/>
          <w:color w:val="000000" w:themeColor="text1"/>
        </w:rPr>
        <w:t xml:space="preserve">Small initiatives such as this could yield </w:t>
      </w:r>
      <w:r w:rsidR="00C55873" w:rsidRPr="00C6381A">
        <w:rPr>
          <w:rFonts w:ascii="Arial" w:hAnsi="Arial" w:cs="Arial"/>
          <w:color w:val="000000" w:themeColor="text1"/>
        </w:rPr>
        <w:t xml:space="preserve">big results, and </w:t>
      </w:r>
      <w:r w:rsidR="00F03815">
        <w:rPr>
          <w:rFonts w:ascii="Arial" w:hAnsi="Arial" w:cs="Arial"/>
          <w:color w:val="000000" w:themeColor="text1"/>
        </w:rPr>
        <w:t>F</w:t>
      </w:r>
      <w:r w:rsidR="00F14AA6">
        <w:rPr>
          <w:rFonts w:ascii="Arial" w:hAnsi="Arial" w:cs="Arial"/>
          <w:color w:val="000000" w:themeColor="text1"/>
        </w:rPr>
        <w:t>estival X</w:t>
      </w:r>
      <w:r w:rsidR="00C55873" w:rsidRPr="00C6381A">
        <w:rPr>
          <w:rFonts w:ascii="Arial" w:hAnsi="Arial" w:cs="Arial"/>
          <w:color w:val="000000" w:themeColor="text1"/>
        </w:rPr>
        <w:t xml:space="preserve"> should unite with the numerous other UK festivals in order to develop a stronger voice. </w:t>
      </w:r>
    </w:p>
    <w:p w14:paraId="3BCEBB7C" w14:textId="67903A4D" w:rsidR="00F60FE7" w:rsidRPr="00C6381A" w:rsidRDefault="00F60FE7" w:rsidP="00D45D51">
      <w:pPr>
        <w:spacing w:line="480" w:lineRule="auto"/>
        <w:rPr>
          <w:rFonts w:ascii="Arial" w:hAnsi="Arial" w:cs="Arial"/>
          <w:b/>
          <w:color w:val="000000" w:themeColor="text1"/>
          <w:u w:val="single"/>
        </w:rPr>
      </w:pPr>
      <w:r w:rsidRPr="00C6381A">
        <w:rPr>
          <w:rFonts w:ascii="Arial" w:hAnsi="Arial" w:cs="Arial"/>
          <w:b/>
          <w:color w:val="000000" w:themeColor="text1"/>
          <w:u w:val="single"/>
        </w:rPr>
        <w:lastRenderedPageBreak/>
        <w:t>7. Carbon Offsetting</w:t>
      </w:r>
    </w:p>
    <w:p w14:paraId="231998E1" w14:textId="77777777" w:rsidR="00F60FE7" w:rsidRPr="00C6381A" w:rsidRDefault="00F60FE7" w:rsidP="00D45D51">
      <w:pPr>
        <w:spacing w:line="480" w:lineRule="auto"/>
        <w:rPr>
          <w:rFonts w:ascii="Arial" w:hAnsi="Arial" w:cs="Arial"/>
          <w:color w:val="000000" w:themeColor="text1"/>
        </w:rPr>
      </w:pPr>
    </w:p>
    <w:p w14:paraId="38E92F2D" w14:textId="7482A76A" w:rsidR="00F60FE7" w:rsidRPr="00C6381A" w:rsidRDefault="00F60FE7" w:rsidP="00D45D51">
      <w:pPr>
        <w:spacing w:line="480" w:lineRule="auto"/>
        <w:rPr>
          <w:rFonts w:ascii="Arial" w:hAnsi="Arial" w:cs="Arial"/>
          <w:color w:val="000000" w:themeColor="text1"/>
        </w:rPr>
      </w:pPr>
      <w:r w:rsidRPr="00C6381A">
        <w:rPr>
          <w:rFonts w:ascii="Arial" w:hAnsi="Arial" w:cs="Arial"/>
          <w:color w:val="000000" w:themeColor="text1"/>
        </w:rPr>
        <w:t xml:space="preserve">For carbon emissions that cannot be eliminated or reduced, a valid carbon offsetting strategy will work as compensation. At </w:t>
      </w:r>
      <w:r w:rsidR="00F03815">
        <w:rPr>
          <w:rFonts w:ascii="Arial" w:hAnsi="Arial" w:cs="Arial"/>
          <w:color w:val="000000" w:themeColor="text1"/>
        </w:rPr>
        <w:t>F</w:t>
      </w:r>
      <w:r w:rsidR="00F14AA6">
        <w:rPr>
          <w:rFonts w:ascii="Arial" w:hAnsi="Arial" w:cs="Arial"/>
          <w:color w:val="000000" w:themeColor="text1"/>
        </w:rPr>
        <w:t>estival X</w:t>
      </w:r>
      <w:r w:rsidRPr="00C6381A">
        <w:rPr>
          <w:rFonts w:ascii="Arial" w:hAnsi="Arial" w:cs="Arial"/>
          <w:color w:val="000000" w:themeColor="text1"/>
        </w:rPr>
        <w:t>, some carbon emissions, largely from transport, will need to be of</w:t>
      </w:r>
      <w:r w:rsidR="004A7E16" w:rsidRPr="00C6381A">
        <w:rPr>
          <w:rFonts w:ascii="Arial" w:hAnsi="Arial" w:cs="Arial"/>
          <w:color w:val="000000" w:themeColor="text1"/>
        </w:rPr>
        <w:t>fset by certified projects. The</w:t>
      </w:r>
      <w:r w:rsidRPr="00C6381A">
        <w:rPr>
          <w:rFonts w:ascii="Arial" w:hAnsi="Arial" w:cs="Arial"/>
          <w:color w:val="000000" w:themeColor="text1"/>
        </w:rPr>
        <w:t xml:space="preserve"> carbon market works by allowing individuals and organisations to purchase carbon credits, produced by projects which work to reduce, prevent or capture greenhouse gasses</w:t>
      </w:r>
      <w:r w:rsidRPr="00C6381A">
        <w:rPr>
          <w:rStyle w:val="EndnoteReference"/>
          <w:rFonts w:ascii="Arial" w:eastAsia="Times New Roman" w:hAnsi="Arial" w:cs="Arial"/>
          <w:color w:val="000000" w:themeColor="text1"/>
          <w:lang w:val="en-US"/>
        </w:rPr>
        <w:endnoteReference w:id="25"/>
      </w:r>
      <w:r w:rsidRPr="00C6381A">
        <w:rPr>
          <w:rFonts w:ascii="Arial" w:hAnsi="Arial" w:cs="Arial"/>
          <w:color w:val="000000" w:themeColor="text1"/>
        </w:rPr>
        <w:t>.</w:t>
      </w:r>
    </w:p>
    <w:p w14:paraId="64C390A9" w14:textId="77777777" w:rsidR="00F60FE7" w:rsidRPr="00C6381A" w:rsidRDefault="00F60FE7" w:rsidP="00D45D51">
      <w:pPr>
        <w:spacing w:line="480" w:lineRule="auto"/>
        <w:rPr>
          <w:rFonts w:ascii="Arial" w:hAnsi="Arial" w:cs="Arial"/>
          <w:color w:val="000000" w:themeColor="text1"/>
        </w:rPr>
      </w:pPr>
    </w:p>
    <w:p w14:paraId="3D918FE4" w14:textId="479F2A74" w:rsidR="00F60FE7" w:rsidRPr="00C6381A" w:rsidRDefault="00F60FE7" w:rsidP="00D45D51">
      <w:pPr>
        <w:spacing w:line="480" w:lineRule="auto"/>
        <w:rPr>
          <w:rFonts w:ascii="Arial" w:eastAsia="Times New Roman" w:hAnsi="Arial" w:cs="Arial"/>
          <w:color w:val="000000" w:themeColor="text1"/>
          <w:lang w:val="en-US"/>
        </w:rPr>
      </w:pPr>
      <w:r w:rsidRPr="00C6381A">
        <w:rPr>
          <w:rFonts w:ascii="Arial" w:hAnsi="Arial" w:cs="Arial"/>
          <w:color w:val="000000" w:themeColor="text1"/>
        </w:rPr>
        <w:t xml:space="preserve">Despite festival organisers having already planted on-site fruit trees in an effort to offset emissions, this activity is currently not part of a defined strategy. A robust methodology, such as that produced by the Carbon Trust should be followed, </w:t>
      </w:r>
      <w:r w:rsidRPr="00C6381A">
        <w:rPr>
          <w:rFonts w:ascii="Arial" w:eastAsia="Times New Roman" w:hAnsi="Arial" w:cs="Arial"/>
          <w:color w:val="000000" w:themeColor="text1"/>
          <w:lang w:val="en-US"/>
        </w:rPr>
        <w:t xml:space="preserve">defining specific requirements that </w:t>
      </w:r>
      <w:r w:rsidR="00F03815">
        <w:rPr>
          <w:rFonts w:ascii="Arial" w:eastAsia="Times New Roman" w:hAnsi="Arial" w:cs="Arial"/>
          <w:color w:val="000000" w:themeColor="text1"/>
          <w:lang w:val="en-US"/>
        </w:rPr>
        <w:t>F</w:t>
      </w:r>
      <w:r w:rsidR="00F14AA6">
        <w:rPr>
          <w:rFonts w:ascii="Arial" w:eastAsia="Times New Roman" w:hAnsi="Arial" w:cs="Arial"/>
          <w:color w:val="000000" w:themeColor="text1"/>
          <w:lang w:val="en-US"/>
        </w:rPr>
        <w:t>estival X</w:t>
      </w:r>
      <w:r w:rsidR="004A7E16" w:rsidRPr="00C6381A">
        <w:rPr>
          <w:rFonts w:ascii="Arial" w:eastAsia="Times New Roman" w:hAnsi="Arial" w:cs="Arial"/>
          <w:color w:val="000000" w:themeColor="text1"/>
          <w:lang w:val="en-US"/>
        </w:rPr>
        <w:t xml:space="preserve"> wishes offsets to</w:t>
      </w:r>
      <w:r w:rsidRPr="00C6381A">
        <w:rPr>
          <w:rFonts w:ascii="Arial" w:eastAsia="Times New Roman" w:hAnsi="Arial" w:cs="Arial"/>
          <w:color w:val="000000" w:themeColor="text1"/>
          <w:lang w:val="en-US"/>
        </w:rPr>
        <w:t xml:space="preserve"> comply with, and then finding suitable providers that can meet these requirements</w:t>
      </w:r>
      <w:r w:rsidRPr="00C6381A">
        <w:rPr>
          <w:rStyle w:val="EndnoteReference"/>
          <w:rFonts w:ascii="Arial" w:eastAsia="Times New Roman" w:hAnsi="Arial" w:cs="Arial"/>
          <w:color w:val="000000" w:themeColor="text1"/>
          <w:lang w:val="en-US"/>
        </w:rPr>
        <w:endnoteReference w:id="26"/>
      </w:r>
      <w:r w:rsidRPr="00C6381A">
        <w:rPr>
          <w:rFonts w:ascii="Arial" w:eastAsia="Times New Roman" w:hAnsi="Arial" w:cs="Arial"/>
          <w:color w:val="000000" w:themeColor="text1"/>
          <w:lang w:val="en-US"/>
        </w:rPr>
        <w:t xml:space="preserve">. The maximum contribution from carbon offsetting would be determined following a calculation of total carbon emissions from direct and indirect sources, minus the sum achieved via carbon reduction activities. </w:t>
      </w:r>
    </w:p>
    <w:p w14:paraId="1449F845" w14:textId="77777777" w:rsidR="00F60FE7" w:rsidRPr="00C6381A" w:rsidRDefault="00F60FE7" w:rsidP="00D45D51">
      <w:pPr>
        <w:spacing w:line="480" w:lineRule="auto"/>
        <w:rPr>
          <w:rFonts w:ascii="Arial" w:hAnsi="Arial" w:cs="Arial"/>
          <w:color w:val="000000" w:themeColor="text1"/>
        </w:rPr>
      </w:pPr>
    </w:p>
    <w:p w14:paraId="74C62BC1" w14:textId="04548A18" w:rsidR="00F60FE7" w:rsidRPr="00C6381A" w:rsidRDefault="004A7E16" w:rsidP="00D45D51">
      <w:pPr>
        <w:spacing w:line="480" w:lineRule="auto"/>
        <w:rPr>
          <w:rFonts w:ascii="Arial" w:hAnsi="Arial" w:cs="Arial"/>
          <w:color w:val="000000" w:themeColor="text1"/>
        </w:rPr>
      </w:pPr>
      <w:r w:rsidRPr="00C6381A">
        <w:rPr>
          <w:rFonts w:ascii="Arial" w:hAnsi="Arial" w:cs="Arial"/>
          <w:color w:val="000000" w:themeColor="text1"/>
        </w:rPr>
        <w:t>Possible offset projects vary</w:t>
      </w:r>
      <w:r w:rsidR="00F60FE7" w:rsidRPr="00C6381A">
        <w:rPr>
          <w:rFonts w:ascii="Arial" w:hAnsi="Arial" w:cs="Arial"/>
          <w:color w:val="000000" w:themeColor="text1"/>
        </w:rPr>
        <w:t xml:space="preserve"> from solar development schemes in Madagascar</w:t>
      </w:r>
      <w:r w:rsidR="00F60FE7" w:rsidRPr="00C6381A">
        <w:rPr>
          <w:rStyle w:val="EndnoteReference"/>
          <w:rFonts w:ascii="Arial" w:hAnsi="Arial" w:cs="Arial"/>
          <w:color w:val="000000" w:themeColor="text1"/>
        </w:rPr>
        <w:endnoteReference w:id="27"/>
      </w:r>
      <w:r w:rsidRPr="00C6381A">
        <w:rPr>
          <w:rFonts w:ascii="Arial" w:hAnsi="Arial" w:cs="Arial"/>
          <w:color w:val="000000" w:themeColor="text1"/>
        </w:rPr>
        <w:t>, supported by My Climate, to</w:t>
      </w:r>
      <w:r w:rsidR="00F60FE7" w:rsidRPr="00C6381A">
        <w:rPr>
          <w:rFonts w:ascii="Arial" w:hAnsi="Arial" w:cs="Arial"/>
          <w:color w:val="000000" w:themeColor="text1"/>
        </w:rPr>
        <w:t xml:space="preserve"> something more local such as partnering with the Woodland Trust and investing in </w:t>
      </w:r>
      <w:r w:rsidRPr="00C6381A">
        <w:rPr>
          <w:rFonts w:ascii="Arial" w:hAnsi="Arial" w:cs="Arial"/>
          <w:color w:val="000000" w:themeColor="text1"/>
        </w:rPr>
        <w:t xml:space="preserve">a UK </w:t>
      </w:r>
      <w:r w:rsidR="00F60FE7" w:rsidRPr="00C6381A">
        <w:rPr>
          <w:rFonts w:ascii="Arial" w:hAnsi="Arial" w:cs="Arial"/>
          <w:color w:val="000000" w:themeColor="text1"/>
        </w:rPr>
        <w:t>forestry project</w:t>
      </w:r>
      <w:r w:rsidR="00F60FE7" w:rsidRPr="00C6381A">
        <w:rPr>
          <w:rStyle w:val="EndnoteReference"/>
          <w:rFonts w:ascii="Arial" w:hAnsi="Arial" w:cs="Arial"/>
          <w:color w:val="000000" w:themeColor="text1"/>
        </w:rPr>
        <w:endnoteReference w:id="28"/>
      </w:r>
      <w:r w:rsidR="00F60FE7" w:rsidRPr="00C6381A">
        <w:rPr>
          <w:rFonts w:ascii="Arial" w:hAnsi="Arial" w:cs="Arial"/>
          <w:color w:val="000000" w:themeColor="text1"/>
        </w:rPr>
        <w:t xml:space="preserve">. </w:t>
      </w:r>
      <w:r w:rsidR="00F03815">
        <w:rPr>
          <w:rFonts w:ascii="Arial" w:hAnsi="Arial" w:cs="Arial"/>
          <w:color w:val="000000" w:themeColor="text1"/>
        </w:rPr>
        <w:t>F</w:t>
      </w:r>
      <w:r w:rsidR="00F14AA6">
        <w:rPr>
          <w:rFonts w:ascii="Arial" w:hAnsi="Arial" w:cs="Arial"/>
          <w:color w:val="000000" w:themeColor="text1"/>
        </w:rPr>
        <w:t>estival X</w:t>
      </w:r>
      <w:r w:rsidR="00F60FE7" w:rsidRPr="00C6381A">
        <w:rPr>
          <w:rFonts w:ascii="Arial" w:hAnsi="Arial" w:cs="Arial"/>
          <w:color w:val="000000" w:themeColor="text1"/>
        </w:rPr>
        <w:t xml:space="preserve"> could also offer those purchasing tickets to pay an additional fee which directly contributes to an offset project of their choice (from a predetermined list of projects) – this kind of consumer engagement would help to raise an awareness of environmental issues</w:t>
      </w:r>
      <w:r w:rsidRPr="00C6381A">
        <w:rPr>
          <w:rFonts w:ascii="Arial" w:hAnsi="Arial" w:cs="Arial"/>
          <w:color w:val="000000" w:themeColor="text1"/>
        </w:rPr>
        <w:t xml:space="preserve"> at point of purchase</w:t>
      </w:r>
      <w:r w:rsidR="00F60FE7" w:rsidRPr="00C6381A">
        <w:rPr>
          <w:rFonts w:ascii="Arial" w:hAnsi="Arial" w:cs="Arial"/>
          <w:color w:val="000000" w:themeColor="text1"/>
        </w:rPr>
        <w:t xml:space="preserve">. Research suggests that 48% of festival goers would be willing to </w:t>
      </w:r>
      <w:r w:rsidR="00F60FE7" w:rsidRPr="00C6381A">
        <w:rPr>
          <w:rFonts w:ascii="Arial" w:hAnsi="Arial" w:cs="Arial"/>
          <w:color w:val="000000" w:themeColor="text1"/>
        </w:rPr>
        <w:lastRenderedPageBreak/>
        <w:t>pay a higher price for a greener ticket</w:t>
      </w:r>
      <w:r w:rsidR="00F60FE7" w:rsidRPr="00C6381A">
        <w:rPr>
          <w:rStyle w:val="EndnoteReference"/>
          <w:rFonts w:ascii="Arial" w:hAnsi="Arial" w:cs="Arial"/>
          <w:color w:val="000000" w:themeColor="text1"/>
        </w:rPr>
        <w:endnoteReference w:id="29"/>
      </w:r>
      <w:r w:rsidR="00F60FE7" w:rsidRPr="00C6381A">
        <w:rPr>
          <w:rFonts w:ascii="Arial" w:hAnsi="Arial" w:cs="Arial"/>
          <w:color w:val="000000" w:themeColor="text1"/>
        </w:rPr>
        <w:t xml:space="preserve">. The remaining cost of offsetting would then be </w:t>
      </w:r>
      <w:r w:rsidRPr="00C6381A">
        <w:rPr>
          <w:rFonts w:ascii="Arial" w:hAnsi="Arial" w:cs="Arial"/>
          <w:color w:val="000000" w:themeColor="text1"/>
        </w:rPr>
        <w:t>absorbed</w:t>
      </w:r>
      <w:r w:rsidR="00F60FE7" w:rsidRPr="00C6381A">
        <w:rPr>
          <w:rFonts w:ascii="Arial" w:hAnsi="Arial" w:cs="Arial"/>
          <w:color w:val="000000" w:themeColor="text1"/>
        </w:rPr>
        <w:t xml:space="preserve"> by the festival. </w:t>
      </w:r>
    </w:p>
    <w:p w14:paraId="71899042" w14:textId="77777777" w:rsidR="00F60FE7" w:rsidRPr="00C6381A" w:rsidRDefault="00F60FE7" w:rsidP="00D45D51">
      <w:pPr>
        <w:spacing w:line="480" w:lineRule="auto"/>
        <w:rPr>
          <w:rFonts w:ascii="Arial" w:hAnsi="Arial" w:cs="Arial"/>
          <w:color w:val="000000" w:themeColor="text1"/>
        </w:rPr>
      </w:pPr>
    </w:p>
    <w:p w14:paraId="45702BA3" w14:textId="6E581091" w:rsidR="00F60FE7" w:rsidRPr="00C6381A" w:rsidRDefault="00F60FE7" w:rsidP="00D45D51">
      <w:pPr>
        <w:spacing w:line="480" w:lineRule="auto"/>
        <w:rPr>
          <w:rFonts w:ascii="Arial" w:hAnsi="Arial" w:cs="Arial"/>
          <w:color w:val="000000" w:themeColor="text1"/>
        </w:rPr>
      </w:pPr>
      <w:r w:rsidRPr="00C6381A">
        <w:rPr>
          <w:rFonts w:ascii="Arial" w:hAnsi="Arial" w:cs="Arial"/>
          <w:color w:val="000000" w:themeColor="text1"/>
        </w:rPr>
        <w:t>Voluntary offsetting is often an i</w:t>
      </w:r>
      <w:r w:rsidR="004A7E16" w:rsidRPr="00C6381A">
        <w:rPr>
          <w:rFonts w:ascii="Arial" w:hAnsi="Arial" w:cs="Arial"/>
          <w:color w:val="000000" w:themeColor="text1"/>
        </w:rPr>
        <w:t>ntegral part of an organisation</w:t>
      </w:r>
      <w:r w:rsidRPr="00C6381A">
        <w:rPr>
          <w:rFonts w:ascii="Arial" w:hAnsi="Arial" w:cs="Arial"/>
          <w:color w:val="000000" w:themeColor="text1"/>
        </w:rPr>
        <w:t xml:space="preserve">s carbon neutrality strategy, however, </w:t>
      </w:r>
      <w:r w:rsidR="00F03815">
        <w:rPr>
          <w:rFonts w:ascii="Arial" w:hAnsi="Arial" w:cs="Arial"/>
          <w:color w:val="000000" w:themeColor="text1"/>
        </w:rPr>
        <w:t>F</w:t>
      </w:r>
      <w:r w:rsidR="00F14AA6">
        <w:rPr>
          <w:rFonts w:ascii="Arial" w:hAnsi="Arial" w:cs="Arial"/>
          <w:color w:val="000000" w:themeColor="text1"/>
        </w:rPr>
        <w:t>estival X</w:t>
      </w:r>
      <w:r w:rsidRPr="00C6381A">
        <w:rPr>
          <w:rFonts w:ascii="Arial" w:hAnsi="Arial" w:cs="Arial"/>
          <w:color w:val="000000" w:themeColor="text1"/>
        </w:rPr>
        <w:t xml:space="preserve"> must be careful that such projects do not detract from emission reduction plans. Due diligence must also be applied when selecting a suitable project; </w:t>
      </w:r>
      <w:r w:rsidR="00F03815">
        <w:rPr>
          <w:rFonts w:ascii="Arial" w:hAnsi="Arial" w:cs="Arial"/>
          <w:color w:val="000000" w:themeColor="text1"/>
        </w:rPr>
        <w:t>F</w:t>
      </w:r>
      <w:r w:rsidR="00F14AA6">
        <w:rPr>
          <w:rFonts w:ascii="Arial" w:hAnsi="Arial" w:cs="Arial"/>
          <w:color w:val="000000" w:themeColor="text1"/>
        </w:rPr>
        <w:t>estival X</w:t>
      </w:r>
      <w:r w:rsidRPr="00C6381A">
        <w:rPr>
          <w:rFonts w:ascii="Arial" w:hAnsi="Arial" w:cs="Arial"/>
          <w:color w:val="000000" w:themeColor="text1"/>
        </w:rPr>
        <w:t xml:space="preserve"> must be careful to select a project where the carbon credits are accounted for and registered, to prevent double counting, and select a project that provides a guarantee for underperformance, as insurance.  </w:t>
      </w:r>
    </w:p>
    <w:p w14:paraId="7B46E933" w14:textId="77777777" w:rsidR="00F60FE7" w:rsidRPr="00C6381A" w:rsidRDefault="00F60FE7" w:rsidP="00D45D51">
      <w:pPr>
        <w:spacing w:line="480" w:lineRule="auto"/>
        <w:rPr>
          <w:rFonts w:ascii="Arial" w:hAnsi="Arial" w:cs="Arial"/>
          <w:color w:val="000000" w:themeColor="text1"/>
        </w:rPr>
      </w:pPr>
    </w:p>
    <w:p w14:paraId="6A6D3353" w14:textId="3154B9D7" w:rsidR="00F60FE7" w:rsidRPr="00C6381A" w:rsidRDefault="00F60FE7" w:rsidP="00D45D51">
      <w:pPr>
        <w:spacing w:line="480" w:lineRule="auto"/>
        <w:rPr>
          <w:rFonts w:ascii="Arial" w:hAnsi="Arial" w:cs="Arial"/>
          <w:color w:val="000000" w:themeColor="text1"/>
        </w:rPr>
      </w:pPr>
      <w:r w:rsidRPr="00C6381A">
        <w:rPr>
          <w:rFonts w:ascii="Arial" w:hAnsi="Arial" w:cs="Arial"/>
          <w:color w:val="000000" w:themeColor="text1"/>
        </w:rPr>
        <w:t xml:space="preserve">It is therefore recommended that </w:t>
      </w:r>
      <w:r w:rsidR="00F03815">
        <w:rPr>
          <w:rFonts w:ascii="Arial" w:hAnsi="Arial" w:cs="Arial"/>
          <w:color w:val="000000" w:themeColor="text1"/>
        </w:rPr>
        <w:t>F</w:t>
      </w:r>
      <w:r w:rsidR="00F14AA6">
        <w:rPr>
          <w:rFonts w:ascii="Arial" w:hAnsi="Arial" w:cs="Arial"/>
          <w:color w:val="000000" w:themeColor="text1"/>
        </w:rPr>
        <w:t>estival X</w:t>
      </w:r>
      <w:r w:rsidRPr="00C6381A">
        <w:rPr>
          <w:rFonts w:ascii="Arial" w:hAnsi="Arial" w:cs="Arial"/>
          <w:color w:val="000000" w:themeColor="text1"/>
        </w:rPr>
        <w:t xml:space="preserve"> integrate</w:t>
      </w:r>
      <w:r w:rsidR="004A7E16" w:rsidRPr="00C6381A">
        <w:rPr>
          <w:rFonts w:ascii="Arial" w:hAnsi="Arial" w:cs="Arial"/>
          <w:color w:val="000000" w:themeColor="text1"/>
        </w:rPr>
        <w:t>s</w:t>
      </w:r>
      <w:r w:rsidRPr="00C6381A">
        <w:rPr>
          <w:rFonts w:ascii="Arial" w:hAnsi="Arial" w:cs="Arial"/>
          <w:color w:val="000000" w:themeColor="text1"/>
        </w:rPr>
        <w:t xml:space="preserve"> a carbon offsetting project as part of </w:t>
      </w:r>
      <w:r w:rsidR="004A7E16" w:rsidRPr="00C6381A">
        <w:rPr>
          <w:rFonts w:ascii="Arial" w:hAnsi="Arial" w:cs="Arial"/>
          <w:color w:val="000000" w:themeColor="text1"/>
        </w:rPr>
        <w:t>its</w:t>
      </w:r>
      <w:r w:rsidRPr="00C6381A">
        <w:rPr>
          <w:rFonts w:ascii="Arial" w:hAnsi="Arial" w:cs="Arial"/>
          <w:color w:val="000000" w:themeColor="text1"/>
        </w:rPr>
        <w:t xml:space="preserve"> strategy to achieve carbon neutrality. </w:t>
      </w:r>
    </w:p>
    <w:p w14:paraId="7A56E345" w14:textId="77777777" w:rsidR="00F60FE7" w:rsidRPr="00C6381A" w:rsidRDefault="00F60FE7" w:rsidP="00D45D51">
      <w:pPr>
        <w:spacing w:line="480" w:lineRule="auto"/>
        <w:rPr>
          <w:rFonts w:ascii="Arial" w:hAnsi="Arial" w:cs="Arial"/>
        </w:rPr>
      </w:pPr>
    </w:p>
    <w:p w14:paraId="0C412CB6" w14:textId="77777777" w:rsidR="00F60FE7" w:rsidRPr="00C6381A" w:rsidRDefault="00F60FE7" w:rsidP="00D45D51">
      <w:pPr>
        <w:spacing w:line="480" w:lineRule="auto"/>
        <w:rPr>
          <w:rFonts w:ascii="Arial" w:hAnsi="Arial" w:cs="Arial"/>
        </w:rPr>
      </w:pPr>
    </w:p>
    <w:p w14:paraId="26F54E12" w14:textId="77777777" w:rsidR="00F60FE7" w:rsidRPr="00C6381A" w:rsidRDefault="00F60FE7" w:rsidP="00D45D51">
      <w:pPr>
        <w:spacing w:line="480" w:lineRule="auto"/>
        <w:rPr>
          <w:rFonts w:ascii="Arial" w:eastAsia="Times New Roman" w:hAnsi="Arial" w:cs="Arial"/>
          <w:lang w:val="en-US"/>
        </w:rPr>
      </w:pPr>
    </w:p>
    <w:p w14:paraId="4E79E941" w14:textId="77777777" w:rsidR="0015174D" w:rsidRPr="00C6381A" w:rsidRDefault="0015174D" w:rsidP="00D45D51">
      <w:pPr>
        <w:spacing w:line="480" w:lineRule="auto"/>
        <w:rPr>
          <w:rFonts w:ascii="Arial" w:hAnsi="Arial" w:cs="Arial"/>
        </w:rPr>
      </w:pPr>
    </w:p>
    <w:p w14:paraId="280AC1B6" w14:textId="77777777" w:rsidR="00F60FE7" w:rsidRPr="00C6381A" w:rsidRDefault="00F60FE7" w:rsidP="00D45D51">
      <w:pPr>
        <w:spacing w:line="480" w:lineRule="auto"/>
        <w:rPr>
          <w:rFonts w:ascii="Arial" w:hAnsi="Arial" w:cs="Arial"/>
        </w:rPr>
      </w:pPr>
    </w:p>
    <w:p w14:paraId="3FB63204" w14:textId="77777777" w:rsidR="00F60FE7" w:rsidRPr="00C6381A" w:rsidRDefault="00F60FE7" w:rsidP="00D45D51">
      <w:pPr>
        <w:spacing w:line="480" w:lineRule="auto"/>
        <w:rPr>
          <w:rFonts w:ascii="Arial" w:hAnsi="Arial" w:cs="Arial"/>
        </w:rPr>
      </w:pPr>
    </w:p>
    <w:p w14:paraId="4BA9A78F" w14:textId="77777777" w:rsidR="00F60FE7" w:rsidRPr="00C6381A" w:rsidRDefault="00F60FE7" w:rsidP="00D45D51">
      <w:pPr>
        <w:spacing w:line="480" w:lineRule="auto"/>
        <w:rPr>
          <w:rFonts w:ascii="Arial" w:hAnsi="Arial" w:cs="Arial"/>
        </w:rPr>
      </w:pPr>
    </w:p>
    <w:p w14:paraId="468DE633" w14:textId="77777777" w:rsidR="00F60FE7" w:rsidRPr="00C6381A" w:rsidRDefault="00F60FE7" w:rsidP="00D45D51">
      <w:pPr>
        <w:spacing w:line="480" w:lineRule="auto"/>
        <w:rPr>
          <w:rFonts w:ascii="Arial" w:hAnsi="Arial" w:cs="Arial"/>
        </w:rPr>
      </w:pPr>
    </w:p>
    <w:p w14:paraId="4CC516C8" w14:textId="77777777" w:rsidR="00F60FE7" w:rsidRPr="00C6381A" w:rsidRDefault="00F60FE7" w:rsidP="00D45D51">
      <w:pPr>
        <w:spacing w:line="480" w:lineRule="auto"/>
        <w:rPr>
          <w:rFonts w:ascii="Arial" w:hAnsi="Arial" w:cs="Arial"/>
        </w:rPr>
      </w:pPr>
    </w:p>
    <w:p w14:paraId="4007D1D8" w14:textId="0D2C916B" w:rsidR="00F60FE7" w:rsidRDefault="00F60FE7" w:rsidP="00D45D51">
      <w:pPr>
        <w:spacing w:line="480" w:lineRule="auto"/>
        <w:rPr>
          <w:rFonts w:ascii="Arial" w:hAnsi="Arial" w:cs="Arial"/>
        </w:rPr>
      </w:pPr>
    </w:p>
    <w:p w14:paraId="01D3653B" w14:textId="3357C414" w:rsidR="00F03815" w:rsidRDefault="00F03815" w:rsidP="00D45D51">
      <w:pPr>
        <w:spacing w:line="480" w:lineRule="auto"/>
        <w:rPr>
          <w:rFonts w:ascii="Arial" w:hAnsi="Arial" w:cs="Arial"/>
        </w:rPr>
      </w:pPr>
    </w:p>
    <w:p w14:paraId="070A277C" w14:textId="77777777" w:rsidR="00F60FE7" w:rsidRPr="00C6381A" w:rsidRDefault="00F60FE7" w:rsidP="00D45D51">
      <w:pPr>
        <w:spacing w:line="480" w:lineRule="auto"/>
        <w:rPr>
          <w:rFonts w:ascii="Arial" w:hAnsi="Arial" w:cs="Arial"/>
        </w:rPr>
      </w:pPr>
    </w:p>
    <w:p w14:paraId="2B99759F" w14:textId="77777777" w:rsidR="00F60FE7" w:rsidRPr="00C6381A" w:rsidRDefault="00F60FE7" w:rsidP="00D45D51">
      <w:pPr>
        <w:spacing w:line="480" w:lineRule="auto"/>
        <w:rPr>
          <w:rFonts w:ascii="Arial" w:hAnsi="Arial" w:cs="Arial"/>
        </w:rPr>
      </w:pPr>
    </w:p>
    <w:p w14:paraId="24AA464B" w14:textId="44D0A5C4" w:rsidR="00F60FE7" w:rsidRPr="00C6381A" w:rsidRDefault="00F60FE7" w:rsidP="00D45D51">
      <w:pPr>
        <w:spacing w:line="480" w:lineRule="auto"/>
        <w:rPr>
          <w:rFonts w:ascii="Arial" w:eastAsia="Times New Roman" w:hAnsi="Arial" w:cs="Arial"/>
          <w:b/>
          <w:color w:val="000000" w:themeColor="text1"/>
          <w:u w:val="single"/>
        </w:rPr>
      </w:pPr>
      <w:r w:rsidRPr="00C6381A">
        <w:rPr>
          <w:rFonts w:ascii="Arial" w:hAnsi="Arial" w:cs="Arial"/>
          <w:b/>
          <w:color w:val="000000" w:themeColor="text1"/>
          <w:u w:val="single"/>
        </w:rPr>
        <w:lastRenderedPageBreak/>
        <w:t>8.</w:t>
      </w:r>
      <w:r w:rsidRPr="00C6381A">
        <w:rPr>
          <w:rFonts w:ascii="Arial" w:hAnsi="Arial" w:cs="Arial"/>
          <w:color w:val="000000" w:themeColor="text1"/>
          <w:u w:val="single"/>
        </w:rPr>
        <w:t xml:space="preserve"> </w:t>
      </w:r>
      <w:r w:rsidRPr="00C6381A">
        <w:rPr>
          <w:rFonts w:ascii="Arial" w:eastAsia="Times New Roman" w:hAnsi="Arial" w:cs="Arial"/>
          <w:b/>
          <w:color w:val="000000" w:themeColor="text1"/>
          <w:u w:val="single"/>
        </w:rPr>
        <w:t>Cost</w:t>
      </w:r>
      <w:r w:rsidR="008C0AD2" w:rsidRPr="00C6381A">
        <w:rPr>
          <w:rFonts w:ascii="Arial" w:eastAsia="Times New Roman" w:hAnsi="Arial" w:cs="Arial"/>
          <w:b/>
          <w:color w:val="000000" w:themeColor="text1"/>
          <w:u w:val="single"/>
        </w:rPr>
        <w:t>s</w:t>
      </w:r>
      <w:r w:rsidRPr="00C6381A">
        <w:rPr>
          <w:rFonts w:ascii="Arial" w:eastAsia="Times New Roman" w:hAnsi="Arial" w:cs="Arial"/>
          <w:b/>
          <w:color w:val="000000" w:themeColor="text1"/>
          <w:u w:val="single"/>
        </w:rPr>
        <w:t xml:space="preserve"> and Benefits</w:t>
      </w:r>
    </w:p>
    <w:p w14:paraId="7C2295C5" w14:textId="77777777" w:rsidR="00F60FE7" w:rsidRPr="00C6381A" w:rsidRDefault="00F60FE7" w:rsidP="00D45D51">
      <w:pPr>
        <w:spacing w:line="480" w:lineRule="auto"/>
        <w:rPr>
          <w:rFonts w:ascii="Arial" w:eastAsia="Times New Roman" w:hAnsi="Arial" w:cs="Arial"/>
          <w:b/>
          <w:color w:val="000000" w:themeColor="text1"/>
        </w:rPr>
      </w:pPr>
    </w:p>
    <w:p w14:paraId="3D8B6655" w14:textId="77777777" w:rsidR="00F60FE7" w:rsidRPr="00C6381A" w:rsidRDefault="00F60FE7" w:rsidP="00D45D51">
      <w:pPr>
        <w:spacing w:line="480" w:lineRule="auto"/>
        <w:rPr>
          <w:rFonts w:ascii="Arial" w:eastAsia="Times New Roman" w:hAnsi="Arial" w:cs="Arial"/>
          <w:b/>
          <w:color w:val="000000" w:themeColor="text1"/>
        </w:rPr>
      </w:pPr>
      <w:r w:rsidRPr="00C6381A">
        <w:rPr>
          <w:rFonts w:ascii="Arial" w:eastAsia="Times New Roman" w:hAnsi="Arial" w:cs="Arial"/>
          <w:b/>
          <w:color w:val="000000" w:themeColor="text1"/>
        </w:rPr>
        <w:t>Costs:</w:t>
      </w:r>
    </w:p>
    <w:p w14:paraId="27E19728" w14:textId="77777777" w:rsidR="00F60FE7" w:rsidRPr="00C6381A" w:rsidRDefault="00F60FE7" w:rsidP="00D45D51">
      <w:pPr>
        <w:spacing w:line="480" w:lineRule="auto"/>
        <w:rPr>
          <w:rFonts w:ascii="Arial" w:eastAsia="Times New Roman" w:hAnsi="Arial" w:cs="Arial"/>
          <w:color w:val="000000" w:themeColor="text1"/>
          <w:sz w:val="20"/>
          <w:szCs w:val="20"/>
        </w:rPr>
      </w:pPr>
    </w:p>
    <w:p w14:paraId="1470AFED" w14:textId="4CADD35B" w:rsidR="00F60FE7" w:rsidRPr="00C6381A" w:rsidRDefault="00F03815" w:rsidP="00D45D51">
      <w:pPr>
        <w:pStyle w:val="ListParagraph"/>
        <w:numPr>
          <w:ilvl w:val="0"/>
          <w:numId w:val="2"/>
        </w:numPr>
        <w:spacing w:line="480" w:lineRule="auto"/>
        <w:rPr>
          <w:rFonts w:ascii="Arial" w:eastAsia="Times New Roman" w:hAnsi="Arial" w:cs="Arial"/>
          <w:color w:val="000000" w:themeColor="text1"/>
        </w:rPr>
      </w:pPr>
      <w:r>
        <w:rPr>
          <w:rFonts w:ascii="Arial" w:eastAsia="Times New Roman" w:hAnsi="Arial" w:cs="Arial"/>
          <w:color w:val="000000" w:themeColor="text1"/>
        </w:rPr>
        <w:t>P</w:t>
      </w:r>
      <w:r w:rsidR="00F60FE7" w:rsidRPr="00C6381A">
        <w:rPr>
          <w:rFonts w:ascii="Arial" w:eastAsia="Times New Roman" w:hAnsi="Arial" w:cs="Arial"/>
          <w:color w:val="000000" w:themeColor="text1"/>
        </w:rPr>
        <w:t xml:space="preserve">ower from the grid will incur a significant cost. </w:t>
      </w:r>
      <w:r w:rsidR="002353FF" w:rsidRPr="00C6381A">
        <w:rPr>
          <w:rFonts w:ascii="Arial" w:eastAsia="Times New Roman" w:hAnsi="Arial" w:cs="Arial"/>
          <w:color w:val="000000" w:themeColor="text1"/>
        </w:rPr>
        <w:t xml:space="preserve">Green tariffs supported only by renewable sources could be more expensive when compared against non-renewable tariffs. </w:t>
      </w:r>
      <w:r w:rsidR="00F60FE7" w:rsidRPr="00C6381A">
        <w:rPr>
          <w:rFonts w:ascii="Arial" w:eastAsia="Times New Roman" w:hAnsi="Arial" w:cs="Arial"/>
          <w:color w:val="000000" w:themeColor="text1"/>
        </w:rPr>
        <w:t xml:space="preserve">However, the budget allocated to running diesel generators can be easily transferred to cover this. </w:t>
      </w:r>
    </w:p>
    <w:p w14:paraId="4219DB22" w14:textId="77777777" w:rsidR="00F60FE7" w:rsidRPr="00C6381A" w:rsidRDefault="00F60FE7" w:rsidP="00D45D51">
      <w:pPr>
        <w:spacing w:line="480" w:lineRule="auto"/>
        <w:rPr>
          <w:rFonts w:ascii="Arial" w:eastAsia="Times New Roman" w:hAnsi="Arial" w:cs="Arial"/>
          <w:color w:val="000000" w:themeColor="text1"/>
          <w:sz w:val="16"/>
          <w:szCs w:val="16"/>
        </w:rPr>
      </w:pPr>
    </w:p>
    <w:p w14:paraId="74F87E7E" w14:textId="30C44FBD" w:rsidR="00F60FE7" w:rsidRPr="00C6381A" w:rsidRDefault="00F60FE7" w:rsidP="00D45D51">
      <w:pPr>
        <w:pStyle w:val="ListParagraph"/>
        <w:numPr>
          <w:ilvl w:val="0"/>
          <w:numId w:val="2"/>
        </w:numPr>
        <w:spacing w:line="480" w:lineRule="auto"/>
        <w:rPr>
          <w:rFonts w:ascii="Arial" w:eastAsia="Times New Roman" w:hAnsi="Arial" w:cs="Arial"/>
          <w:color w:val="000000" w:themeColor="text1"/>
        </w:rPr>
      </w:pPr>
      <w:r w:rsidRPr="00C6381A">
        <w:rPr>
          <w:rFonts w:ascii="Arial" w:eastAsia="Times New Roman" w:hAnsi="Arial" w:cs="Arial"/>
          <w:color w:val="000000" w:themeColor="text1"/>
        </w:rPr>
        <w:t>Although the initial costs associated with the implementation of low emission on-site vehicles will be significant, these vehi</w:t>
      </w:r>
      <w:r w:rsidR="002353FF" w:rsidRPr="00C6381A">
        <w:rPr>
          <w:rFonts w:ascii="Arial" w:eastAsia="Times New Roman" w:hAnsi="Arial" w:cs="Arial"/>
          <w:color w:val="000000" w:themeColor="text1"/>
        </w:rPr>
        <w:t>cles could lead to overall cost</w:t>
      </w:r>
      <w:r w:rsidRPr="00C6381A">
        <w:rPr>
          <w:rFonts w:ascii="Arial" w:eastAsia="Times New Roman" w:hAnsi="Arial" w:cs="Arial"/>
          <w:color w:val="000000" w:themeColor="text1"/>
        </w:rPr>
        <w:t xml:space="preserve"> savings over time. Government grants are also available to support a switch, and these should be investigated and considered</w:t>
      </w:r>
      <w:r w:rsidRPr="00C6381A">
        <w:rPr>
          <w:rStyle w:val="EndnoteReference"/>
          <w:rFonts w:ascii="Arial" w:eastAsia="Times New Roman" w:hAnsi="Arial" w:cs="Arial"/>
          <w:color w:val="000000" w:themeColor="text1"/>
        </w:rPr>
        <w:endnoteReference w:id="30"/>
      </w:r>
      <w:r w:rsidRPr="00C6381A">
        <w:rPr>
          <w:rFonts w:ascii="Arial" w:eastAsia="Times New Roman" w:hAnsi="Arial" w:cs="Arial"/>
          <w:color w:val="000000" w:themeColor="text1"/>
        </w:rPr>
        <w:t xml:space="preserve">. </w:t>
      </w:r>
    </w:p>
    <w:p w14:paraId="7C198B20" w14:textId="77777777" w:rsidR="00F60FE7" w:rsidRPr="00C6381A" w:rsidRDefault="00F60FE7" w:rsidP="00D45D51">
      <w:pPr>
        <w:spacing w:line="480" w:lineRule="auto"/>
        <w:rPr>
          <w:rFonts w:ascii="Arial" w:eastAsia="Times New Roman" w:hAnsi="Arial" w:cs="Arial"/>
          <w:color w:val="000000" w:themeColor="text1"/>
          <w:sz w:val="16"/>
          <w:szCs w:val="16"/>
        </w:rPr>
      </w:pPr>
    </w:p>
    <w:p w14:paraId="7AFB456E" w14:textId="3E73EA49" w:rsidR="00F60FE7" w:rsidRPr="00C6381A" w:rsidRDefault="00F60FE7" w:rsidP="00D45D51">
      <w:pPr>
        <w:pStyle w:val="ListParagraph"/>
        <w:numPr>
          <w:ilvl w:val="0"/>
          <w:numId w:val="2"/>
        </w:numPr>
        <w:spacing w:line="480" w:lineRule="auto"/>
        <w:rPr>
          <w:rFonts w:ascii="Arial" w:eastAsia="Times New Roman" w:hAnsi="Arial" w:cs="Arial"/>
          <w:color w:val="000000" w:themeColor="text1"/>
        </w:rPr>
      </w:pPr>
      <w:r w:rsidRPr="00C6381A">
        <w:rPr>
          <w:rFonts w:ascii="Arial" w:eastAsia="Times New Roman" w:hAnsi="Arial" w:cs="Arial"/>
          <w:color w:val="000000" w:themeColor="text1"/>
        </w:rPr>
        <w:t xml:space="preserve">The installation of renewable technologies would come at an initial cost, but </w:t>
      </w:r>
      <w:r w:rsidR="008C0AD2" w:rsidRPr="00C6381A">
        <w:rPr>
          <w:rFonts w:ascii="Arial" w:eastAsia="Times New Roman" w:hAnsi="Arial" w:cs="Arial"/>
          <w:color w:val="000000" w:themeColor="text1"/>
        </w:rPr>
        <w:t>would also be an investment to enable</w:t>
      </w:r>
      <w:r w:rsidRPr="00C6381A">
        <w:rPr>
          <w:rFonts w:ascii="Arial" w:eastAsia="Times New Roman" w:hAnsi="Arial" w:cs="Arial"/>
          <w:color w:val="000000" w:themeColor="text1"/>
        </w:rPr>
        <w:t xml:space="preserve"> future savings. </w:t>
      </w:r>
      <w:r w:rsidR="008C0AD2" w:rsidRPr="00C6381A">
        <w:rPr>
          <w:rFonts w:ascii="Arial" w:eastAsia="Times New Roman" w:hAnsi="Arial" w:cs="Arial"/>
          <w:color w:val="000000" w:themeColor="text1"/>
        </w:rPr>
        <w:t>T</w:t>
      </w:r>
      <w:r w:rsidRPr="00C6381A">
        <w:rPr>
          <w:rFonts w:ascii="Arial" w:eastAsia="Times New Roman" w:hAnsi="Arial" w:cs="Arial"/>
          <w:color w:val="000000" w:themeColor="text1"/>
        </w:rPr>
        <w:t>he cost of solar panels and their ins</w:t>
      </w:r>
      <w:r w:rsidR="002353FF" w:rsidRPr="00C6381A">
        <w:rPr>
          <w:rFonts w:ascii="Arial" w:eastAsia="Times New Roman" w:hAnsi="Arial" w:cs="Arial"/>
          <w:color w:val="000000" w:themeColor="text1"/>
        </w:rPr>
        <w:t>tallation in the campsite zone w</w:t>
      </w:r>
      <w:r w:rsidRPr="00C6381A">
        <w:rPr>
          <w:rFonts w:ascii="Arial" w:eastAsia="Times New Roman" w:hAnsi="Arial" w:cs="Arial"/>
          <w:color w:val="000000" w:themeColor="text1"/>
        </w:rPr>
        <w:t xml:space="preserve">ould be significant, yet money saved by not using </w:t>
      </w:r>
      <w:r w:rsidR="008C0AD2" w:rsidRPr="00C6381A">
        <w:rPr>
          <w:rFonts w:ascii="Arial" w:eastAsia="Times New Roman" w:hAnsi="Arial" w:cs="Arial"/>
          <w:color w:val="000000" w:themeColor="text1"/>
        </w:rPr>
        <w:t xml:space="preserve">diesel generators </w:t>
      </w:r>
      <w:r w:rsidRPr="00C6381A">
        <w:rPr>
          <w:rFonts w:ascii="Arial" w:eastAsia="Times New Roman" w:hAnsi="Arial" w:cs="Arial"/>
          <w:color w:val="000000" w:themeColor="text1"/>
        </w:rPr>
        <w:t xml:space="preserve">would in part compensate for this. </w:t>
      </w:r>
    </w:p>
    <w:p w14:paraId="14A38214" w14:textId="77777777" w:rsidR="00F60FE7" w:rsidRPr="00C6381A" w:rsidRDefault="00F60FE7" w:rsidP="00D45D51">
      <w:pPr>
        <w:spacing w:line="480" w:lineRule="auto"/>
        <w:rPr>
          <w:rFonts w:ascii="Arial" w:eastAsia="Times New Roman" w:hAnsi="Arial" w:cs="Arial"/>
          <w:color w:val="000000" w:themeColor="text1"/>
          <w:sz w:val="16"/>
          <w:szCs w:val="16"/>
        </w:rPr>
      </w:pPr>
    </w:p>
    <w:p w14:paraId="5FC1E925" w14:textId="77777777" w:rsidR="00F60FE7" w:rsidRPr="00C6381A" w:rsidRDefault="00F60FE7" w:rsidP="00D45D51">
      <w:pPr>
        <w:pStyle w:val="ListParagraph"/>
        <w:numPr>
          <w:ilvl w:val="0"/>
          <w:numId w:val="2"/>
        </w:numPr>
        <w:spacing w:line="480" w:lineRule="auto"/>
        <w:rPr>
          <w:rFonts w:ascii="Arial" w:eastAsia="Times New Roman" w:hAnsi="Arial" w:cs="Arial"/>
          <w:color w:val="000000" w:themeColor="text1"/>
        </w:rPr>
      </w:pPr>
      <w:r w:rsidRPr="00C6381A">
        <w:rPr>
          <w:rFonts w:ascii="Arial" w:eastAsia="Times New Roman" w:hAnsi="Arial" w:cs="Arial"/>
          <w:color w:val="000000" w:themeColor="text1"/>
        </w:rPr>
        <w:t xml:space="preserve">Offsetting those emissions that cannot be reduced or eliminated would come at a price. The cost per tonne can vary from project to project. </w:t>
      </w:r>
    </w:p>
    <w:p w14:paraId="2D1A0CE8" w14:textId="77777777" w:rsidR="00F60FE7" w:rsidRPr="00C6381A" w:rsidRDefault="00F60FE7" w:rsidP="00D45D51">
      <w:pPr>
        <w:spacing w:line="480" w:lineRule="auto"/>
        <w:rPr>
          <w:rFonts w:ascii="Arial" w:eastAsia="Times New Roman" w:hAnsi="Arial" w:cs="Arial"/>
          <w:color w:val="000000" w:themeColor="text1"/>
          <w:sz w:val="16"/>
          <w:szCs w:val="16"/>
        </w:rPr>
      </w:pPr>
    </w:p>
    <w:p w14:paraId="5B6DD94D" w14:textId="46A1B0EB" w:rsidR="00F60FE7" w:rsidRPr="00C6381A" w:rsidRDefault="00F60FE7" w:rsidP="00D45D51">
      <w:pPr>
        <w:pStyle w:val="ListParagraph"/>
        <w:numPr>
          <w:ilvl w:val="0"/>
          <w:numId w:val="2"/>
        </w:numPr>
        <w:spacing w:line="480" w:lineRule="auto"/>
        <w:rPr>
          <w:rFonts w:ascii="Arial" w:eastAsia="Times New Roman" w:hAnsi="Arial" w:cs="Arial"/>
          <w:color w:val="000000" w:themeColor="text1"/>
        </w:rPr>
      </w:pPr>
      <w:r w:rsidRPr="00C6381A">
        <w:rPr>
          <w:rFonts w:ascii="Arial" w:eastAsia="Times New Roman" w:hAnsi="Arial" w:cs="Arial"/>
          <w:color w:val="000000" w:themeColor="text1"/>
        </w:rPr>
        <w:t>Costs would also be incurred for</w:t>
      </w:r>
      <w:r w:rsidR="00207571" w:rsidRPr="00C6381A">
        <w:rPr>
          <w:rFonts w:ascii="Arial" w:eastAsia="Times New Roman" w:hAnsi="Arial" w:cs="Arial"/>
          <w:color w:val="000000" w:themeColor="text1"/>
        </w:rPr>
        <w:t xml:space="preserve"> the recruitment of a suitable carbon m</w:t>
      </w:r>
      <w:r w:rsidRPr="00C6381A">
        <w:rPr>
          <w:rFonts w:ascii="Arial" w:eastAsia="Times New Roman" w:hAnsi="Arial" w:cs="Arial"/>
          <w:color w:val="000000" w:themeColor="text1"/>
        </w:rPr>
        <w:t xml:space="preserve">anagement consultant. </w:t>
      </w:r>
    </w:p>
    <w:p w14:paraId="20364195" w14:textId="77777777" w:rsidR="00F60FE7" w:rsidRPr="00C6381A" w:rsidRDefault="00F60FE7" w:rsidP="00D45D51">
      <w:pPr>
        <w:spacing w:line="480" w:lineRule="auto"/>
        <w:rPr>
          <w:rFonts w:ascii="Arial" w:eastAsia="Times New Roman" w:hAnsi="Arial" w:cs="Arial"/>
          <w:color w:val="000000" w:themeColor="text1"/>
        </w:rPr>
      </w:pPr>
    </w:p>
    <w:p w14:paraId="04AB6EED" w14:textId="77777777" w:rsidR="00726E08" w:rsidRDefault="00726E08" w:rsidP="00D45D51">
      <w:pPr>
        <w:spacing w:line="480" w:lineRule="auto"/>
        <w:rPr>
          <w:rFonts w:ascii="Arial" w:hAnsi="Arial" w:cs="Arial"/>
          <w:b/>
          <w:color w:val="000000" w:themeColor="text1"/>
        </w:rPr>
      </w:pPr>
    </w:p>
    <w:p w14:paraId="01B71D66" w14:textId="77777777" w:rsidR="00F60FE7" w:rsidRPr="00C6381A" w:rsidRDefault="00F60FE7" w:rsidP="00D45D51">
      <w:pPr>
        <w:spacing w:line="480" w:lineRule="auto"/>
        <w:rPr>
          <w:rFonts w:ascii="Arial" w:hAnsi="Arial" w:cs="Arial"/>
          <w:b/>
          <w:color w:val="000000" w:themeColor="text1"/>
        </w:rPr>
      </w:pPr>
      <w:r w:rsidRPr="00C6381A">
        <w:rPr>
          <w:rFonts w:ascii="Arial" w:hAnsi="Arial" w:cs="Arial"/>
          <w:b/>
          <w:color w:val="000000" w:themeColor="text1"/>
        </w:rPr>
        <w:lastRenderedPageBreak/>
        <w:t>Benefits:</w:t>
      </w:r>
    </w:p>
    <w:p w14:paraId="68EF7F62" w14:textId="77777777" w:rsidR="00F60FE7" w:rsidRPr="00C6381A" w:rsidRDefault="00F60FE7" w:rsidP="00D45D51">
      <w:pPr>
        <w:spacing w:line="480" w:lineRule="auto"/>
        <w:rPr>
          <w:rFonts w:ascii="Arial" w:hAnsi="Arial" w:cs="Arial"/>
          <w:color w:val="000000" w:themeColor="text1"/>
          <w:sz w:val="20"/>
          <w:szCs w:val="20"/>
        </w:rPr>
      </w:pPr>
    </w:p>
    <w:p w14:paraId="46F6CEAF" w14:textId="34045B95" w:rsidR="00F60FE7" w:rsidRPr="00C6381A" w:rsidRDefault="00F60FE7" w:rsidP="00D45D51">
      <w:pPr>
        <w:pStyle w:val="ListParagraph"/>
        <w:numPr>
          <w:ilvl w:val="0"/>
          <w:numId w:val="3"/>
        </w:numPr>
        <w:spacing w:line="480" w:lineRule="auto"/>
        <w:rPr>
          <w:rFonts w:ascii="Arial" w:hAnsi="Arial" w:cs="Arial"/>
          <w:color w:val="000000" w:themeColor="text1"/>
        </w:rPr>
      </w:pPr>
      <w:r w:rsidRPr="00C6381A">
        <w:rPr>
          <w:rFonts w:ascii="Arial" w:hAnsi="Arial" w:cs="Arial"/>
          <w:color w:val="000000" w:themeColor="text1"/>
        </w:rPr>
        <w:t xml:space="preserve">Carbon Neutral status would enable </w:t>
      </w:r>
      <w:r w:rsidR="00F03815">
        <w:rPr>
          <w:rFonts w:ascii="Arial" w:hAnsi="Arial" w:cs="Arial"/>
          <w:color w:val="000000" w:themeColor="text1"/>
        </w:rPr>
        <w:t>F</w:t>
      </w:r>
      <w:r w:rsidR="003D0642">
        <w:rPr>
          <w:rFonts w:ascii="Arial" w:hAnsi="Arial" w:cs="Arial"/>
          <w:color w:val="000000" w:themeColor="text1"/>
        </w:rPr>
        <w:t>estival X</w:t>
      </w:r>
      <w:r w:rsidRPr="00C6381A">
        <w:rPr>
          <w:rFonts w:ascii="Arial" w:hAnsi="Arial" w:cs="Arial"/>
          <w:color w:val="000000" w:themeColor="text1"/>
        </w:rPr>
        <w:t xml:space="preserve"> to join the Carbon Neutral Network, strengthening the initiative which works to </w:t>
      </w:r>
      <w:r w:rsidR="007C4D8E" w:rsidRPr="00C6381A">
        <w:rPr>
          <w:rFonts w:ascii="Arial" w:hAnsi="Arial" w:cs="Arial"/>
          <w:color w:val="000000" w:themeColor="text1"/>
        </w:rPr>
        <w:t>catalyse</w:t>
      </w:r>
      <w:r w:rsidRPr="00C6381A">
        <w:rPr>
          <w:rFonts w:ascii="Arial" w:hAnsi="Arial" w:cs="Arial"/>
          <w:color w:val="000000" w:themeColor="text1"/>
        </w:rPr>
        <w:t xml:space="preserve"> the response to climate change</w:t>
      </w:r>
      <w:r w:rsidRPr="00C6381A">
        <w:rPr>
          <w:rStyle w:val="EndnoteReference"/>
          <w:rFonts w:ascii="Arial" w:hAnsi="Arial" w:cs="Arial"/>
          <w:color w:val="000000" w:themeColor="text1"/>
        </w:rPr>
        <w:endnoteReference w:id="31"/>
      </w:r>
      <w:r w:rsidRPr="00C6381A">
        <w:rPr>
          <w:rFonts w:ascii="Arial" w:hAnsi="Arial" w:cs="Arial"/>
          <w:color w:val="000000" w:themeColor="text1"/>
        </w:rPr>
        <w:t>.</w:t>
      </w:r>
    </w:p>
    <w:p w14:paraId="0563F8A1" w14:textId="77777777" w:rsidR="00F60FE7" w:rsidRPr="00C6381A" w:rsidRDefault="00F60FE7" w:rsidP="00D45D51">
      <w:pPr>
        <w:spacing w:line="480" w:lineRule="auto"/>
        <w:rPr>
          <w:rFonts w:ascii="Arial" w:hAnsi="Arial" w:cs="Arial"/>
          <w:color w:val="000000" w:themeColor="text1"/>
          <w:sz w:val="16"/>
          <w:szCs w:val="16"/>
        </w:rPr>
      </w:pPr>
    </w:p>
    <w:p w14:paraId="6745DEED" w14:textId="361000AF" w:rsidR="00F60FE7" w:rsidRPr="00C6381A" w:rsidRDefault="003D0642" w:rsidP="00D45D51">
      <w:pPr>
        <w:pStyle w:val="ListParagraph"/>
        <w:numPr>
          <w:ilvl w:val="0"/>
          <w:numId w:val="3"/>
        </w:numPr>
        <w:spacing w:line="480" w:lineRule="auto"/>
        <w:rPr>
          <w:rFonts w:ascii="Arial" w:eastAsia="Times New Roman" w:hAnsi="Arial" w:cs="Arial"/>
          <w:color w:val="000000" w:themeColor="text1"/>
        </w:rPr>
      </w:pPr>
      <w:r>
        <w:rPr>
          <w:rFonts w:ascii="Arial" w:eastAsia="Times New Roman" w:hAnsi="Arial" w:cs="Arial"/>
          <w:color w:val="000000" w:themeColor="text1"/>
        </w:rPr>
        <w:t>Acting now</w:t>
      </w:r>
      <w:r w:rsidR="00F60FE7" w:rsidRPr="00C6381A">
        <w:rPr>
          <w:rFonts w:ascii="Arial" w:eastAsia="Times New Roman" w:hAnsi="Arial" w:cs="Arial"/>
          <w:color w:val="000000" w:themeColor="text1"/>
        </w:rPr>
        <w:t xml:space="preserve"> would be a way of </w:t>
      </w:r>
      <w:r w:rsidR="00F03815">
        <w:rPr>
          <w:rFonts w:ascii="Arial" w:eastAsia="Times New Roman" w:hAnsi="Arial" w:cs="Arial"/>
          <w:color w:val="000000" w:themeColor="text1"/>
        </w:rPr>
        <w:t>F</w:t>
      </w:r>
      <w:r>
        <w:rPr>
          <w:rFonts w:ascii="Arial" w:eastAsia="Times New Roman" w:hAnsi="Arial" w:cs="Arial"/>
          <w:color w:val="000000" w:themeColor="text1"/>
        </w:rPr>
        <w:t>estival X</w:t>
      </w:r>
      <w:r w:rsidR="00F60FE7" w:rsidRPr="00C6381A">
        <w:rPr>
          <w:rFonts w:ascii="Arial" w:eastAsia="Times New Roman" w:hAnsi="Arial" w:cs="Arial"/>
          <w:color w:val="000000" w:themeColor="text1"/>
        </w:rPr>
        <w:t xml:space="preserve"> meeting anticipated future legislation, in its own way, at its own pace. </w:t>
      </w:r>
    </w:p>
    <w:p w14:paraId="7E860AE7" w14:textId="77777777" w:rsidR="00F60FE7" w:rsidRPr="00C6381A" w:rsidRDefault="00F60FE7" w:rsidP="00D45D51">
      <w:pPr>
        <w:spacing w:line="480" w:lineRule="auto"/>
        <w:rPr>
          <w:rFonts w:ascii="Arial" w:hAnsi="Arial" w:cs="Arial"/>
          <w:color w:val="000000" w:themeColor="text1"/>
          <w:sz w:val="16"/>
          <w:szCs w:val="16"/>
        </w:rPr>
      </w:pPr>
    </w:p>
    <w:p w14:paraId="775D33D4" w14:textId="07715E07" w:rsidR="00F60FE7" w:rsidRPr="00C6381A" w:rsidRDefault="00F60FE7" w:rsidP="00D45D51">
      <w:pPr>
        <w:pStyle w:val="ListParagraph"/>
        <w:numPr>
          <w:ilvl w:val="0"/>
          <w:numId w:val="3"/>
        </w:numPr>
        <w:spacing w:line="480" w:lineRule="auto"/>
        <w:rPr>
          <w:rFonts w:ascii="Arial" w:eastAsia="Times New Roman" w:hAnsi="Arial" w:cs="Arial"/>
          <w:color w:val="000000" w:themeColor="text1"/>
          <w:lang w:val="en-US"/>
        </w:rPr>
      </w:pPr>
      <w:r w:rsidRPr="00C6381A">
        <w:rPr>
          <w:rFonts w:ascii="Arial" w:eastAsia="Times New Roman" w:hAnsi="Arial" w:cs="Arial"/>
          <w:color w:val="000000" w:themeColor="text1"/>
        </w:rPr>
        <w:t xml:space="preserve">From a CSR perspective, </w:t>
      </w:r>
      <w:r w:rsidR="00F03815">
        <w:rPr>
          <w:rFonts w:ascii="Arial" w:eastAsia="Times New Roman" w:hAnsi="Arial" w:cs="Arial"/>
          <w:color w:val="000000" w:themeColor="text1"/>
        </w:rPr>
        <w:t>F</w:t>
      </w:r>
      <w:r w:rsidR="003D0642">
        <w:rPr>
          <w:rFonts w:ascii="Arial" w:eastAsia="Times New Roman" w:hAnsi="Arial" w:cs="Arial"/>
          <w:color w:val="000000" w:themeColor="text1"/>
        </w:rPr>
        <w:t>estival X</w:t>
      </w:r>
      <w:r w:rsidRPr="00C6381A">
        <w:rPr>
          <w:rFonts w:ascii="Arial" w:eastAsia="Times New Roman" w:hAnsi="Arial" w:cs="Arial"/>
          <w:color w:val="000000" w:themeColor="text1"/>
        </w:rPr>
        <w:t xml:space="preserve"> would be demonstrating its commitment to mitigating against environmental damage and climate change.  </w:t>
      </w:r>
    </w:p>
    <w:p w14:paraId="4D9A4C38" w14:textId="77777777" w:rsidR="00F60FE7" w:rsidRPr="00C6381A" w:rsidRDefault="00F60FE7" w:rsidP="00D45D51">
      <w:pPr>
        <w:spacing w:line="480" w:lineRule="auto"/>
        <w:rPr>
          <w:rFonts w:ascii="Arial" w:eastAsia="Times New Roman" w:hAnsi="Arial" w:cs="Arial"/>
          <w:b/>
          <w:color w:val="000000" w:themeColor="text1"/>
          <w:sz w:val="16"/>
          <w:szCs w:val="16"/>
        </w:rPr>
      </w:pPr>
    </w:p>
    <w:p w14:paraId="336AD217" w14:textId="27FA8836" w:rsidR="00F60FE7" w:rsidRPr="00C6381A" w:rsidRDefault="00F60FE7" w:rsidP="00D45D51">
      <w:pPr>
        <w:pStyle w:val="ListParagraph"/>
        <w:numPr>
          <w:ilvl w:val="0"/>
          <w:numId w:val="3"/>
        </w:numPr>
        <w:spacing w:line="480" w:lineRule="auto"/>
        <w:rPr>
          <w:rFonts w:ascii="Arial" w:eastAsia="Times New Roman" w:hAnsi="Arial" w:cs="Arial"/>
          <w:color w:val="000000" w:themeColor="text1"/>
        </w:rPr>
      </w:pPr>
      <w:r w:rsidRPr="00C6381A">
        <w:rPr>
          <w:rFonts w:ascii="Arial" w:eastAsia="Times New Roman" w:hAnsi="Arial" w:cs="Arial"/>
          <w:color w:val="000000" w:themeColor="text1"/>
        </w:rPr>
        <w:t xml:space="preserve">Being carbon neutral would be a way of </w:t>
      </w:r>
      <w:r w:rsidR="00F03815">
        <w:rPr>
          <w:rFonts w:ascii="Arial" w:eastAsia="Times New Roman" w:hAnsi="Arial" w:cs="Arial"/>
          <w:color w:val="000000" w:themeColor="text1"/>
        </w:rPr>
        <w:t>F</w:t>
      </w:r>
      <w:r w:rsidR="003D0642">
        <w:rPr>
          <w:rFonts w:ascii="Arial" w:eastAsia="Times New Roman" w:hAnsi="Arial" w:cs="Arial"/>
          <w:color w:val="000000" w:themeColor="text1"/>
        </w:rPr>
        <w:t>estival X</w:t>
      </w:r>
      <w:r w:rsidR="00134B74" w:rsidRPr="00C6381A">
        <w:rPr>
          <w:rFonts w:ascii="Arial" w:eastAsia="Times New Roman" w:hAnsi="Arial" w:cs="Arial"/>
          <w:color w:val="000000" w:themeColor="text1"/>
        </w:rPr>
        <w:t xml:space="preserve"> </w:t>
      </w:r>
      <w:r w:rsidRPr="00C6381A">
        <w:rPr>
          <w:rFonts w:ascii="Arial" w:eastAsia="Times New Roman" w:hAnsi="Arial" w:cs="Arial"/>
          <w:color w:val="000000" w:themeColor="text1"/>
        </w:rPr>
        <w:t xml:space="preserve">differentiating itself from other festivals, strengthening its marketing strategy. </w:t>
      </w:r>
      <w:r w:rsidR="00134B74" w:rsidRPr="00C6381A">
        <w:rPr>
          <w:rFonts w:ascii="Arial" w:eastAsia="Times New Roman" w:hAnsi="Arial" w:cs="Arial"/>
          <w:color w:val="000000" w:themeColor="text1"/>
        </w:rPr>
        <w:t xml:space="preserve">Research shows </w:t>
      </w:r>
      <w:r w:rsidRPr="00C6381A">
        <w:rPr>
          <w:rFonts w:ascii="Arial" w:eastAsia="Times New Roman" w:hAnsi="Arial" w:cs="Arial"/>
          <w:color w:val="000000" w:themeColor="text1"/>
        </w:rPr>
        <w:t>36% of festival goers said that green issues would influence their choice of festival</w:t>
      </w:r>
      <w:r w:rsidRPr="00C6381A">
        <w:rPr>
          <w:rStyle w:val="EndnoteReference"/>
          <w:rFonts w:ascii="Arial" w:eastAsia="Times New Roman" w:hAnsi="Arial" w:cs="Arial"/>
          <w:color w:val="000000" w:themeColor="text1"/>
        </w:rPr>
        <w:endnoteReference w:id="32"/>
      </w:r>
      <w:r w:rsidRPr="00C6381A">
        <w:rPr>
          <w:rFonts w:ascii="Arial" w:eastAsia="Times New Roman" w:hAnsi="Arial" w:cs="Arial"/>
          <w:color w:val="000000" w:themeColor="text1"/>
        </w:rPr>
        <w:t>.</w:t>
      </w:r>
    </w:p>
    <w:p w14:paraId="240A9CB7" w14:textId="77777777" w:rsidR="00F60FE7" w:rsidRPr="00C6381A" w:rsidRDefault="00F60FE7" w:rsidP="00D45D51">
      <w:pPr>
        <w:spacing w:line="480" w:lineRule="auto"/>
        <w:rPr>
          <w:rFonts w:ascii="Arial" w:eastAsia="Times New Roman" w:hAnsi="Arial" w:cs="Arial"/>
          <w:b/>
          <w:color w:val="000000" w:themeColor="text1"/>
          <w:sz w:val="16"/>
          <w:szCs w:val="16"/>
          <w:lang w:val="en-US"/>
        </w:rPr>
      </w:pPr>
    </w:p>
    <w:p w14:paraId="462AE296" w14:textId="5D9D0632" w:rsidR="00F60FE7" w:rsidRPr="00C6381A" w:rsidRDefault="00F60FE7" w:rsidP="00D45D51">
      <w:pPr>
        <w:pStyle w:val="ListParagraph"/>
        <w:numPr>
          <w:ilvl w:val="0"/>
          <w:numId w:val="3"/>
        </w:numPr>
        <w:spacing w:line="480" w:lineRule="auto"/>
        <w:rPr>
          <w:rFonts w:ascii="Arial" w:eastAsia="Times New Roman" w:hAnsi="Arial" w:cs="Arial"/>
          <w:color w:val="000000" w:themeColor="text1"/>
        </w:rPr>
      </w:pPr>
      <w:r w:rsidRPr="00C6381A">
        <w:rPr>
          <w:rFonts w:ascii="Arial" w:eastAsia="Times New Roman" w:hAnsi="Arial" w:cs="Arial"/>
          <w:color w:val="000000" w:themeColor="text1"/>
        </w:rPr>
        <w:t xml:space="preserve">Relying </w:t>
      </w:r>
      <w:r w:rsidR="00134B74" w:rsidRPr="00C6381A">
        <w:rPr>
          <w:rFonts w:ascii="Arial" w:eastAsia="Times New Roman" w:hAnsi="Arial" w:cs="Arial"/>
          <w:color w:val="000000" w:themeColor="text1"/>
        </w:rPr>
        <w:t xml:space="preserve">on </w:t>
      </w:r>
      <w:r w:rsidRPr="00C6381A">
        <w:rPr>
          <w:rFonts w:ascii="Arial" w:eastAsia="Times New Roman" w:hAnsi="Arial" w:cs="Arial"/>
          <w:color w:val="000000" w:themeColor="text1"/>
        </w:rPr>
        <w:t xml:space="preserve">more renewable energies would </w:t>
      </w:r>
      <w:r w:rsidR="00134B74" w:rsidRPr="00C6381A">
        <w:rPr>
          <w:rFonts w:ascii="Arial" w:eastAsia="Times New Roman" w:hAnsi="Arial" w:cs="Arial"/>
          <w:color w:val="000000" w:themeColor="text1"/>
        </w:rPr>
        <w:t>limit</w:t>
      </w:r>
      <w:r w:rsidRPr="00C6381A">
        <w:rPr>
          <w:rFonts w:ascii="Arial" w:eastAsia="Times New Roman" w:hAnsi="Arial" w:cs="Arial"/>
          <w:color w:val="000000" w:themeColor="text1"/>
        </w:rPr>
        <w:t xml:space="preserve"> </w:t>
      </w:r>
      <w:r w:rsidR="00F03815">
        <w:rPr>
          <w:rFonts w:ascii="Arial" w:eastAsia="Times New Roman" w:hAnsi="Arial" w:cs="Arial"/>
          <w:color w:val="000000" w:themeColor="text1"/>
        </w:rPr>
        <w:t>F</w:t>
      </w:r>
      <w:r w:rsidR="003D0642">
        <w:rPr>
          <w:rFonts w:ascii="Arial" w:eastAsia="Times New Roman" w:hAnsi="Arial" w:cs="Arial"/>
          <w:color w:val="000000" w:themeColor="text1"/>
        </w:rPr>
        <w:t>estival X</w:t>
      </w:r>
      <w:r w:rsidR="00134B74" w:rsidRPr="00C6381A">
        <w:rPr>
          <w:rFonts w:ascii="Arial" w:eastAsia="Times New Roman" w:hAnsi="Arial" w:cs="Arial"/>
          <w:color w:val="000000" w:themeColor="text1"/>
        </w:rPr>
        <w:t>’s need to engage</w:t>
      </w:r>
      <w:r w:rsidRPr="00C6381A">
        <w:rPr>
          <w:rFonts w:ascii="Arial" w:eastAsia="Times New Roman" w:hAnsi="Arial" w:cs="Arial"/>
          <w:color w:val="000000" w:themeColor="text1"/>
        </w:rPr>
        <w:t xml:space="preserve"> with fossil fuels, where the market is volatile and </w:t>
      </w:r>
      <w:r w:rsidR="008C0AD2" w:rsidRPr="00C6381A">
        <w:rPr>
          <w:rFonts w:ascii="Arial" w:eastAsia="Times New Roman" w:hAnsi="Arial" w:cs="Arial"/>
          <w:color w:val="000000" w:themeColor="text1"/>
          <w:lang w:val="en-US"/>
        </w:rPr>
        <w:t>costs</w:t>
      </w:r>
      <w:r w:rsidRPr="00C6381A">
        <w:rPr>
          <w:rFonts w:ascii="Arial" w:eastAsia="Times New Roman" w:hAnsi="Arial" w:cs="Arial"/>
          <w:color w:val="000000" w:themeColor="text1"/>
          <w:lang w:val="en-US"/>
        </w:rPr>
        <w:t xml:space="preserve"> </w:t>
      </w:r>
      <w:r w:rsidR="008C0AD2" w:rsidRPr="00C6381A">
        <w:rPr>
          <w:rFonts w:ascii="Arial" w:eastAsia="Times New Roman" w:hAnsi="Arial" w:cs="Arial"/>
          <w:color w:val="000000" w:themeColor="text1"/>
        </w:rPr>
        <w:t>often fluctuate</w:t>
      </w:r>
      <w:r w:rsidRPr="00C6381A">
        <w:rPr>
          <w:rFonts w:ascii="Arial" w:eastAsia="Times New Roman" w:hAnsi="Arial" w:cs="Arial"/>
          <w:color w:val="000000" w:themeColor="text1"/>
        </w:rPr>
        <w:t xml:space="preserve">. </w:t>
      </w:r>
    </w:p>
    <w:p w14:paraId="7643609E" w14:textId="77777777" w:rsidR="00F60FE7" w:rsidRPr="00C6381A" w:rsidRDefault="00F60FE7" w:rsidP="00D45D51">
      <w:pPr>
        <w:spacing w:line="480" w:lineRule="auto"/>
        <w:rPr>
          <w:rFonts w:ascii="Arial" w:eastAsia="Times New Roman" w:hAnsi="Arial" w:cs="Arial"/>
          <w:color w:val="000000" w:themeColor="text1"/>
          <w:sz w:val="16"/>
          <w:szCs w:val="16"/>
        </w:rPr>
      </w:pPr>
    </w:p>
    <w:p w14:paraId="11DE7C38" w14:textId="5ED99ECB" w:rsidR="00F60FE7" w:rsidRPr="00C6381A" w:rsidRDefault="00F03815" w:rsidP="00D45D51">
      <w:pPr>
        <w:pStyle w:val="ListParagraph"/>
        <w:numPr>
          <w:ilvl w:val="0"/>
          <w:numId w:val="3"/>
        </w:numPr>
        <w:spacing w:line="480" w:lineRule="auto"/>
        <w:rPr>
          <w:rFonts w:ascii="Arial" w:eastAsia="Times New Roman" w:hAnsi="Arial" w:cs="Arial"/>
          <w:color w:val="000000" w:themeColor="text1"/>
        </w:rPr>
      </w:pPr>
      <w:r>
        <w:rPr>
          <w:rFonts w:ascii="Arial" w:eastAsia="Times New Roman" w:hAnsi="Arial" w:cs="Arial"/>
          <w:color w:val="000000" w:themeColor="text1"/>
        </w:rPr>
        <w:t>F</w:t>
      </w:r>
      <w:r w:rsidR="003D0642">
        <w:rPr>
          <w:rFonts w:ascii="Arial" w:eastAsia="Times New Roman" w:hAnsi="Arial" w:cs="Arial"/>
          <w:color w:val="000000" w:themeColor="text1"/>
        </w:rPr>
        <w:t>estival X</w:t>
      </w:r>
      <w:r w:rsidR="00F60FE7" w:rsidRPr="00C6381A">
        <w:rPr>
          <w:rFonts w:ascii="Arial" w:eastAsia="Times New Roman" w:hAnsi="Arial" w:cs="Arial"/>
          <w:color w:val="000000" w:themeColor="text1"/>
        </w:rPr>
        <w:t xml:space="preserve"> has the opportunity to become a UK industry leader, and encourage other festivals to work towards </w:t>
      </w:r>
      <w:r w:rsidR="00134B74" w:rsidRPr="00C6381A">
        <w:rPr>
          <w:rFonts w:ascii="Arial" w:eastAsia="Times New Roman" w:hAnsi="Arial" w:cs="Arial"/>
          <w:color w:val="000000" w:themeColor="text1"/>
        </w:rPr>
        <w:t xml:space="preserve">a </w:t>
      </w:r>
      <w:r w:rsidR="00F60FE7" w:rsidRPr="00C6381A">
        <w:rPr>
          <w:rFonts w:ascii="Arial" w:eastAsia="Times New Roman" w:hAnsi="Arial" w:cs="Arial"/>
          <w:color w:val="000000" w:themeColor="text1"/>
        </w:rPr>
        <w:t xml:space="preserve">carbon neutral status. </w:t>
      </w:r>
    </w:p>
    <w:p w14:paraId="15839F3C" w14:textId="7FD4C8D0" w:rsidR="00134B74" w:rsidRDefault="00134B74" w:rsidP="00D45D51">
      <w:pPr>
        <w:spacing w:line="480" w:lineRule="auto"/>
        <w:rPr>
          <w:rFonts w:ascii="Arial" w:eastAsia="Times New Roman" w:hAnsi="Arial" w:cs="Arial"/>
          <w:color w:val="000000" w:themeColor="text1"/>
        </w:rPr>
      </w:pPr>
    </w:p>
    <w:p w14:paraId="2128D7D0" w14:textId="420251E2" w:rsidR="00F03815" w:rsidRDefault="00F03815" w:rsidP="00D45D51">
      <w:pPr>
        <w:spacing w:line="480" w:lineRule="auto"/>
        <w:rPr>
          <w:rFonts w:ascii="Arial" w:eastAsia="Times New Roman" w:hAnsi="Arial" w:cs="Arial"/>
          <w:color w:val="000000" w:themeColor="text1"/>
        </w:rPr>
      </w:pPr>
    </w:p>
    <w:p w14:paraId="6E0C31AD" w14:textId="77777777" w:rsidR="00F03815" w:rsidRPr="00C6381A" w:rsidRDefault="00F03815" w:rsidP="00D45D51">
      <w:pPr>
        <w:spacing w:line="480" w:lineRule="auto"/>
        <w:rPr>
          <w:rFonts w:ascii="Arial" w:eastAsia="Times New Roman" w:hAnsi="Arial" w:cs="Arial"/>
          <w:color w:val="000000" w:themeColor="text1"/>
        </w:rPr>
      </w:pPr>
    </w:p>
    <w:p w14:paraId="565C4C7E" w14:textId="77777777" w:rsidR="00D45D51" w:rsidRPr="00C6381A" w:rsidRDefault="00D45D51" w:rsidP="00D45D51">
      <w:pPr>
        <w:spacing w:line="480" w:lineRule="auto"/>
        <w:rPr>
          <w:rFonts w:ascii="Arial" w:eastAsia="Times New Roman" w:hAnsi="Arial" w:cs="Arial"/>
          <w:color w:val="000000" w:themeColor="text1"/>
        </w:rPr>
      </w:pPr>
    </w:p>
    <w:p w14:paraId="2DEF5212" w14:textId="77777777" w:rsidR="00D45D51" w:rsidRPr="00C6381A" w:rsidRDefault="00D45D51" w:rsidP="00D45D51">
      <w:pPr>
        <w:spacing w:line="480" w:lineRule="auto"/>
        <w:rPr>
          <w:rFonts w:ascii="Arial" w:eastAsia="Times New Roman" w:hAnsi="Arial" w:cs="Arial"/>
          <w:color w:val="000000" w:themeColor="text1"/>
        </w:rPr>
      </w:pPr>
    </w:p>
    <w:p w14:paraId="512C3D47" w14:textId="77777777" w:rsidR="00D45D51" w:rsidRPr="00C6381A" w:rsidRDefault="00D45D51" w:rsidP="00D45D51">
      <w:pPr>
        <w:spacing w:line="480" w:lineRule="auto"/>
        <w:rPr>
          <w:rFonts w:ascii="Arial" w:eastAsia="Times New Roman" w:hAnsi="Arial" w:cs="Arial"/>
          <w:color w:val="000000" w:themeColor="text1"/>
        </w:rPr>
      </w:pPr>
    </w:p>
    <w:p w14:paraId="0015EDEC" w14:textId="1342D0C7" w:rsidR="00F60FE7" w:rsidRPr="00C6381A" w:rsidRDefault="00416B06" w:rsidP="00D45D51">
      <w:pPr>
        <w:spacing w:line="480" w:lineRule="auto"/>
        <w:rPr>
          <w:rFonts w:ascii="Arial" w:hAnsi="Arial" w:cs="Arial"/>
          <w:b/>
          <w:color w:val="000000" w:themeColor="text1"/>
          <w:u w:val="single"/>
        </w:rPr>
      </w:pPr>
      <w:r w:rsidRPr="00C6381A">
        <w:rPr>
          <w:rFonts w:ascii="Arial" w:hAnsi="Arial" w:cs="Arial"/>
          <w:b/>
          <w:color w:val="000000" w:themeColor="text1"/>
          <w:u w:val="single"/>
        </w:rPr>
        <w:lastRenderedPageBreak/>
        <w:t>9</w:t>
      </w:r>
      <w:r w:rsidR="00F60FE7" w:rsidRPr="00C6381A">
        <w:rPr>
          <w:rFonts w:ascii="Arial" w:hAnsi="Arial" w:cs="Arial"/>
          <w:b/>
          <w:color w:val="000000" w:themeColor="text1"/>
          <w:u w:val="single"/>
        </w:rPr>
        <w:t>. Summary</w:t>
      </w:r>
    </w:p>
    <w:p w14:paraId="64552D0E" w14:textId="77777777" w:rsidR="00F60FE7" w:rsidRPr="00C6381A" w:rsidRDefault="00F60FE7" w:rsidP="00D45D51">
      <w:pPr>
        <w:spacing w:line="480" w:lineRule="auto"/>
        <w:rPr>
          <w:rFonts w:ascii="Arial" w:hAnsi="Arial" w:cs="Arial"/>
          <w:color w:val="000000" w:themeColor="text1"/>
        </w:rPr>
      </w:pPr>
    </w:p>
    <w:p w14:paraId="32AE6661" w14:textId="11DB7D4C" w:rsidR="00F60FE7" w:rsidRPr="00C6381A" w:rsidRDefault="00BD5DAD" w:rsidP="00D45D51">
      <w:pPr>
        <w:spacing w:line="480" w:lineRule="auto"/>
        <w:rPr>
          <w:rFonts w:ascii="Arial" w:hAnsi="Arial" w:cs="Arial"/>
          <w:color w:val="000000" w:themeColor="text1"/>
        </w:rPr>
      </w:pPr>
      <w:r>
        <w:rPr>
          <w:rFonts w:ascii="Arial" w:hAnsi="Arial" w:cs="Arial"/>
          <w:color w:val="000000" w:themeColor="text1"/>
        </w:rPr>
        <w:t>K</w:t>
      </w:r>
      <w:r w:rsidR="00F60FE7" w:rsidRPr="00C6381A">
        <w:rPr>
          <w:rFonts w:ascii="Arial" w:hAnsi="Arial" w:cs="Arial"/>
          <w:color w:val="000000" w:themeColor="text1"/>
        </w:rPr>
        <w:t xml:space="preserve">ey actions </w:t>
      </w:r>
      <w:r w:rsidR="00217560" w:rsidRPr="00C6381A">
        <w:rPr>
          <w:rFonts w:ascii="Arial" w:hAnsi="Arial" w:cs="Arial"/>
          <w:color w:val="000000" w:themeColor="text1"/>
        </w:rPr>
        <w:t>include</w:t>
      </w:r>
      <w:r w:rsidR="00F60FE7" w:rsidRPr="00C6381A">
        <w:rPr>
          <w:rFonts w:ascii="Arial" w:hAnsi="Arial" w:cs="Arial"/>
          <w:color w:val="000000" w:themeColor="text1"/>
        </w:rPr>
        <w:t xml:space="preserve">: </w:t>
      </w:r>
    </w:p>
    <w:p w14:paraId="679A54C1" w14:textId="77777777" w:rsidR="00F60FE7" w:rsidRPr="00C6381A" w:rsidRDefault="00F60FE7" w:rsidP="00D45D51">
      <w:pPr>
        <w:spacing w:line="480" w:lineRule="auto"/>
        <w:rPr>
          <w:rFonts w:ascii="Arial" w:hAnsi="Arial" w:cs="Arial"/>
          <w:color w:val="000000" w:themeColor="text1"/>
        </w:rPr>
      </w:pPr>
    </w:p>
    <w:p w14:paraId="26B24ED3" w14:textId="77777777" w:rsidR="00F60FE7" w:rsidRPr="00C6381A" w:rsidRDefault="00F60FE7" w:rsidP="00D45D51">
      <w:pPr>
        <w:pStyle w:val="ListParagraph"/>
        <w:numPr>
          <w:ilvl w:val="0"/>
          <w:numId w:val="4"/>
        </w:numPr>
        <w:spacing w:line="480" w:lineRule="auto"/>
        <w:rPr>
          <w:rFonts w:ascii="Arial" w:hAnsi="Arial" w:cs="Arial"/>
          <w:color w:val="000000" w:themeColor="text1"/>
        </w:rPr>
      </w:pPr>
      <w:r w:rsidRPr="00C6381A">
        <w:rPr>
          <w:rFonts w:ascii="Arial" w:hAnsi="Arial" w:cs="Arial"/>
          <w:color w:val="000000" w:themeColor="text1"/>
        </w:rPr>
        <w:t xml:space="preserve">Develop a partnership with a suitable carbon neutral consultant </w:t>
      </w:r>
    </w:p>
    <w:p w14:paraId="2186BEE9" w14:textId="77777777" w:rsidR="00F60FE7" w:rsidRPr="00C6381A" w:rsidRDefault="00F60FE7" w:rsidP="00D45D51">
      <w:pPr>
        <w:pStyle w:val="ListParagraph"/>
        <w:numPr>
          <w:ilvl w:val="0"/>
          <w:numId w:val="4"/>
        </w:numPr>
        <w:spacing w:line="480" w:lineRule="auto"/>
        <w:rPr>
          <w:rFonts w:ascii="Arial" w:hAnsi="Arial" w:cs="Arial"/>
          <w:color w:val="000000" w:themeColor="text1"/>
        </w:rPr>
      </w:pPr>
      <w:r w:rsidRPr="00C6381A">
        <w:rPr>
          <w:rFonts w:ascii="Arial" w:hAnsi="Arial" w:cs="Arial"/>
          <w:color w:val="000000" w:themeColor="text1"/>
        </w:rPr>
        <w:t>Assess carbon emissions across scopes 1, 2 and 3</w:t>
      </w:r>
    </w:p>
    <w:p w14:paraId="4956A458" w14:textId="77777777" w:rsidR="00F60FE7" w:rsidRPr="00C6381A" w:rsidRDefault="00F60FE7" w:rsidP="00D45D51">
      <w:pPr>
        <w:pStyle w:val="ListParagraph"/>
        <w:numPr>
          <w:ilvl w:val="0"/>
          <w:numId w:val="4"/>
        </w:numPr>
        <w:spacing w:line="480" w:lineRule="auto"/>
        <w:rPr>
          <w:rFonts w:ascii="Arial" w:hAnsi="Arial" w:cs="Arial"/>
          <w:color w:val="000000" w:themeColor="text1"/>
        </w:rPr>
      </w:pPr>
      <w:r w:rsidRPr="00C6381A">
        <w:rPr>
          <w:rFonts w:ascii="Arial" w:hAnsi="Arial" w:cs="Arial"/>
          <w:color w:val="000000" w:themeColor="text1"/>
        </w:rPr>
        <w:t>Implement recommended measures to reduce emissions</w:t>
      </w:r>
    </w:p>
    <w:p w14:paraId="1BEBAA8C" w14:textId="77777777" w:rsidR="00F60FE7" w:rsidRPr="00C6381A" w:rsidRDefault="00F60FE7" w:rsidP="00D45D51">
      <w:pPr>
        <w:pStyle w:val="ListParagraph"/>
        <w:numPr>
          <w:ilvl w:val="0"/>
          <w:numId w:val="4"/>
        </w:numPr>
        <w:spacing w:line="480" w:lineRule="auto"/>
        <w:rPr>
          <w:rFonts w:ascii="Arial" w:hAnsi="Arial" w:cs="Arial"/>
          <w:color w:val="000000" w:themeColor="text1"/>
        </w:rPr>
      </w:pPr>
      <w:r w:rsidRPr="00C6381A">
        <w:rPr>
          <w:rFonts w:ascii="Arial" w:hAnsi="Arial" w:cs="Arial"/>
          <w:color w:val="000000" w:themeColor="text1"/>
        </w:rPr>
        <w:t>Select an appropriate carbon offset project(s)</w:t>
      </w:r>
    </w:p>
    <w:p w14:paraId="3AFA89E3" w14:textId="77777777" w:rsidR="00F60FE7" w:rsidRPr="00C6381A" w:rsidRDefault="00F60FE7" w:rsidP="00D45D51">
      <w:pPr>
        <w:pStyle w:val="ListParagraph"/>
        <w:numPr>
          <w:ilvl w:val="0"/>
          <w:numId w:val="4"/>
        </w:numPr>
        <w:spacing w:line="480" w:lineRule="auto"/>
        <w:rPr>
          <w:rFonts w:ascii="Arial" w:hAnsi="Arial" w:cs="Arial"/>
          <w:color w:val="000000" w:themeColor="text1"/>
        </w:rPr>
      </w:pPr>
      <w:r w:rsidRPr="00C6381A">
        <w:rPr>
          <w:rFonts w:ascii="Arial" w:hAnsi="Arial" w:cs="Arial"/>
          <w:color w:val="000000" w:themeColor="text1"/>
        </w:rPr>
        <w:t>Continue to monitor emission related activities, taking appropriate action if required</w:t>
      </w:r>
    </w:p>
    <w:p w14:paraId="388898D1" w14:textId="77777777" w:rsidR="00F60FE7" w:rsidRPr="00C6381A" w:rsidRDefault="00F60FE7" w:rsidP="00D45D51">
      <w:pPr>
        <w:spacing w:line="480" w:lineRule="auto"/>
        <w:rPr>
          <w:rFonts w:ascii="Arial" w:hAnsi="Arial" w:cs="Arial"/>
          <w:color w:val="000000" w:themeColor="text1"/>
        </w:rPr>
      </w:pPr>
    </w:p>
    <w:p w14:paraId="25434784" w14:textId="77777777" w:rsidR="00A76669" w:rsidRPr="00C6381A" w:rsidRDefault="00A76669" w:rsidP="00D45D51">
      <w:pPr>
        <w:spacing w:line="480" w:lineRule="auto"/>
        <w:rPr>
          <w:rFonts w:ascii="Arial" w:hAnsi="Arial" w:cs="Arial"/>
          <w:color w:val="000000" w:themeColor="text1"/>
        </w:rPr>
      </w:pPr>
    </w:p>
    <w:p w14:paraId="6B5B4B1C" w14:textId="724ED3FE" w:rsidR="00F60FE7" w:rsidRPr="00C6381A" w:rsidRDefault="00F60FE7" w:rsidP="00D45D51">
      <w:pPr>
        <w:spacing w:line="480" w:lineRule="auto"/>
        <w:rPr>
          <w:rFonts w:ascii="Arial" w:hAnsi="Arial" w:cs="Arial"/>
          <w:color w:val="000000" w:themeColor="text1"/>
        </w:rPr>
      </w:pPr>
      <w:r w:rsidRPr="00C6381A">
        <w:rPr>
          <w:rFonts w:ascii="Arial" w:hAnsi="Arial" w:cs="Arial"/>
          <w:color w:val="000000" w:themeColor="text1"/>
        </w:rPr>
        <w:t>Achieving carbon neutral status will be a</w:t>
      </w:r>
      <w:r w:rsidR="003D0642">
        <w:rPr>
          <w:rFonts w:ascii="Arial" w:hAnsi="Arial" w:cs="Arial"/>
          <w:color w:val="000000" w:themeColor="text1"/>
        </w:rPr>
        <w:t xml:space="preserve"> positive change for</w:t>
      </w:r>
      <w:r w:rsidRPr="00C6381A">
        <w:rPr>
          <w:rFonts w:ascii="Arial" w:hAnsi="Arial" w:cs="Arial"/>
          <w:color w:val="000000" w:themeColor="text1"/>
        </w:rPr>
        <w:t xml:space="preserve"> Festival</w:t>
      </w:r>
      <w:r w:rsidR="003D0642">
        <w:rPr>
          <w:rFonts w:ascii="Arial" w:hAnsi="Arial" w:cs="Arial"/>
          <w:color w:val="000000" w:themeColor="text1"/>
        </w:rPr>
        <w:t xml:space="preserve"> X</w:t>
      </w:r>
      <w:r w:rsidRPr="00C6381A">
        <w:rPr>
          <w:rFonts w:ascii="Arial" w:hAnsi="Arial" w:cs="Arial"/>
          <w:color w:val="000000" w:themeColor="text1"/>
        </w:rPr>
        <w:t>, bringing with it a number of benefits for the organisation, the local community and for the wider environment. Yet for real change, collective action throughout the industry is r</w:t>
      </w:r>
      <w:r w:rsidR="003D0642">
        <w:rPr>
          <w:rFonts w:ascii="Arial" w:hAnsi="Arial" w:cs="Arial"/>
          <w:color w:val="000000" w:themeColor="text1"/>
        </w:rPr>
        <w:t xml:space="preserve">equired. With this, </w:t>
      </w:r>
      <w:r w:rsidRPr="00C6381A">
        <w:rPr>
          <w:rFonts w:ascii="Arial" w:hAnsi="Arial" w:cs="Arial"/>
          <w:color w:val="000000" w:themeColor="text1"/>
        </w:rPr>
        <w:t>Festival</w:t>
      </w:r>
      <w:r w:rsidR="003D0642">
        <w:rPr>
          <w:rFonts w:ascii="Arial" w:hAnsi="Arial" w:cs="Arial"/>
          <w:color w:val="000000" w:themeColor="text1"/>
        </w:rPr>
        <w:t xml:space="preserve"> X</w:t>
      </w:r>
      <w:r w:rsidRPr="00C6381A">
        <w:rPr>
          <w:rFonts w:ascii="Arial" w:hAnsi="Arial" w:cs="Arial"/>
          <w:color w:val="000000" w:themeColor="text1"/>
        </w:rPr>
        <w:t xml:space="preserve"> has the opportunity to lead by example, and instigate a revolution of cleaner, greener festivals. </w:t>
      </w:r>
    </w:p>
    <w:p w14:paraId="1F503CB3" w14:textId="77777777" w:rsidR="00F60FE7" w:rsidRPr="00C6381A" w:rsidRDefault="00F60FE7" w:rsidP="00D45D51">
      <w:pPr>
        <w:spacing w:line="480" w:lineRule="auto"/>
        <w:rPr>
          <w:rFonts w:ascii="Arial" w:eastAsia="Times New Roman" w:hAnsi="Arial" w:cs="Arial"/>
        </w:rPr>
      </w:pPr>
    </w:p>
    <w:p w14:paraId="64355606" w14:textId="77777777" w:rsidR="00F60FE7" w:rsidRPr="00C6381A" w:rsidRDefault="00F60FE7" w:rsidP="00F60FE7">
      <w:pPr>
        <w:rPr>
          <w:rFonts w:ascii="Arial" w:hAnsi="Arial" w:cs="Arial"/>
        </w:rPr>
      </w:pPr>
    </w:p>
    <w:p w14:paraId="6D320A74" w14:textId="77777777" w:rsidR="00F60FE7" w:rsidRPr="00C6381A" w:rsidRDefault="00F60FE7" w:rsidP="00F60FE7">
      <w:pPr>
        <w:rPr>
          <w:rFonts w:ascii="Arial" w:hAnsi="Arial" w:cs="Arial"/>
        </w:rPr>
      </w:pPr>
    </w:p>
    <w:p w14:paraId="33C80205" w14:textId="77777777" w:rsidR="00F60FE7" w:rsidRPr="00C6381A" w:rsidRDefault="00F60FE7" w:rsidP="00F60FE7">
      <w:pPr>
        <w:rPr>
          <w:rFonts w:ascii="Arial" w:hAnsi="Arial" w:cs="Arial"/>
        </w:rPr>
      </w:pPr>
    </w:p>
    <w:p w14:paraId="1B0259A7" w14:textId="77777777" w:rsidR="00F60FE7" w:rsidRPr="00C6381A" w:rsidRDefault="00F60FE7" w:rsidP="00F60FE7">
      <w:pPr>
        <w:rPr>
          <w:rFonts w:ascii="Arial" w:hAnsi="Arial" w:cs="Arial"/>
        </w:rPr>
      </w:pPr>
    </w:p>
    <w:p w14:paraId="44361B5B" w14:textId="77777777" w:rsidR="00F60FE7" w:rsidRPr="00C6381A" w:rsidRDefault="00F60FE7" w:rsidP="00F60FE7">
      <w:pPr>
        <w:rPr>
          <w:rFonts w:ascii="Arial" w:hAnsi="Arial" w:cs="Arial"/>
        </w:rPr>
      </w:pPr>
    </w:p>
    <w:p w14:paraId="23FB7FD0" w14:textId="77777777" w:rsidR="00F60FE7" w:rsidRPr="00C6381A" w:rsidRDefault="00F60FE7" w:rsidP="00F60FE7">
      <w:pPr>
        <w:rPr>
          <w:rFonts w:ascii="Arial" w:hAnsi="Arial" w:cs="Arial"/>
        </w:rPr>
      </w:pPr>
    </w:p>
    <w:p w14:paraId="02631B98" w14:textId="77777777" w:rsidR="00F60FE7" w:rsidRPr="00C6381A" w:rsidRDefault="00F60FE7" w:rsidP="00F60FE7">
      <w:pPr>
        <w:rPr>
          <w:rFonts w:ascii="Arial" w:hAnsi="Arial" w:cs="Arial"/>
        </w:rPr>
      </w:pPr>
    </w:p>
    <w:p w14:paraId="2F263F35" w14:textId="77777777" w:rsidR="00F60FE7" w:rsidRPr="00C6381A" w:rsidRDefault="00F60FE7" w:rsidP="00F60FE7">
      <w:pPr>
        <w:rPr>
          <w:rFonts w:ascii="Arial" w:hAnsi="Arial" w:cs="Arial"/>
        </w:rPr>
      </w:pPr>
    </w:p>
    <w:p w14:paraId="69539571" w14:textId="77777777" w:rsidR="00F60FE7" w:rsidRPr="00C6381A" w:rsidRDefault="00F60FE7" w:rsidP="00F60FE7">
      <w:pPr>
        <w:rPr>
          <w:rFonts w:ascii="Arial" w:hAnsi="Arial" w:cs="Arial"/>
        </w:rPr>
      </w:pPr>
    </w:p>
    <w:p w14:paraId="469901F1" w14:textId="77777777" w:rsidR="00F60FE7" w:rsidRPr="00C6381A" w:rsidRDefault="00F60FE7" w:rsidP="00F60FE7">
      <w:pPr>
        <w:rPr>
          <w:rFonts w:ascii="Arial" w:hAnsi="Arial" w:cs="Arial"/>
        </w:rPr>
      </w:pPr>
    </w:p>
    <w:p w14:paraId="76EC57FC" w14:textId="77777777" w:rsidR="00F60FE7" w:rsidRPr="00C6381A" w:rsidRDefault="00F60FE7" w:rsidP="00F60FE7">
      <w:pPr>
        <w:rPr>
          <w:rFonts w:ascii="Arial" w:hAnsi="Arial" w:cs="Arial"/>
        </w:rPr>
      </w:pPr>
    </w:p>
    <w:p w14:paraId="63F84BCA" w14:textId="77777777" w:rsidR="00F60FE7" w:rsidRPr="00C6381A" w:rsidRDefault="00F60FE7" w:rsidP="00F60FE7">
      <w:pPr>
        <w:rPr>
          <w:rFonts w:ascii="Arial" w:hAnsi="Arial" w:cs="Arial"/>
        </w:rPr>
      </w:pPr>
    </w:p>
    <w:p w14:paraId="47807E4A" w14:textId="77777777" w:rsidR="00F60FE7" w:rsidRPr="00C6381A" w:rsidRDefault="00F60FE7" w:rsidP="00F60FE7">
      <w:pPr>
        <w:rPr>
          <w:rFonts w:ascii="Arial" w:hAnsi="Arial" w:cs="Arial"/>
        </w:rPr>
      </w:pPr>
    </w:p>
    <w:p w14:paraId="6AC45B08" w14:textId="77777777" w:rsidR="00F60FE7" w:rsidRPr="00C6381A" w:rsidRDefault="00F60FE7" w:rsidP="00F60FE7">
      <w:pPr>
        <w:rPr>
          <w:rFonts w:ascii="Arial" w:hAnsi="Arial" w:cs="Arial"/>
        </w:rPr>
      </w:pPr>
    </w:p>
    <w:p w14:paraId="736E176D" w14:textId="1405B3FC" w:rsidR="00F60FE7" w:rsidRPr="00C6381A" w:rsidRDefault="00416B06" w:rsidP="0015174D">
      <w:pPr>
        <w:rPr>
          <w:rFonts w:ascii="Arial" w:hAnsi="Arial" w:cs="Arial"/>
          <w:b/>
          <w:color w:val="000000" w:themeColor="text1"/>
          <w:u w:val="single"/>
        </w:rPr>
      </w:pPr>
      <w:r w:rsidRPr="00C6381A">
        <w:rPr>
          <w:rFonts w:ascii="Arial" w:hAnsi="Arial" w:cs="Arial"/>
          <w:b/>
          <w:color w:val="000000" w:themeColor="text1"/>
          <w:u w:val="single"/>
        </w:rPr>
        <w:lastRenderedPageBreak/>
        <w:t>10</w:t>
      </w:r>
      <w:r w:rsidR="00F60FE7" w:rsidRPr="00C6381A">
        <w:rPr>
          <w:rFonts w:ascii="Arial" w:hAnsi="Arial" w:cs="Arial"/>
          <w:b/>
          <w:color w:val="000000" w:themeColor="text1"/>
          <w:u w:val="single"/>
        </w:rPr>
        <w:t>. References</w:t>
      </w:r>
    </w:p>
    <w:p w14:paraId="1751C24D" w14:textId="5D7A059C" w:rsidR="0015174D" w:rsidRPr="00C6381A" w:rsidRDefault="0015174D" w:rsidP="000F0B1E">
      <w:pPr>
        <w:rPr>
          <w:rFonts w:ascii="Arial" w:hAnsi="Arial" w:cs="Arial"/>
        </w:rPr>
      </w:pPr>
    </w:p>
    <w:sectPr w:rsidR="0015174D" w:rsidRPr="00C6381A" w:rsidSect="00101EEE">
      <w:footerReference w:type="even" r:id="rId11"/>
      <w:footerReference w:type="default" r:id="rId12"/>
      <w:pgSz w:w="11900" w:h="16840"/>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00D27" w14:textId="77777777" w:rsidR="00692774" w:rsidRDefault="00692774" w:rsidP="00012BD1">
      <w:r>
        <w:separator/>
      </w:r>
    </w:p>
  </w:endnote>
  <w:endnote w:type="continuationSeparator" w:id="0">
    <w:p w14:paraId="776394D8" w14:textId="77777777" w:rsidR="00692774" w:rsidRDefault="00692774" w:rsidP="00012BD1">
      <w:r>
        <w:continuationSeparator/>
      </w:r>
    </w:p>
  </w:endnote>
  <w:endnote w:id="1">
    <w:p w14:paraId="35F64811" w14:textId="16AC62DE" w:rsidR="001055EB" w:rsidRPr="00D45D51" w:rsidRDefault="001055EB" w:rsidP="00D45D51">
      <w:pPr>
        <w:pStyle w:val="EndnoteText"/>
        <w:spacing w:line="360" w:lineRule="auto"/>
      </w:pPr>
      <w:r w:rsidRPr="00D45D51">
        <w:rPr>
          <w:rStyle w:val="EndnoteReference"/>
        </w:rPr>
        <w:endnoteRef/>
      </w:r>
      <w:r w:rsidRPr="00D45D51">
        <w:t xml:space="preserve"> Festival</w:t>
      </w:r>
      <w:r w:rsidR="003D0642">
        <w:t xml:space="preserve"> X</w:t>
      </w:r>
      <w:r w:rsidRPr="00D45D51">
        <w:t xml:space="preserve"> (2016) </w:t>
      </w:r>
      <w:r w:rsidRPr="00D45D51">
        <w:rPr>
          <w:i/>
        </w:rPr>
        <w:t>Please remember your pledge</w:t>
      </w:r>
      <w:r w:rsidRPr="00D45D51">
        <w:t xml:space="preserve">. [Online] Available at: </w:t>
      </w:r>
      <w:r w:rsidRPr="003D0642">
        <w:rPr>
          <w:u w:val="single"/>
        </w:rPr>
        <w:t>http://www.</w:t>
      </w:r>
      <w:r w:rsidR="003D0642" w:rsidRPr="003D0642">
        <w:rPr>
          <w:u w:val="single"/>
        </w:rPr>
        <w:t>festivalx</w:t>
      </w:r>
      <w:r w:rsidRPr="003D0642">
        <w:rPr>
          <w:u w:val="single"/>
        </w:rPr>
        <w:t>.co.uk/information/green-</w:t>
      </w:r>
      <w:r w:rsidR="003D0642" w:rsidRPr="003D0642">
        <w:rPr>
          <w:u w:val="single"/>
        </w:rPr>
        <w:t>festivalx</w:t>
      </w:r>
      <w:r w:rsidRPr="003D0642">
        <w:rPr>
          <w:u w:val="single"/>
        </w:rPr>
        <w:t>/love-the-farm-leave-no-trace/</w:t>
      </w:r>
    </w:p>
    <w:p w14:paraId="44378BC4" w14:textId="77777777" w:rsidR="001055EB" w:rsidRPr="00D45D51" w:rsidRDefault="001055EB" w:rsidP="00D45D51">
      <w:pPr>
        <w:pStyle w:val="EndnoteText"/>
        <w:spacing w:line="360" w:lineRule="auto"/>
      </w:pPr>
    </w:p>
  </w:endnote>
  <w:endnote w:id="2">
    <w:p w14:paraId="21F9C502" w14:textId="77777777" w:rsidR="001055EB" w:rsidRPr="00D45D51" w:rsidRDefault="001055EB" w:rsidP="00D45D51">
      <w:pPr>
        <w:pStyle w:val="EndnoteText"/>
        <w:spacing w:line="360" w:lineRule="auto"/>
      </w:pPr>
      <w:r w:rsidRPr="00D45D51">
        <w:rPr>
          <w:rStyle w:val="EndnoteReference"/>
        </w:rPr>
        <w:endnoteRef/>
      </w:r>
      <w:r w:rsidRPr="00D45D51">
        <w:t xml:space="preserve"> Owen, C., Linnell, H., McDonald. E. and Richardson, J. (2015) </w:t>
      </w:r>
      <w:r w:rsidRPr="00D45D51">
        <w:rPr>
          <w:i/>
        </w:rPr>
        <w:t>Top 10 UK Festivals in 2015</w:t>
      </w:r>
      <w:r w:rsidRPr="00D45D51">
        <w:t xml:space="preserve">. [Online] Available at: </w:t>
      </w:r>
      <w:hyperlink r:id="rId1" w:history="1">
        <w:r w:rsidRPr="00D45D51">
          <w:rPr>
            <w:rStyle w:val="Hyperlink"/>
            <w:color w:val="auto"/>
          </w:rPr>
          <w:t>http://www.nouse.co.uk/2015/06/10/top-10-uk-festivals-in-2015/</w:t>
        </w:r>
      </w:hyperlink>
    </w:p>
    <w:p w14:paraId="0607994C" w14:textId="77777777" w:rsidR="001055EB" w:rsidRPr="00D45D51" w:rsidRDefault="001055EB" w:rsidP="00D45D51">
      <w:pPr>
        <w:pStyle w:val="EndnoteText"/>
        <w:spacing w:line="360" w:lineRule="auto"/>
      </w:pPr>
    </w:p>
  </w:endnote>
  <w:endnote w:id="3">
    <w:p w14:paraId="6C90BB98" w14:textId="77777777" w:rsidR="001055EB" w:rsidRPr="00D45D51" w:rsidRDefault="001055EB" w:rsidP="00D45D51">
      <w:pPr>
        <w:pStyle w:val="EndnoteText"/>
        <w:spacing w:line="360" w:lineRule="auto"/>
      </w:pPr>
      <w:r w:rsidRPr="00D45D51">
        <w:rPr>
          <w:rStyle w:val="EndnoteReference"/>
        </w:rPr>
        <w:endnoteRef/>
      </w:r>
      <w:r w:rsidRPr="00D45D51">
        <w:t xml:space="preserve"> Jones, M. (2016) CO</w:t>
      </w:r>
      <w:r w:rsidRPr="00D45D51">
        <w:rPr>
          <w:vertAlign w:val="subscript"/>
        </w:rPr>
        <w:t xml:space="preserve">2 </w:t>
      </w:r>
      <w:r w:rsidRPr="00D45D51">
        <w:t>Emissions in the Music Industry.</w:t>
      </w:r>
      <w:r w:rsidRPr="00D45D51">
        <w:rPr>
          <w:vertAlign w:val="subscript"/>
        </w:rPr>
        <w:t xml:space="preserve">  </w:t>
      </w:r>
      <w:r w:rsidRPr="00D45D51">
        <w:rPr>
          <w:i/>
        </w:rPr>
        <w:t>The Music Business Journal</w:t>
      </w:r>
      <w:r w:rsidRPr="00D45D51">
        <w:t xml:space="preserve">. Vol.10. Issue 1. [Online] Available at: </w:t>
      </w:r>
      <w:hyperlink r:id="rId2" w:history="1">
        <w:r w:rsidRPr="00D45D51">
          <w:rPr>
            <w:rStyle w:val="Hyperlink"/>
            <w:color w:val="auto"/>
          </w:rPr>
          <w:t>http://www.thembj.org/2010/11/co2-emissions-in-the-music-industry/</w:t>
        </w:r>
      </w:hyperlink>
    </w:p>
    <w:p w14:paraId="07799EE6" w14:textId="77777777" w:rsidR="001055EB" w:rsidRPr="00D45D51" w:rsidRDefault="001055EB" w:rsidP="00D45D51">
      <w:pPr>
        <w:pStyle w:val="EndnoteText"/>
        <w:spacing w:line="360" w:lineRule="auto"/>
      </w:pPr>
    </w:p>
  </w:endnote>
  <w:endnote w:id="4">
    <w:p w14:paraId="5FD18796" w14:textId="77777777" w:rsidR="001055EB" w:rsidRPr="00D45D51" w:rsidRDefault="001055EB" w:rsidP="00D45D51">
      <w:pPr>
        <w:pStyle w:val="EndnoteText"/>
        <w:spacing w:line="360" w:lineRule="auto"/>
      </w:pPr>
      <w:r w:rsidRPr="00D45D51">
        <w:rPr>
          <w:rStyle w:val="EndnoteReference"/>
        </w:rPr>
        <w:endnoteRef/>
      </w:r>
      <w:r w:rsidRPr="00D45D51">
        <w:t xml:space="preserve"> World Meteorological Organisation (2016) </w:t>
      </w:r>
      <w:r w:rsidRPr="00D45D51">
        <w:rPr>
          <w:i/>
        </w:rPr>
        <w:t>Globally Averaged CO</w:t>
      </w:r>
      <w:r w:rsidRPr="00D45D51">
        <w:rPr>
          <w:i/>
          <w:vertAlign w:val="subscript"/>
        </w:rPr>
        <w:t>2</w:t>
      </w:r>
      <w:r w:rsidRPr="00D45D51">
        <w:rPr>
          <w:i/>
        </w:rPr>
        <w:t xml:space="preserve"> Level Reach 400 Parts per Million in 2015.</w:t>
      </w:r>
      <w:r w:rsidRPr="00D45D51">
        <w:t xml:space="preserve"> [Online] Available at:  </w:t>
      </w:r>
      <w:hyperlink r:id="rId3" w:history="1">
        <w:r w:rsidRPr="00D45D51">
          <w:rPr>
            <w:rStyle w:val="Hyperlink"/>
            <w:color w:val="auto"/>
          </w:rPr>
          <w:t>https://public.wmo.int/en/media/press-release/globally-averaged-co2-levels-reach-400-parts-million-2015</w:t>
        </w:r>
      </w:hyperlink>
    </w:p>
    <w:p w14:paraId="044B81E1" w14:textId="77777777" w:rsidR="001055EB" w:rsidRPr="00D45D51" w:rsidRDefault="001055EB" w:rsidP="00D45D51">
      <w:pPr>
        <w:pStyle w:val="EndnoteText"/>
        <w:spacing w:line="360" w:lineRule="auto"/>
      </w:pPr>
    </w:p>
  </w:endnote>
  <w:endnote w:id="5">
    <w:p w14:paraId="5FC235EE" w14:textId="49BF0C21" w:rsidR="001055EB" w:rsidRPr="00D45D51" w:rsidRDefault="001055EB" w:rsidP="00D45D51">
      <w:pPr>
        <w:spacing w:line="360" w:lineRule="auto"/>
        <w:rPr>
          <w:rFonts w:asciiTheme="minorHAnsi" w:eastAsia="Times New Roman" w:hAnsiTheme="minorHAnsi"/>
          <w:lang w:val="en-US"/>
        </w:rPr>
      </w:pPr>
      <w:r w:rsidRPr="00D45D51">
        <w:rPr>
          <w:rStyle w:val="EndnoteReference"/>
          <w:rFonts w:asciiTheme="minorHAnsi" w:hAnsiTheme="minorHAnsi"/>
        </w:rPr>
        <w:endnoteRef/>
      </w:r>
      <w:r w:rsidRPr="00D45D51">
        <w:rPr>
          <w:rFonts w:asciiTheme="minorHAnsi" w:hAnsiTheme="minorHAnsi"/>
        </w:rPr>
        <w:t xml:space="preserve"> United Nations Environment Programme (2011) </w:t>
      </w:r>
      <w:r w:rsidRPr="00D45D51">
        <w:rPr>
          <w:rFonts w:asciiTheme="minorHAnsi" w:eastAsia="Times New Roman" w:hAnsiTheme="minorHAnsi"/>
          <w:lang w:val="en-US"/>
        </w:rPr>
        <w:t xml:space="preserve">A </w:t>
      </w:r>
      <w:r w:rsidRPr="00D45D51">
        <w:rPr>
          <w:rFonts w:asciiTheme="minorHAnsi" w:eastAsia="Times New Roman" w:hAnsiTheme="minorHAnsi"/>
          <w:i/>
          <w:lang w:val="en-US"/>
        </w:rPr>
        <w:t xml:space="preserve">Case </w:t>
      </w:r>
      <w:r w:rsidR="0014794A" w:rsidRPr="00D45D51">
        <w:rPr>
          <w:rFonts w:asciiTheme="minorHAnsi" w:eastAsia="Times New Roman" w:hAnsiTheme="minorHAnsi"/>
          <w:i/>
          <w:lang w:val="en-US"/>
        </w:rPr>
        <w:t>for</w:t>
      </w:r>
      <w:r w:rsidRPr="00D45D51">
        <w:rPr>
          <w:rFonts w:asciiTheme="minorHAnsi" w:eastAsia="Times New Roman" w:hAnsiTheme="minorHAnsi"/>
          <w:i/>
          <w:lang w:val="en-US"/>
        </w:rPr>
        <w:t xml:space="preserve"> Climate Neutrality: Case studies on moving towards a low carbon economy.</w:t>
      </w:r>
      <w:r w:rsidRPr="00D45D51">
        <w:rPr>
          <w:rFonts w:asciiTheme="minorHAnsi" w:eastAsia="Times New Roman" w:hAnsiTheme="minorHAnsi"/>
          <w:lang w:val="en-US"/>
        </w:rPr>
        <w:t xml:space="preserve"> [Online] Available at: </w:t>
      </w:r>
    </w:p>
    <w:p w14:paraId="389BD735" w14:textId="77777777" w:rsidR="001055EB" w:rsidRPr="00D45D51" w:rsidRDefault="00692774" w:rsidP="00D45D51">
      <w:pPr>
        <w:pStyle w:val="EndnoteText"/>
        <w:spacing w:line="360" w:lineRule="auto"/>
      </w:pPr>
      <w:hyperlink r:id="rId4" w:history="1">
        <w:r w:rsidR="001055EB" w:rsidRPr="00D45D51">
          <w:rPr>
            <w:rStyle w:val="Hyperlink"/>
            <w:color w:val="auto"/>
          </w:rPr>
          <w:t>http://www.unep.org/pdf/CN-Net_case_studies.pdf</w:t>
        </w:r>
      </w:hyperlink>
    </w:p>
    <w:p w14:paraId="4D9BEDBC" w14:textId="77777777" w:rsidR="001055EB" w:rsidRPr="00D45D51" w:rsidRDefault="001055EB" w:rsidP="00D45D51">
      <w:pPr>
        <w:pStyle w:val="EndnoteText"/>
        <w:spacing w:line="360" w:lineRule="auto"/>
      </w:pPr>
    </w:p>
  </w:endnote>
  <w:endnote w:id="6">
    <w:p w14:paraId="71FC2B32" w14:textId="77777777" w:rsidR="001055EB" w:rsidRPr="00D45D51" w:rsidRDefault="001055EB" w:rsidP="00D45D51">
      <w:pPr>
        <w:pStyle w:val="EndnoteText"/>
        <w:spacing w:line="360" w:lineRule="auto"/>
      </w:pPr>
      <w:r w:rsidRPr="00D45D51">
        <w:rPr>
          <w:rStyle w:val="EndnoteReference"/>
        </w:rPr>
        <w:endnoteRef/>
      </w:r>
      <w:r w:rsidRPr="00D45D51">
        <w:t xml:space="preserve"> Carbon Trust (2016) </w:t>
      </w:r>
      <w:r w:rsidRPr="00D45D51">
        <w:rPr>
          <w:i/>
        </w:rPr>
        <w:t>Tools, Guides and Reports</w:t>
      </w:r>
      <w:r w:rsidRPr="00D45D51">
        <w:t xml:space="preserve">. [Online] Available at: </w:t>
      </w:r>
      <w:hyperlink r:id="rId5" w:history="1">
        <w:r w:rsidRPr="00D45D51">
          <w:rPr>
            <w:rStyle w:val="Hyperlink"/>
            <w:color w:val="auto"/>
          </w:rPr>
          <w:t>https://www.carbontrust.com/resources/</w:t>
        </w:r>
      </w:hyperlink>
    </w:p>
    <w:p w14:paraId="72121E90" w14:textId="77777777" w:rsidR="001055EB" w:rsidRPr="00D45D51" w:rsidRDefault="001055EB" w:rsidP="00D45D51">
      <w:pPr>
        <w:pStyle w:val="EndnoteText"/>
        <w:spacing w:line="360" w:lineRule="auto"/>
      </w:pPr>
    </w:p>
  </w:endnote>
  <w:endnote w:id="7">
    <w:p w14:paraId="3C2B6ED4" w14:textId="77777777" w:rsidR="001055EB" w:rsidRPr="00D45D51" w:rsidRDefault="001055EB" w:rsidP="00D45D51">
      <w:pPr>
        <w:pStyle w:val="EndnoteText"/>
        <w:spacing w:line="360" w:lineRule="auto"/>
      </w:pPr>
      <w:r w:rsidRPr="00D45D51">
        <w:rPr>
          <w:rStyle w:val="EndnoteReference"/>
        </w:rPr>
        <w:endnoteRef/>
      </w:r>
      <w:r w:rsidRPr="00D45D51">
        <w:t xml:space="preserve"> Natural Capital Partners (2016) </w:t>
      </w:r>
      <w:r w:rsidRPr="00D45D51">
        <w:rPr>
          <w:i/>
        </w:rPr>
        <w:t>Carbon Neutrality</w:t>
      </w:r>
      <w:r w:rsidRPr="00D45D51">
        <w:t xml:space="preserve">. [Online] Available at: </w:t>
      </w:r>
      <w:hyperlink r:id="rId6" w:history="1">
        <w:r w:rsidRPr="00D45D51">
          <w:rPr>
            <w:rStyle w:val="Hyperlink"/>
            <w:color w:val="auto"/>
          </w:rPr>
          <w:t>http://www.naturalcapitalpartners.com/solutions/solution/carbon-neutrality</w:t>
        </w:r>
      </w:hyperlink>
    </w:p>
    <w:p w14:paraId="69477FDF" w14:textId="77777777" w:rsidR="001055EB" w:rsidRPr="00D45D51" w:rsidRDefault="001055EB" w:rsidP="00D45D51">
      <w:pPr>
        <w:pStyle w:val="EndnoteText"/>
        <w:spacing w:line="360" w:lineRule="auto"/>
      </w:pPr>
    </w:p>
  </w:endnote>
  <w:endnote w:id="8">
    <w:p w14:paraId="77018B70" w14:textId="77777777" w:rsidR="001055EB" w:rsidRPr="00D45D51" w:rsidRDefault="001055EB" w:rsidP="00D45D51">
      <w:pPr>
        <w:pStyle w:val="EndnoteText"/>
        <w:spacing w:line="360" w:lineRule="auto"/>
      </w:pPr>
      <w:r w:rsidRPr="00D45D51">
        <w:rPr>
          <w:rStyle w:val="EndnoteReference"/>
        </w:rPr>
        <w:endnoteRef/>
      </w:r>
      <w:r w:rsidRPr="00D45D51">
        <w:t xml:space="preserve"> Andersson, T. and Getz, D. (2008) Stakeholder Management Strategies of Festivals. </w:t>
      </w:r>
      <w:r w:rsidRPr="00D45D51">
        <w:rPr>
          <w:i/>
        </w:rPr>
        <w:t>Journal of Convention and Event Tourism</w:t>
      </w:r>
      <w:r w:rsidRPr="00D45D51">
        <w:t xml:space="preserve">. Vol. 9. Issue 3. pp 199-220. </w:t>
      </w:r>
    </w:p>
    <w:p w14:paraId="114F4A71" w14:textId="77777777" w:rsidR="001055EB" w:rsidRPr="00D45D51" w:rsidRDefault="001055EB" w:rsidP="00D45D51">
      <w:pPr>
        <w:pStyle w:val="EndnoteText"/>
        <w:spacing w:line="360" w:lineRule="auto"/>
      </w:pPr>
    </w:p>
  </w:endnote>
  <w:endnote w:id="9">
    <w:p w14:paraId="7A411EF5" w14:textId="77777777" w:rsidR="001055EB" w:rsidRPr="00D45D51" w:rsidRDefault="001055EB" w:rsidP="00D45D51">
      <w:pPr>
        <w:pStyle w:val="EndnoteText"/>
        <w:spacing w:line="360" w:lineRule="auto"/>
      </w:pPr>
      <w:r w:rsidRPr="00D45D51">
        <w:rPr>
          <w:rStyle w:val="EndnoteReference"/>
        </w:rPr>
        <w:endnoteRef/>
      </w:r>
      <w:r w:rsidRPr="00D45D51">
        <w:t xml:space="preserve"> Carbon Trust (2016) </w:t>
      </w:r>
      <w:r w:rsidRPr="00D45D51">
        <w:rPr>
          <w:i/>
        </w:rPr>
        <w:t>Carbon Footprinting</w:t>
      </w:r>
      <w:r w:rsidRPr="00D45D51">
        <w:t xml:space="preserve">. [Online] Available at: </w:t>
      </w:r>
      <w:hyperlink r:id="rId7" w:history="1">
        <w:r w:rsidRPr="00D45D51">
          <w:rPr>
            <w:rStyle w:val="Hyperlink"/>
            <w:color w:val="auto"/>
          </w:rPr>
          <w:t>https://www.carbontrust.com/media/591571/ctv043-carbon-footprinting.pdf</w:t>
        </w:r>
      </w:hyperlink>
    </w:p>
    <w:p w14:paraId="2F4D99D6" w14:textId="77777777" w:rsidR="001055EB" w:rsidRPr="00D45D51" w:rsidRDefault="001055EB" w:rsidP="00D45D51">
      <w:pPr>
        <w:pStyle w:val="EndnoteText"/>
        <w:spacing w:line="360" w:lineRule="auto"/>
      </w:pPr>
    </w:p>
  </w:endnote>
  <w:endnote w:id="10">
    <w:p w14:paraId="4F1371E5" w14:textId="77777777" w:rsidR="001055EB" w:rsidRPr="00D45D51" w:rsidRDefault="001055EB" w:rsidP="00D45D51">
      <w:pPr>
        <w:spacing w:line="360" w:lineRule="auto"/>
        <w:rPr>
          <w:rFonts w:asciiTheme="minorHAnsi" w:eastAsia="Times New Roman" w:hAnsiTheme="minorHAnsi"/>
          <w:lang w:val="en-US"/>
        </w:rPr>
      </w:pPr>
      <w:r w:rsidRPr="00D45D51">
        <w:rPr>
          <w:rStyle w:val="EndnoteReference"/>
          <w:rFonts w:asciiTheme="minorHAnsi" w:hAnsiTheme="minorHAnsi"/>
        </w:rPr>
        <w:endnoteRef/>
      </w:r>
      <w:r w:rsidRPr="00D45D51">
        <w:rPr>
          <w:rFonts w:asciiTheme="minorHAnsi" w:hAnsiTheme="minorHAnsi"/>
        </w:rPr>
        <w:t xml:space="preserve"> European Commission (2011) </w:t>
      </w:r>
      <w:r w:rsidRPr="00D45D51">
        <w:rPr>
          <w:rFonts w:asciiTheme="minorHAnsi" w:eastAsia="Times New Roman" w:hAnsiTheme="minorHAnsi"/>
          <w:i/>
          <w:lang w:val="en-US"/>
        </w:rPr>
        <w:t>Analysis of Existing Environmental Footprint Methodologies for Products and Organizations: Recommendations, Rationale, and Alignment</w:t>
      </w:r>
      <w:r w:rsidRPr="00D45D51">
        <w:rPr>
          <w:rFonts w:asciiTheme="minorHAnsi" w:eastAsia="Times New Roman" w:hAnsiTheme="minorHAnsi"/>
          <w:lang w:val="en-US"/>
        </w:rPr>
        <w:t xml:space="preserve">. [Online] Available at: </w:t>
      </w:r>
      <w:hyperlink r:id="rId8" w:history="1">
        <w:r w:rsidRPr="00D45D51">
          <w:rPr>
            <w:rStyle w:val="Hyperlink"/>
            <w:rFonts w:asciiTheme="minorHAnsi" w:hAnsiTheme="minorHAnsi"/>
            <w:color w:val="auto"/>
          </w:rPr>
          <w:t>http://ec.europa.eu/environment/eussd/pdf/Deliverable.pdf</w:t>
        </w:r>
      </w:hyperlink>
    </w:p>
    <w:p w14:paraId="3C54704B" w14:textId="77777777" w:rsidR="001055EB" w:rsidRPr="00D45D51" w:rsidRDefault="001055EB" w:rsidP="00D45D51">
      <w:pPr>
        <w:pStyle w:val="EndnoteText"/>
        <w:spacing w:line="360" w:lineRule="auto"/>
      </w:pPr>
    </w:p>
  </w:endnote>
  <w:endnote w:id="11">
    <w:p w14:paraId="4C736248" w14:textId="4A7AEDAA" w:rsidR="001055EB" w:rsidRPr="00D45D51" w:rsidRDefault="001055EB" w:rsidP="00D45D51">
      <w:pPr>
        <w:pStyle w:val="EndnoteText"/>
        <w:spacing w:line="360" w:lineRule="auto"/>
      </w:pPr>
      <w:r w:rsidRPr="00D45D51">
        <w:rPr>
          <w:rStyle w:val="EndnoteReference"/>
        </w:rPr>
        <w:endnoteRef/>
      </w:r>
      <w:r w:rsidRPr="00D45D51">
        <w:t xml:space="preserve"> Royal Geographical Society (2016) </w:t>
      </w:r>
      <w:r w:rsidRPr="00D45D51">
        <w:rPr>
          <w:i/>
        </w:rPr>
        <w:t xml:space="preserve">Mapping Festivals – </w:t>
      </w:r>
      <w:r w:rsidR="003D0642">
        <w:rPr>
          <w:i/>
        </w:rPr>
        <w:t>Festival X</w:t>
      </w:r>
      <w:r w:rsidRPr="00D45D51">
        <w:t xml:space="preserve"> [Online] Available at: </w:t>
      </w:r>
      <w:r w:rsidRPr="00D45D51">
        <w:rPr>
          <w:u w:val="single"/>
        </w:rPr>
        <w:t>http://www.rgs.org/OurWork/Schools/Teaching+resources/Key+ Stage+3+resources/Mapping+festivals/Greening+</w:t>
      </w:r>
      <w:r w:rsidR="003D0642">
        <w:rPr>
          <w:u w:val="single"/>
        </w:rPr>
        <w:t>festivalx</w:t>
      </w:r>
      <w:r w:rsidRPr="00D45D51">
        <w:rPr>
          <w:u w:val="single"/>
        </w:rPr>
        <w:t>.htm</w:t>
      </w:r>
    </w:p>
    <w:p w14:paraId="71D349A0" w14:textId="77777777" w:rsidR="00092CFF" w:rsidRPr="00D45D51" w:rsidRDefault="00092CFF" w:rsidP="00D45D51">
      <w:pPr>
        <w:pStyle w:val="EndnoteText"/>
        <w:spacing w:line="360" w:lineRule="auto"/>
      </w:pPr>
    </w:p>
  </w:endnote>
  <w:endnote w:id="12">
    <w:p w14:paraId="018E3169" w14:textId="77777777" w:rsidR="001055EB" w:rsidRPr="00D45D51" w:rsidRDefault="001055EB" w:rsidP="00D45D51">
      <w:pPr>
        <w:pStyle w:val="EndnoteText"/>
        <w:spacing w:line="360" w:lineRule="auto"/>
      </w:pPr>
      <w:r w:rsidRPr="00D45D51">
        <w:rPr>
          <w:rStyle w:val="EndnoteReference"/>
        </w:rPr>
        <w:endnoteRef/>
      </w:r>
      <w:r w:rsidRPr="00D45D51">
        <w:t xml:space="preserve"> Dessler, A. (2012) </w:t>
      </w:r>
      <w:r w:rsidRPr="00D45D51">
        <w:rPr>
          <w:i/>
        </w:rPr>
        <w:t>Modern Climate Change</w:t>
      </w:r>
      <w:r w:rsidRPr="00D45D51">
        <w:t>. New York: Cambridge University Press</w:t>
      </w:r>
    </w:p>
    <w:p w14:paraId="470A4709" w14:textId="77777777" w:rsidR="001055EB" w:rsidRPr="00D45D51" w:rsidRDefault="001055EB" w:rsidP="00D45D51">
      <w:pPr>
        <w:pStyle w:val="EndnoteText"/>
        <w:spacing w:line="360" w:lineRule="auto"/>
      </w:pPr>
    </w:p>
  </w:endnote>
  <w:endnote w:id="13">
    <w:p w14:paraId="7053FF75" w14:textId="77777777" w:rsidR="001055EB" w:rsidRPr="00D45D51" w:rsidRDefault="001055EB" w:rsidP="00D45D51">
      <w:pPr>
        <w:spacing w:line="360" w:lineRule="auto"/>
        <w:rPr>
          <w:rFonts w:asciiTheme="minorHAnsi" w:eastAsia="Times New Roman" w:hAnsiTheme="minorHAnsi"/>
        </w:rPr>
      </w:pPr>
      <w:r w:rsidRPr="00D45D51">
        <w:rPr>
          <w:rStyle w:val="EndnoteReference"/>
          <w:rFonts w:asciiTheme="minorHAnsi" w:hAnsiTheme="minorHAnsi"/>
        </w:rPr>
        <w:endnoteRef/>
      </w:r>
      <w:r w:rsidRPr="00D45D51">
        <w:rPr>
          <w:rFonts w:asciiTheme="minorHAnsi" w:hAnsiTheme="minorHAnsi"/>
        </w:rPr>
        <w:t xml:space="preserve"> </w:t>
      </w:r>
      <w:r w:rsidRPr="00D45D51">
        <w:rPr>
          <w:rFonts w:asciiTheme="minorHAnsi" w:eastAsia="Times New Roman" w:hAnsiTheme="minorHAnsi"/>
        </w:rPr>
        <w:t xml:space="preserve">Falahi,M., Chou, H., Ehsani, M., Xie, L. and Butler-Purry, K. (2013) Potential Power Quality Benefits of Electric Vehicles. </w:t>
      </w:r>
      <w:r w:rsidRPr="00D45D51">
        <w:rPr>
          <w:rFonts w:asciiTheme="minorHAnsi" w:eastAsia="Times New Roman" w:hAnsiTheme="minorHAnsi"/>
          <w:i/>
        </w:rPr>
        <w:t>Transactions On Sustainable Energy</w:t>
      </w:r>
      <w:r w:rsidRPr="00D45D51">
        <w:rPr>
          <w:rFonts w:asciiTheme="minorHAnsi" w:eastAsia="Times New Roman" w:hAnsiTheme="minorHAnsi"/>
        </w:rPr>
        <w:t xml:space="preserve">. Vol. 4. Issue. 4. pp 1016 – 1023. </w:t>
      </w:r>
    </w:p>
    <w:p w14:paraId="617C12FA" w14:textId="77777777" w:rsidR="001055EB" w:rsidRPr="00D45D51" w:rsidRDefault="001055EB" w:rsidP="00D45D51">
      <w:pPr>
        <w:pStyle w:val="EndnoteText"/>
        <w:spacing w:line="360" w:lineRule="auto"/>
      </w:pPr>
    </w:p>
  </w:endnote>
  <w:endnote w:id="14">
    <w:p w14:paraId="6FF0FB2D" w14:textId="36E1078F" w:rsidR="001055EB" w:rsidRPr="003D0642" w:rsidRDefault="001055EB" w:rsidP="00D45D51">
      <w:pPr>
        <w:pStyle w:val="EndnoteText"/>
        <w:spacing w:line="360" w:lineRule="auto"/>
        <w:rPr>
          <w:bCs/>
          <w:i/>
          <w:u w:val="single"/>
          <w:lang w:val="en-US"/>
        </w:rPr>
      </w:pPr>
      <w:r w:rsidRPr="00D45D51">
        <w:rPr>
          <w:rStyle w:val="EndnoteReference"/>
        </w:rPr>
        <w:endnoteRef/>
      </w:r>
      <w:r w:rsidRPr="00D45D51">
        <w:t xml:space="preserve"> Aggreko (2016) </w:t>
      </w:r>
      <w:r w:rsidR="003D0642">
        <w:rPr>
          <w:rFonts w:eastAsiaTheme="minorHAnsi"/>
          <w:bCs/>
          <w:i/>
          <w:lang w:val="en-US"/>
        </w:rPr>
        <w:t>Festival X</w:t>
      </w:r>
      <w:r w:rsidRPr="00D45D51">
        <w:rPr>
          <w:rFonts w:eastAsiaTheme="minorHAnsi"/>
          <w:bCs/>
          <w:i/>
          <w:lang w:val="en-US"/>
        </w:rPr>
        <w:t xml:space="preserve"> rocks to success with Aggreko power</w:t>
      </w:r>
      <w:r w:rsidRPr="00D45D51">
        <w:rPr>
          <w:bCs/>
          <w:i/>
          <w:lang w:val="en-US"/>
        </w:rPr>
        <w:t xml:space="preserve"> </w:t>
      </w:r>
      <w:r w:rsidRPr="00D45D51">
        <w:t xml:space="preserve">[Online] Available at: </w:t>
      </w:r>
      <w:r w:rsidRPr="003D0642">
        <w:rPr>
          <w:u w:val="single"/>
        </w:rPr>
        <w:t>http://www.aggreko.co.uk/news-events-old/</w:t>
      </w:r>
      <w:r w:rsidR="003D0642" w:rsidRPr="003D0642">
        <w:rPr>
          <w:u w:val="single"/>
        </w:rPr>
        <w:t>festivalx</w:t>
      </w:r>
      <w:r w:rsidRPr="003D0642">
        <w:rPr>
          <w:u w:val="single"/>
        </w:rPr>
        <w:t>/</w:t>
      </w:r>
    </w:p>
    <w:p w14:paraId="0AE0DEF1" w14:textId="77777777" w:rsidR="001055EB" w:rsidRPr="00D45D51" w:rsidRDefault="001055EB" w:rsidP="00D45D51">
      <w:pPr>
        <w:pStyle w:val="EndnoteText"/>
        <w:spacing w:line="360" w:lineRule="auto"/>
      </w:pPr>
    </w:p>
  </w:endnote>
  <w:endnote w:id="15">
    <w:p w14:paraId="386A7640" w14:textId="0705153A" w:rsidR="00EE274D" w:rsidRPr="00D45D51" w:rsidRDefault="00EE274D" w:rsidP="00D45D51">
      <w:pPr>
        <w:pStyle w:val="EndnoteText"/>
        <w:spacing w:line="360" w:lineRule="auto"/>
      </w:pPr>
      <w:r w:rsidRPr="00D45D51">
        <w:rPr>
          <w:rStyle w:val="EndnoteReference"/>
        </w:rPr>
        <w:endnoteRef/>
      </w:r>
      <w:r w:rsidRPr="00D45D51">
        <w:t xml:space="preserve"> </w:t>
      </w:r>
      <w:r w:rsidR="00A70AE5" w:rsidRPr="00D45D51">
        <w:t xml:space="preserve">World Bank (2013) </w:t>
      </w:r>
      <w:r w:rsidR="00A70AE5" w:rsidRPr="00D45D51">
        <w:rPr>
          <w:i/>
        </w:rPr>
        <w:t>Montreal Protocol</w:t>
      </w:r>
      <w:r w:rsidR="00A70AE5" w:rsidRPr="00D45D51">
        <w:t xml:space="preserve"> [Online] Available at: </w:t>
      </w:r>
      <w:r w:rsidRPr="00D45D51">
        <w:rPr>
          <w:u w:val="single"/>
        </w:rPr>
        <w:t>http://www.worldbank.org/en/topic/climatechange/brief/montreal-protocol</w:t>
      </w:r>
    </w:p>
    <w:p w14:paraId="24ACA596" w14:textId="77777777" w:rsidR="00EE274D" w:rsidRPr="00D45D51" w:rsidRDefault="00EE274D" w:rsidP="00D45D51">
      <w:pPr>
        <w:pStyle w:val="EndnoteText"/>
        <w:spacing w:line="360" w:lineRule="auto"/>
      </w:pPr>
    </w:p>
  </w:endnote>
  <w:endnote w:id="16">
    <w:p w14:paraId="6FD5851C" w14:textId="77777777" w:rsidR="001055EB" w:rsidRPr="00D45D51" w:rsidRDefault="001055EB" w:rsidP="00D45D51">
      <w:pPr>
        <w:pStyle w:val="EndnoteText"/>
        <w:spacing w:line="360" w:lineRule="auto"/>
        <w:rPr>
          <w:lang w:val="en-US"/>
        </w:rPr>
      </w:pPr>
      <w:r w:rsidRPr="00D45D51">
        <w:rPr>
          <w:rStyle w:val="EndnoteReference"/>
        </w:rPr>
        <w:endnoteRef/>
      </w:r>
      <w:r w:rsidRPr="00D45D51">
        <w:t xml:space="preserve"> Bostock, D. (2013) </w:t>
      </w:r>
      <w:r w:rsidRPr="00D45D51">
        <w:rPr>
          <w:lang w:val="en-US"/>
        </w:rPr>
        <w:t xml:space="preserve">Refrigerant Loss, System Efficiency and Reliability – A Global Perspective. </w:t>
      </w:r>
      <w:r w:rsidRPr="00D45D51">
        <w:rPr>
          <w:i/>
        </w:rPr>
        <w:t>Institute of Refrigeration</w:t>
      </w:r>
      <w:r w:rsidRPr="00D45D51">
        <w:t>. pp 1 – 11. [Online] Available at: (</w:t>
      </w:r>
      <w:hyperlink r:id="rId9" w:history="1">
        <w:r w:rsidRPr="00D45D51">
          <w:rPr>
            <w:rStyle w:val="Hyperlink"/>
            <w:color w:val="auto"/>
          </w:rPr>
          <w:t>http://www.ior.org.uk/app/images/pdf/Refrigerant%20loss%20system%20efficiency%20and%20reliability_%20David%20Bostock.pdf</w:t>
        </w:r>
      </w:hyperlink>
    </w:p>
    <w:p w14:paraId="6D6080E6" w14:textId="77777777" w:rsidR="001055EB" w:rsidRPr="00D45D51" w:rsidRDefault="001055EB" w:rsidP="00D45D51">
      <w:pPr>
        <w:pStyle w:val="EndnoteText"/>
        <w:spacing w:line="360" w:lineRule="auto"/>
      </w:pPr>
    </w:p>
  </w:endnote>
  <w:endnote w:id="17">
    <w:p w14:paraId="2A3DEFF7" w14:textId="4CB72AFF" w:rsidR="001055EB" w:rsidRPr="00D45D51" w:rsidRDefault="001055EB" w:rsidP="00D45D51">
      <w:pPr>
        <w:pStyle w:val="EndnoteText"/>
        <w:spacing w:line="360" w:lineRule="auto"/>
      </w:pPr>
      <w:r w:rsidRPr="00D45D51">
        <w:rPr>
          <w:rStyle w:val="EndnoteReference"/>
        </w:rPr>
        <w:endnoteRef/>
      </w:r>
      <w:r w:rsidRPr="00D45D51">
        <w:t xml:space="preserve"> Ian Hobbs (2014) </w:t>
      </w:r>
      <w:r w:rsidRPr="00D45D51">
        <w:rPr>
          <w:i/>
        </w:rPr>
        <w:t>Festival</w:t>
      </w:r>
      <w:r w:rsidR="003D0642">
        <w:rPr>
          <w:i/>
        </w:rPr>
        <w:t xml:space="preserve"> X</w:t>
      </w:r>
      <w:r w:rsidRPr="00D45D51">
        <w:rPr>
          <w:i/>
        </w:rPr>
        <w:t xml:space="preserve"> hired cold-rooms for Hobbs Refrigeration</w:t>
      </w:r>
      <w:r w:rsidRPr="00D45D51">
        <w:t xml:space="preserve">. [Online] Available at: </w:t>
      </w:r>
      <w:hyperlink r:id="rId10" w:history="1">
        <w:r w:rsidRPr="00D45D51">
          <w:rPr>
            <w:rStyle w:val="Hyperlink"/>
            <w:color w:val="auto"/>
          </w:rPr>
          <w:t>http://www.ianhobbs.com/?attachment_id=642</w:t>
        </w:r>
      </w:hyperlink>
    </w:p>
    <w:p w14:paraId="252BACAD" w14:textId="77777777" w:rsidR="001055EB" w:rsidRPr="00D45D51" w:rsidRDefault="001055EB" w:rsidP="00D45D51">
      <w:pPr>
        <w:pStyle w:val="EndnoteText"/>
        <w:spacing w:line="360" w:lineRule="auto"/>
      </w:pPr>
    </w:p>
  </w:endnote>
  <w:endnote w:id="18">
    <w:p w14:paraId="178C2970" w14:textId="26606F76" w:rsidR="001055EB" w:rsidRPr="00D45D51" w:rsidRDefault="001055EB" w:rsidP="00D45D51">
      <w:pPr>
        <w:spacing w:line="360" w:lineRule="auto"/>
        <w:rPr>
          <w:rFonts w:asciiTheme="minorHAnsi" w:eastAsia="Times New Roman" w:hAnsiTheme="minorHAnsi"/>
        </w:rPr>
      </w:pPr>
      <w:r w:rsidRPr="00D45D51">
        <w:rPr>
          <w:rStyle w:val="EndnoteReference"/>
          <w:rFonts w:asciiTheme="minorHAnsi" w:hAnsiTheme="minorHAnsi"/>
        </w:rPr>
        <w:endnoteRef/>
      </w:r>
      <w:r w:rsidRPr="00D45D51">
        <w:rPr>
          <w:rFonts w:asciiTheme="minorHAnsi" w:hAnsiTheme="minorHAnsi"/>
        </w:rPr>
        <w:t xml:space="preserve"> </w:t>
      </w:r>
      <w:r w:rsidR="0014794A">
        <w:rPr>
          <w:rFonts w:asciiTheme="minorHAnsi" w:eastAsia="Times New Roman" w:hAnsiTheme="minorHAnsi"/>
        </w:rPr>
        <w:t xml:space="preserve">Marchini, B., </w:t>
      </w:r>
      <w:r w:rsidRPr="00D45D51">
        <w:rPr>
          <w:rFonts w:asciiTheme="minorHAnsi" w:eastAsia="Times New Roman" w:hAnsiTheme="minorHAnsi"/>
        </w:rPr>
        <w:t xml:space="preserve">Fleming, P. and Maughan, C. (2016) </w:t>
      </w:r>
      <w:r w:rsidRPr="00D45D51">
        <w:rPr>
          <w:rFonts w:asciiTheme="minorHAnsi" w:eastAsia="Times New Roman" w:hAnsiTheme="minorHAnsi"/>
          <w:i/>
        </w:rPr>
        <w:t>Reducing Electricity Related Greenhouse Gas Emissions at Music Festivals.</w:t>
      </w:r>
      <w:r w:rsidRPr="00D45D51">
        <w:rPr>
          <w:rFonts w:asciiTheme="minorHAnsi" w:eastAsia="Times New Roman" w:hAnsiTheme="minorHAnsi"/>
        </w:rPr>
        <w:t xml:space="preserve"> De Montford University. [Online] Available </w:t>
      </w:r>
    </w:p>
    <w:p w14:paraId="771E7730" w14:textId="77777777" w:rsidR="001055EB" w:rsidRPr="00D45D51" w:rsidRDefault="00692774" w:rsidP="00D45D51">
      <w:pPr>
        <w:pStyle w:val="EndnoteText"/>
        <w:spacing w:line="360" w:lineRule="auto"/>
      </w:pPr>
      <w:hyperlink r:id="rId11" w:history="1">
        <w:r w:rsidR="001055EB" w:rsidRPr="00D45D51">
          <w:t xml:space="preserve">at: </w:t>
        </w:r>
        <w:r w:rsidR="001055EB" w:rsidRPr="00D45D51">
          <w:rPr>
            <w:rStyle w:val="Hyperlink"/>
            <w:color w:val="auto"/>
          </w:rPr>
          <w:t>http://www.powerful-thinking.org.uk/site/wp-content/uploads/Electricity-at                           -Festivals-summary-findings-March-2013.pdf</w:t>
        </w:r>
      </w:hyperlink>
    </w:p>
    <w:p w14:paraId="66CF73E8" w14:textId="77777777" w:rsidR="001055EB" w:rsidRPr="00D45D51" w:rsidRDefault="001055EB" w:rsidP="00D45D51">
      <w:pPr>
        <w:pStyle w:val="EndnoteText"/>
        <w:spacing w:line="360" w:lineRule="auto"/>
      </w:pPr>
    </w:p>
  </w:endnote>
  <w:endnote w:id="19">
    <w:p w14:paraId="3F9E74B5" w14:textId="77777777" w:rsidR="001055EB" w:rsidRPr="00D45D51" w:rsidRDefault="001055EB" w:rsidP="00D45D51">
      <w:pPr>
        <w:pStyle w:val="EndnoteText"/>
        <w:spacing w:line="360" w:lineRule="auto"/>
      </w:pPr>
      <w:r w:rsidRPr="00D45D51">
        <w:rPr>
          <w:rStyle w:val="EndnoteReference"/>
        </w:rPr>
        <w:endnoteRef/>
      </w:r>
      <w:r w:rsidRPr="00D45D51">
        <w:t xml:space="preserve"> Powerful-Thinking.Org (2016) </w:t>
      </w:r>
      <w:r w:rsidRPr="00D45D51">
        <w:rPr>
          <w:i/>
        </w:rPr>
        <w:t>The Power Behind Festivals: A Guide to Sustainable Power</w:t>
      </w:r>
      <w:r w:rsidRPr="00D45D51">
        <w:t xml:space="preserve">. [Online] Available at: </w:t>
      </w:r>
      <w:hyperlink r:id="rId12" w:history="1">
        <w:r w:rsidRPr="00D45D51">
          <w:rPr>
            <w:rStyle w:val="Hyperlink"/>
            <w:color w:val="auto"/>
          </w:rPr>
          <w:t>http://www.powerful-thinking.org.uk/site/wp-content/uploads/The-Power-Guide_Edition3.pdf</w:t>
        </w:r>
      </w:hyperlink>
    </w:p>
    <w:p w14:paraId="3CF00D09" w14:textId="77777777" w:rsidR="001055EB" w:rsidRPr="00D45D51" w:rsidRDefault="001055EB" w:rsidP="00D45D51">
      <w:pPr>
        <w:pStyle w:val="EndnoteText"/>
        <w:spacing w:line="360" w:lineRule="auto"/>
      </w:pPr>
    </w:p>
  </w:endnote>
  <w:endnote w:id="20">
    <w:p w14:paraId="6030DE78" w14:textId="738619BC" w:rsidR="001055EB" w:rsidRPr="003D0642" w:rsidRDefault="001055EB" w:rsidP="00D45D51">
      <w:pPr>
        <w:pStyle w:val="EndnoteText"/>
        <w:spacing w:line="360" w:lineRule="auto"/>
        <w:rPr>
          <w:u w:val="single"/>
        </w:rPr>
      </w:pPr>
      <w:r w:rsidRPr="00D45D51">
        <w:rPr>
          <w:rStyle w:val="EndnoteReference"/>
        </w:rPr>
        <w:endnoteRef/>
      </w:r>
      <w:r w:rsidRPr="00D45D51">
        <w:t xml:space="preserve"> National Grid (2016) </w:t>
      </w:r>
      <w:r w:rsidRPr="00D45D51">
        <w:rPr>
          <w:i/>
        </w:rPr>
        <w:t xml:space="preserve">New Look for </w:t>
      </w:r>
      <w:r w:rsidR="003D0642">
        <w:rPr>
          <w:i/>
        </w:rPr>
        <w:t>Festival X</w:t>
      </w:r>
      <w:r w:rsidRPr="00D45D51">
        <w:t xml:space="preserve">. [Online] Available at: </w:t>
      </w:r>
      <w:r w:rsidRPr="003D0642">
        <w:rPr>
          <w:u w:val="single"/>
        </w:rPr>
        <w:t>http://gridline.nationalgrid.</w:t>
      </w:r>
      <w:r w:rsidR="003D0642" w:rsidRPr="003D0642">
        <w:rPr>
          <w:u w:val="single"/>
        </w:rPr>
        <w:t>com/features/new-look-for-festivalx</w:t>
      </w:r>
      <w:r w:rsidRPr="003D0642">
        <w:rPr>
          <w:u w:val="single"/>
        </w:rPr>
        <w:t>-grantor/</w:t>
      </w:r>
    </w:p>
    <w:p w14:paraId="4DD39761" w14:textId="77777777" w:rsidR="001055EB" w:rsidRPr="00D45D51" w:rsidRDefault="001055EB" w:rsidP="00D45D51">
      <w:pPr>
        <w:pStyle w:val="EndnoteText"/>
        <w:spacing w:line="360" w:lineRule="auto"/>
      </w:pPr>
    </w:p>
  </w:endnote>
  <w:endnote w:id="21">
    <w:p w14:paraId="496352C2" w14:textId="77777777" w:rsidR="001055EB" w:rsidRPr="00D45D51" w:rsidRDefault="001055EB" w:rsidP="00D45D51">
      <w:pPr>
        <w:pStyle w:val="EndnoteText"/>
        <w:spacing w:line="360" w:lineRule="auto"/>
      </w:pPr>
      <w:r w:rsidRPr="00D45D51">
        <w:rPr>
          <w:rStyle w:val="EndnoteReference"/>
        </w:rPr>
        <w:endnoteRef/>
      </w:r>
      <w:r w:rsidRPr="00D45D51">
        <w:rPr>
          <w:rStyle w:val="EndnoteReference"/>
        </w:rPr>
        <w:endnoteRef/>
      </w:r>
      <w:r w:rsidRPr="00D45D51">
        <w:t xml:space="preserve"> Reactions (2016) </w:t>
      </w:r>
      <w:r w:rsidRPr="00D45D51">
        <w:rPr>
          <w:i/>
        </w:rPr>
        <w:t>Bike Powered Stage Lights</w:t>
      </w:r>
      <w:r w:rsidRPr="00D45D51">
        <w:t xml:space="preserve">. [Online] Available at: </w:t>
      </w:r>
      <w:hyperlink r:id="rId13" w:history="1">
        <w:r w:rsidRPr="00D45D51">
          <w:rPr>
            <w:rStyle w:val="Hyperlink"/>
            <w:color w:val="auto"/>
          </w:rPr>
          <w:t>http://bike-power.co.uk/</w:t>
        </w:r>
      </w:hyperlink>
    </w:p>
    <w:p w14:paraId="026AB33F" w14:textId="77777777" w:rsidR="001055EB" w:rsidRPr="00D45D51" w:rsidRDefault="001055EB" w:rsidP="00D45D51">
      <w:pPr>
        <w:pStyle w:val="EndnoteText"/>
        <w:spacing w:line="360" w:lineRule="auto"/>
      </w:pPr>
    </w:p>
  </w:endnote>
  <w:endnote w:id="22">
    <w:p w14:paraId="526B3866" w14:textId="77777777" w:rsidR="001055EB" w:rsidRPr="00D45D51" w:rsidRDefault="001055EB" w:rsidP="00D45D51">
      <w:pPr>
        <w:pStyle w:val="EndnoteText"/>
        <w:spacing w:line="360" w:lineRule="auto"/>
      </w:pPr>
      <w:r w:rsidRPr="00D45D51">
        <w:rPr>
          <w:rStyle w:val="EndnoteReference"/>
        </w:rPr>
        <w:endnoteRef/>
      </w:r>
      <w:r w:rsidRPr="00D45D51">
        <w:t xml:space="preserve"> Pavegen (2016) </w:t>
      </w:r>
      <w:r w:rsidRPr="00D45D51">
        <w:rPr>
          <w:i/>
        </w:rPr>
        <w:t>The Future of Flooring</w:t>
      </w:r>
      <w:r w:rsidRPr="00D45D51">
        <w:t xml:space="preserve">. [Online] Available at: </w:t>
      </w:r>
      <w:hyperlink r:id="rId14" w:history="1">
        <w:r w:rsidRPr="00D45D51">
          <w:rPr>
            <w:rStyle w:val="Hyperlink"/>
            <w:color w:val="auto"/>
          </w:rPr>
          <w:t>http://www.pavegen.com/about/</w:t>
        </w:r>
      </w:hyperlink>
    </w:p>
    <w:p w14:paraId="765F89F4" w14:textId="77777777" w:rsidR="001055EB" w:rsidRPr="00D45D51" w:rsidRDefault="001055EB" w:rsidP="00D45D51">
      <w:pPr>
        <w:pStyle w:val="EndnoteText"/>
        <w:spacing w:line="360" w:lineRule="auto"/>
      </w:pPr>
    </w:p>
  </w:endnote>
  <w:endnote w:id="23">
    <w:p w14:paraId="4A3C51DF" w14:textId="77777777" w:rsidR="001055EB" w:rsidRPr="00D45D51" w:rsidRDefault="001055EB" w:rsidP="00D45D51">
      <w:pPr>
        <w:pStyle w:val="EndnoteText"/>
        <w:spacing w:line="360" w:lineRule="auto"/>
      </w:pPr>
      <w:r w:rsidRPr="00D45D51">
        <w:rPr>
          <w:rStyle w:val="EndnoteReference"/>
        </w:rPr>
        <w:endnoteRef/>
      </w:r>
      <w:r w:rsidRPr="00D45D51">
        <w:t xml:space="preserve"> Julies Bicycle (2009) </w:t>
      </w:r>
      <w:r w:rsidRPr="00D45D51">
        <w:rPr>
          <w:i/>
        </w:rPr>
        <w:t>Jam Packed: Part 1: Audience Travel Emissions from Festivals.</w:t>
      </w:r>
      <w:r w:rsidRPr="00D45D51">
        <w:t xml:space="preserve"> [Online] Available at: </w:t>
      </w:r>
      <w:r w:rsidRPr="00D45D51">
        <w:rPr>
          <w:u w:val="single"/>
        </w:rPr>
        <w:t>http://www.juliesbicycle.com/files/2009Jam-Packed-Audience-Travel-Emissions-from-Festivals.pdf</w:t>
      </w:r>
    </w:p>
    <w:p w14:paraId="071DB826" w14:textId="77777777" w:rsidR="001055EB" w:rsidRPr="00D45D51" w:rsidRDefault="001055EB" w:rsidP="00D45D51">
      <w:pPr>
        <w:pStyle w:val="EndnoteText"/>
        <w:spacing w:line="360" w:lineRule="auto"/>
      </w:pPr>
    </w:p>
  </w:endnote>
  <w:endnote w:id="24">
    <w:p w14:paraId="1F9388C6" w14:textId="1877D912" w:rsidR="006A1272" w:rsidRPr="00D45D51" w:rsidRDefault="006A1272" w:rsidP="00D45D51">
      <w:pPr>
        <w:pStyle w:val="EndnoteText"/>
        <w:spacing w:line="360" w:lineRule="auto"/>
      </w:pPr>
      <w:r w:rsidRPr="00D45D51">
        <w:rPr>
          <w:rStyle w:val="EndnoteReference"/>
        </w:rPr>
        <w:endnoteRef/>
      </w:r>
      <w:r w:rsidRPr="00D45D51">
        <w:t xml:space="preserve"> </w:t>
      </w:r>
      <w:r w:rsidR="007C4D8E" w:rsidRPr="00D45D51">
        <w:t xml:space="preserve">Eco Action Partnership Ltd (2016) </w:t>
      </w:r>
      <w:r w:rsidR="007C4D8E" w:rsidRPr="00D45D51">
        <w:rPr>
          <w:i/>
        </w:rPr>
        <w:t>Love Your Tent</w:t>
      </w:r>
      <w:r w:rsidR="007C4D8E" w:rsidRPr="00D45D51">
        <w:t xml:space="preserve">. [Online] Available at: </w:t>
      </w:r>
      <w:r w:rsidRPr="00D45D51">
        <w:rPr>
          <w:u w:val="single"/>
        </w:rPr>
        <w:t>http://loveyourtent.com</w:t>
      </w:r>
    </w:p>
    <w:p w14:paraId="6C91D158" w14:textId="5D048D12" w:rsidR="006A1272" w:rsidRPr="00D45D51" w:rsidRDefault="006A1272" w:rsidP="00D45D51">
      <w:pPr>
        <w:pStyle w:val="EndnoteText"/>
        <w:spacing w:line="360" w:lineRule="auto"/>
      </w:pPr>
    </w:p>
  </w:endnote>
  <w:endnote w:id="25">
    <w:p w14:paraId="7259D263" w14:textId="1756E883" w:rsidR="001055EB" w:rsidRPr="00D45D51" w:rsidRDefault="001055EB" w:rsidP="00D45D51">
      <w:pPr>
        <w:spacing w:line="360" w:lineRule="auto"/>
        <w:rPr>
          <w:rFonts w:asciiTheme="minorHAnsi" w:eastAsia="Times New Roman" w:hAnsiTheme="minorHAnsi"/>
          <w:lang w:val="en-US"/>
        </w:rPr>
      </w:pPr>
      <w:r w:rsidRPr="00D45D51">
        <w:rPr>
          <w:rStyle w:val="EndnoteReference"/>
          <w:rFonts w:asciiTheme="minorHAnsi" w:hAnsiTheme="minorHAnsi"/>
        </w:rPr>
        <w:endnoteRef/>
      </w:r>
      <w:r w:rsidRPr="00D45D51">
        <w:rPr>
          <w:rFonts w:asciiTheme="minorHAnsi" w:hAnsiTheme="minorHAnsi"/>
        </w:rPr>
        <w:t xml:space="preserve"> </w:t>
      </w:r>
      <w:r w:rsidR="0014794A">
        <w:rPr>
          <w:rFonts w:asciiTheme="minorHAnsi" w:eastAsia="Times New Roman" w:hAnsiTheme="minorHAnsi"/>
          <w:lang w:val="en-US"/>
        </w:rPr>
        <w:t>Lovell, H.,</w:t>
      </w:r>
      <w:r w:rsidRPr="00D45D51">
        <w:rPr>
          <w:rFonts w:asciiTheme="minorHAnsi" w:eastAsia="Times New Roman" w:hAnsiTheme="minorHAnsi"/>
          <w:lang w:val="en-US"/>
        </w:rPr>
        <w:t xml:space="preserve"> Bulkeley, H. and Liverman, D. (2009) Carbon offsetting: sustaining consumption? </w:t>
      </w:r>
      <w:r w:rsidRPr="00D45D51">
        <w:rPr>
          <w:rFonts w:asciiTheme="minorHAnsi" w:eastAsia="Times New Roman" w:hAnsiTheme="minorHAnsi"/>
          <w:i/>
          <w:lang w:val="en-US"/>
        </w:rPr>
        <w:t>Environment and Planning</w:t>
      </w:r>
      <w:r w:rsidRPr="00D45D51">
        <w:rPr>
          <w:rFonts w:asciiTheme="minorHAnsi" w:eastAsia="Times New Roman" w:hAnsiTheme="minorHAnsi"/>
          <w:lang w:val="en-US"/>
        </w:rPr>
        <w:t xml:space="preserve">. Vol. 41. Issue 1. pp 2357 – 2379. </w:t>
      </w:r>
    </w:p>
    <w:p w14:paraId="7AE917C6" w14:textId="77777777" w:rsidR="001055EB" w:rsidRPr="00D45D51" w:rsidRDefault="001055EB" w:rsidP="00D45D51">
      <w:pPr>
        <w:pStyle w:val="EndnoteText"/>
        <w:spacing w:line="360" w:lineRule="auto"/>
      </w:pPr>
    </w:p>
  </w:endnote>
  <w:endnote w:id="26">
    <w:p w14:paraId="5B41F1DA" w14:textId="77777777" w:rsidR="001055EB" w:rsidRPr="00D45D51" w:rsidRDefault="001055EB" w:rsidP="00D45D51">
      <w:pPr>
        <w:pStyle w:val="EndnoteText"/>
        <w:spacing w:line="360" w:lineRule="auto"/>
      </w:pPr>
      <w:r w:rsidRPr="00D45D51">
        <w:rPr>
          <w:rStyle w:val="EndnoteReference"/>
        </w:rPr>
        <w:endnoteRef/>
      </w:r>
      <w:r w:rsidRPr="00D45D51">
        <w:t xml:space="preserve"> Carbon Trust (2016) </w:t>
      </w:r>
      <w:r w:rsidRPr="00D45D51">
        <w:rPr>
          <w:i/>
        </w:rPr>
        <w:t>The Carbon Trust three stage approach to developing a robust offsetting strategy</w:t>
      </w:r>
      <w:r w:rsidRPr="00D45D51">
        <w:t xml:space="preserve">. [Online] Available at: </w:t>
      </w:r>
      <w:hyperlink r:id="rId15" w:history="1">
        <w:r w:rsidRPr="00D45D51">
          <w:rPr>
            <w:rStyle w:val="Hyperlink"/>
            <w:color w:val="auto"/>
          </w:rPr>
          <w:t>https://www.carbontrust.com/media/84968/ctc621-the-carbon-trust-three-stage-approach-offsetting-strategy.pdf</w:t>
        </w:r>
      </w:hyperlink>
    </w:p>
    <w:p w14:paraId="0BE819D5" w14:textId="77777777" w:rsidR="001055EB" w:rsidRPr="00D45D51" w:rsidRDefault="001055EB" w:rsidP="00D45D51">
      <w:pPr>
        <w:pStyle w:val="EndnoteText"/>
        <w:spacing w:line="360" w:lineRule="auto"/>
      </w:pPr>
    </w:p>
  </w:endnote>
  <w:endnote w:id="27">
    <w:p w14:paraId="6233A77D" w14:textId="77777777" w:rsidR="001055EB" w:rsidRPr="00D45D51" w:rsidRDefault="001055EB" w:rsidP="00D45D51">
      <w:pPr>
        <w:pStyle w:val="EndnoteText"/>
        <w:spacing w:line="360" w:lineRule="auto"/>
      </w:pPr>
      <w:r w:rsidRPr="00D45D51">
        <w:rPr>
          <w:rStyle w:val="EndnoteReference"/>
        </w:rPr>
        <w:endnoteRef/>
      </w:r>
      <w:r w:rsidRPr="00D45D51">
        <w:t xml:space="preserve"> My Climate (2016) </w:t>
      </w:r>
      <w:r w:rsidRPr="00D45D51">
        <w:rPr>
          <w:i/>
        </w:rPr>
        <w:t>Climate Protection Projects</w:t>
      </w:r>
      <w:r w:rsidRPr="00D45D51">
        <w:t xml:space="preserve">. [Online] Available at: </w:t>
      </w:r>
      <w:hyperlink r:id="rId16" w:anchor="coplist" w:history="1">
        <w:r w:rsidRPr="00D45D51">
          <w:rPr>
            <w:rStyle w:val="Hyperlink"/>
            <w:color w:val="auto"/>
          </w:rPr>
          <w:t>http://www.myclimate.org/carbon-offset-projects/pg/2/#coplist</w:t>
        </w:r>
      </w:hyperlink>
    </w:p>
    <w:p w14:paraId="72AD5F91" w14:textId="77777777" w:rsidR="001055EB" w:rsidRPr="00D45D51" w:rsidRDefault="001055EB" w:rsidP="00D45D51">
      <w:pPr>
        <w:pStyle w:val="EndnoteText"/>
        <w:spacing w:line="360" w:lineRule="auto"/>
      </w:pPr>
    </w:p>
  </w:endnote>
  <w:endnote w:id="28">
    <w:p w14:paraId="003832DE" w14:textId="77777777" w:rsidR="001055EB" w:rsidRPr="00D45D51" w:rsidRDefault="001055EB" w:rsidP="00D45D51">
      <w:pPr>
        <w:pStyle w:val="EndnoteText"/>
        <w:spacing w:line="360" w:lineRule="auto"/>
      </w:pPr>
      <w:r w:rsidRPr="00D45D51">
        <w:rPr>
          <w:rStyle w:val="EndnoteReference"/>
        </w:rPr>
        <w:endnoteRef/>
      </w:r>
      <w:r w:rsidRPr="00D45D51">
        <w:t xml:space="preserve"> Woodland Trust (2016) </w:t>
      </w:r>
      <w:r w:rsidRPr="00D45D51">
        <w:rPr>
          <w:i/>
        </w:rPr>
        <w:t>Woodland Carbon Offsetting</w:t>
      </w:r>
      <w:r w:rsidRPr="00D45D51">
        <w:t xml:space="preserve">. [Online] Available at </w:t>
      </w:r>
      <w:hyperlink r:id="rId17" w:history="1">
        <w:r w:rsidRPr="00D45D51">
          <w:rPr>
            <w:rStyle w:val="Hyperlink"/>
            <w:color w:val="auto"/>
          </w:rPr>
          <w:t>http://www.woodlandtrust.org.uk/support-us/woodland-carbon/?gclid=CKvDpMWygNECFYcK0wodvawF1w&amp;gclsrc=aw.ds</w:t>
        </w:r>
      </w:hyperlink>
    </w:p>
    <w:p w14:paraId="0704256D" w14:textId="77777777" w:rsidR="001055EB" w:rsidRPr="00D45D51" w:rsidRDefault="001055EB" w:rsidP="00D45D51">
      <w:pPr>
        <w:pStyle w:val="EndnoteText"/>
        <w:spacing w:line="360" w:lineRule="auto"/>
      </w:pPr>
    </w:p>
  </w:endnote>
  <w:endnote w:id="29">
    <w:p w14:paraId="451C719C" w14:textId="77777777" w:rsidR="001055EB" w:rsidRPr="00D45D51" w:rsidRDefault="001055EB" w:rsidP="00D45D51">
      <w:pPr>
        <w:pStyle w:val="EndnoteText"/>
        <w:spacing w:line="360" w:lineRule="auto"/>
      </w:pPr>
      <w:r w:rsidRPr="00D45D51">
        <w:rPr>
          <w:rStyle w:val="EndnoteReference"/>
        </w:rPr>
        <w:endnoteRef/>
      </w:r>
      <w:r w:rsidRPr="00D45D51">
        <w:t xml:space="preserve"> A Greener Festival (2016) </w:t>
      </w:r>
      <w:r w:rsidRPr="00D45D51">
        <w:rPr>
          <w:i/>
        </w:rPr>
        <w:t>A Summary of Research</w:t>
      </w:r>
      <w:r w:rsidRPr="00D45D51">
        <w:t xml:space="preserve">. [Online] Available at: </w:t>
      </w:r>
      <w:hyperlink r:id="rId18" w:history="1">
        <w:r w:rsidRPr="00D45D51">
          <w:rPr>
            <w:rStyle w:val="Hyperlink"/>
            <w:color w:val="auto"/>
          </w:rPr>
          <w:t>http://www.agreenerfestival.com/summary-of-research/</w:t>
        </w:r>
      </w:hyperlink>
    </w:p>
    <w:p w14:paraId="6F3F3990" w14:textId="77777777" w:rsidR="001055EB" w:rsidRPr="00D45D51" w:rsidRDefault="001055EB" w:rsidP="00D45D51">
      <w:pPr>
        <w:pStyle w:val="EndnoteText"/>
        <w:spacing w:line="360" w:lineRule="auto"/>
      </w:pPr>
    </w:p>
  </w:endnote>
  <w:endnote w:id="30">
    <w:p w14:paraId="09E52E1B" w14:textId="77777777" w:rsidR="001055EB" w:rsidRPr="00D45D51" w:rsidRDefault="001055EB" w:rsidP="00D45D51">
      <w:pPr>
        <w:pStyle w:val="EndnoteText"/>
        <w:spacing w:line="360" w:lineRule="auto"/>
      </w:pPr>
      <w:r w:rsidRPr="00D45D51">
        <w:rPr>
          <w:rStyle w:val="EndnoteReference"/>
        </w:rPr>
        <w:endnoteRef/>
      </w:r>
      <w:r w:rsidRPr="00D45D51">
        <w:t xml:space="preserve"> GOV.UK (2016) </w:t>
      </w:r>
      <w:r w:rsidRPr="00D45D51">
        <w:rPr>
          <w:i/>
        </w:rPr>
        <w:t>£4 million boost to help businesses switch vans and trucks to electric</w:t>
      </w:r>
      <w:r w:rsidRPr="00D45D51">
        <w:t xml:space="preserve">. [Online] Available at: </w:t>
      </w:r>
      <w:hyperlink r:id="rId19" w:history="1">
        <w:r w:rsidRPr="00D45D51">
          <w:rPr>
            <w:rStyle w:val="Hyperlink"/>
            <w:color w:val="auto"/>
          </w:rPr>
          <w:t>https://www.gov.uk/government/news/4-million-boost-to-help-businesses-switch-vans-and-trucks-to-electric</w:t>
        </w:r>
      </w:hyperlink>
    </w:p>
    <w:p w14:paraId="38268060" w14:textId="77777777" w:rsidR="001055EB" w:rsidRPr="00D45D51" w:rsidRDefault="001055EB" w:rsidP="00D45D51">
      <w:pPr>
        <w:pStyle w:val="EndnoteText"/>
        <w:spacing w:line="360" w:lineRule="auto"/>
      </w:pPr>
    </w:p>
  </w:endnote>
  <w:endnote w:id="31">
    <w:p w14:paraId="3817B00D" w14:textId="334C563E" w:rsidR="001055EB" w:rsidRPr="00D45D51" w:rsidRDefault="001055EB" w:rsidP="00D45D51">
      <w:pPr>
        <w:spacing w:line="360" w:lineRule="auto"/>
        <w:rPr>
          <w:rFonts w:asciiTheme="minorHAnsi" w:eastAsia="Times New Roman" w:hAnsiTheme="minorHAnsi"/>
          <w:lang w:val="en-US"/>
        </w:rPr>
      </w:pPr>
      <w:r w:rsidRPr="00D45D51">
        <w:rPr>
          <w:rStyle w:val="EndnoteReference"/>
          <w:rFonts w:asciiTheme="minorHAnsi" w:hAnsiTheme="minorHAnsi"/>
        </w:rPr>
        <w:endnoteRef/>
      </w:r>
      <w:r w:rsidRPr="00D45D51">
        <w:rPr>
          <w:rFonts w:asciiTheme="minorHAnsi" w:hAnsiTheme="minorHAnsi"/>
        </w:rPr>
        <w:t xml:space="preserve"> United Nations Environment Programme (2011) </w:t>
      </w:r>
      <w:r w:rsidRPr="00D45D51">
        <w:rPr>
          <w:rFonts w:asciiTheme="minorHAnsi" w:eastAsia="Times New Roman" w:hAnsiTheme="minorHAnsi"/>
          <w:lang w:val="en-US"/>
        </w:rPr>
        <w:t xml:space="preserve">A </w:t>
      </w:r>
      <w:r w:rsidRPr="00D45D51">
        <w:rPr>
          <w:rFonts w:asciiTheme="minorHAnsi" w:eastAsia="Times New Roman" w:hAnsiTheme="minorHAnsi"/>
          <w:i/>
          <w:lang w:val="en-US"/>
        </w:rPr>
        <w:t xml:space="preserve">Case </w:t>
      </w:r>
      <w:r w:rsidR="0014794A" w:rsidRPr="00D45D51">
        <w:rPr>
          <w:rFonts w:asciiTheme="minorHAnsi" w:eastAsia="Times New Roman" w:hAnsiTheme="minorHAnsi"/>
          <w:i/>
          <w:lang w:val="en-US"/>
        </w:rPr>
        <w:t>for</w:t>
      </w:r>
      <w:r w:rsidRPr="00D45D51">
        <w:rPr>
          <w:rFonts w:asciiTheme="minorHAnsi" w:eastAsia="Times New Roman" w:hAnsiTheme="minorHAnsi"/>
          <w:i/>
          <w:lang w:val="en-US"/>
        </w:rPr>
        <w:t xml:space="preserve"> Climate Neutrality: Case studies on moving towards a low carbon economy.</w:t>
      </w:r>
      <w:r w:rsidRPr="00D45D51">
        <w:rPr>
          <w:rFonts w:asciiTheme="minorHAnsi" w:eastAsia="Times New Roman" w:hAnsiTheme="minorHAnsi"/>
          <w:lang w:val="en-US"/>
        </w:rPr>
        <w:t xml:space="preserve"> [Online] Available at: </w:t>
      </w:r>
    </w:p>
    <w:p w14:paraId="7FC9C001" w14:textId="77777777" w:rsidR="001055EB" w:rsidRPr="00D45D51" w:rsidRDefault="00692774" w:rsidP="00D45D51">
      <w:pPr>
        <w:pStyle w:val="EndnoteText"/>
        <w:spacing w:line="360" w:lineRule="auto"/>
      </w:pPr>
      <w:hyperlink r:id="rId20" w:history="1">
        <w:r w:rsidR="001055EB" w:rsidRPr="00D45D51">
          <w:rPr>
            <w:rStyle w:val="Hyperlink"/>
            <w:color w:val="auto"/>
          </w:rPr>
          <w:t>http://www.unep.org/pdf/CN-Net_case_studies.pdf</w:t>
        </w:r>
      </w:hyperlink>
    </w:p>
    <w:p w14:paraId="79D7EC08" w14:textId="77777777" w:rsidR="001055EB" w:rsidRPr="00D45D51" w:rsidRDefault="001055EB" w:rsidP="00D45D51">
      <w:pPr>
        <w:pStyle w:val="EndnoteText"/>
        <w:spacing w:line="360" w:lineRule="auto"/>
      </w:pPr>
    </w:p>
  </w:endnote>
  <w:endnote w:id="32">
    <w:p w14:paraId="6B86F0E8" w14:textId="77777777" w:rsidR="001055EB" w:rsidRPr="00D45D51" w:rsidRDefault="001055EB" w:rsidP="00D45D51">
      <w:pPr>
        <w:pStyle w:val="EndnoteText"/>
        <w:spacing w:line="360" w:lineRule="auto"/>
      </w:pPr>
      <w:r w:rsidRPr="00D45D51">
        <w:rPr>
          <w:rStyle w:val="EndnoteReference"/>
        </w:rPr>
        <w:endnoteRef/>
      </w:r>
      <w:r w:rsidRPr="00D45D51">
        <w:t xml:space="preserve"> A Greener Festival (2016) </w:t>
      </w:r>
      <w:r w:rsidRPr="00D45D51">
        <w:rPr>
          <w:i/>
        </w:rPr>
        <w:t>A Summary of Research</w:t>
      </w:r>
      <w:r w:rsidRPr="00D45D51">
        <w:t xml:space="preserve">. [Online] Available at: </w:t>
      </w:r>
      <w:hyperlink r:id="rId21" w:history="1">
        <w:r w:rsidRPr="00D45D51">
          <w:rPr>
            <w:rStyle w:val="Hyperlink"/>
            <w:color w:val="auto"/>
          </w:rPr>
          <w:t>http://www.agreenerfestival.com/summary-of-research/</w:t>
        </w:r>
      </w:hyperlink>
    </w:p>
    <w:p w14:paraId="32D4D3D1" w14:textId="77777777" w:rsidR="001055EB" w:rsidRDefault="001055EB" w:rsidP="00F60FE7">
      <w:pPr>
        <w:pStyle w:val="EndnoteText"/>
      </w:pPr>
    </w:p>
    <w:p w14:paraId="29CEC32E" w14:textId="77777777" w:rsidR="001055EB" w:rsidRDefault="001055EB" w:rsidP="00F60FE7">
      <w:pPr>
        <w:pStyle w:val="EndnoteText"/>
      </w:pPr>
    </w:p>
    <w:p w14:paraId="1BA9DBFC" w14:textId="77777777" w:rsidR="001B4666" w:rsidRDefault="001B4666" w:rsidP="00F60FE7">
      <w:pPr>
        <w:pStyle w:val="EndnoteText"/>
      </w:pPr>
    </w:p>
    <w:p w14:paraId="5E690652" w14:textId="77777777" w:rsidR="001B4666" w:rsidRDefault="001B4666" w:rsidP="00F60FE7">
      <w:pPr>
        <w:pStyle w:val="EndnoteText"/>
      </w:pPr>
    </w:p>
    <w:p w14:paraId="7E246555" w14:textId="77777777" w:rsidR="001B4666" w:rsidRDefault="001B4666" w:rsidP="00F60FE7">
      <w:pPr>
        <w:pStyle w:val="EndnoteText"/>
      </w:pPr>
    </w:p>
    <w:p w14:paraId="55505D25" w14:textId="77777777" w:rsidR="001B4666" w:rsidRDefault="001B4666" w:rsidP="00F60FE7">
      <w:pPr>
        <w:pStyle w:val="EndnoteText"/>
      </w:pPr>
    </w:p>
    <w:p w14:paraId="07124A9B" w14:textId="77777777" w:rsidR="001B4666" w:rsidRDefault="001B4666" w:rsidP="00F60FE7">
      <w:pPr>
        <w:pStyle w:val="EndnoteText"/>
      </w:pPr>
    </w:p>
    <w:p w14:paraId="63C4E0F1" w14:textId="77777777" w:rsidR="001B4666" w:rsidRDefault="001B4666" w:rsidP="00F60FE7">
      <w:pPr>
        <w:pStyle w:val="EndnoteText"/>
      </w:pPr>
    </w:p>
    <w:p w14:paraId="12F66614" w14:textId="77777777" w:rsidR="001B4666" w:rsidRDefault="001B4666" w:rsidP="00F60FE7">
      <w:pPr>
        <w:pStyle w:val="EndnoteText"/>
      </w:pPr>
    </w:p>
    <w:p w14:paraId="11B6CFA8" w14:textId="77777777" w:rsidR="001B4666" w:rsidRDefault="001B4666" w:rsidP="00F60FE7">
      <w:pPr>
        <w:pStyle w:val="EndnoteText"/>
      </w:pPr>
    </w:p>
    <w:p w14:paraId="7A963775" w14:textId="77777777" w:rsidR="003D0642" w:rsidRDefault="003D0642" w:rsidP="00F60FE7">
      <w:pPr>
        <w:pStyle w:val="EndnoteText"/>
      </w:pPr>
    </w:p>
    <w:p w14:paraId="6FDA6E93" w14:textId="77777777" w:rsidR="003D0642" w:rsidRDefault="003D0642" w:rsidP="00F60FE7">
      <w:pPr>
        <w:pStyle w:val="EndnoteText"/>
      </w:pPr>
    </w:p>
    <w:p w14:paraId="29D0ECF9" w14:textId="77777777" w:rsidR="003D0642" w:rsidRDefault="003D0642" w:rsidP="00F60FE7">
      <w:pPr>
        <w:pStyle w:val="EndnoteText"/>
      </w:pPr>
    </w:p>
    <w:p w14:paraId="4F1FD1C4" w14:textId="77777777" w:rsidR="003D0642" w:rsidRDefault="003D0642" w:rsidP="00F60FE7">
      <w:pPr>
        <w:pStyle w:val="EndnoteText"/>
      </w:pPr>
    </w:p>
    <w:p w14:paraId="2D4910F6" w14:textId="77777777" w:rsidR="001B4666" w:rsidRDefault="001B4666" w:rsidP="00F60FE7">
      <w:pPr>
        <w:pStyle w:val="EndnoteText"/>
      </w:pPr>
    </w:p>
    <w:p w14:paraId="671C784B" w14:textId="77777777" w:rsidR="001B4666" w:rsidRDefault="001B4666" w:rsidP="00F60FE7">
      <w:pPr>
        <w:pStyle w:val="EndnoteText"/>
      </w:pPr>
    </w:p>
    <w:p w14:paraId="4A3FC7A9" w14:textId="77777777" w:rsidR="001B4666" w:rsidRDefault="001B4666" w:rsidP="00F60FE7">
      <w:pPr>
        <w:pStyle w:val="EndnoteText"/>
      </w:pPr>
    </w:p>
    <w:p w14:paraId="0BDB8640" w14:textId="77777777" w:rsidR="001B4666" w:rsidRDefault="001B4666" w:rsidP="00F60FE7">
      <w:pPr>
        <w:pStyle w:val="EndnoteText"/>
      </w:pPr>
    </w:p>
    <w:p w14:paraId="7FB9EF48" w14:textId="77777777" w:rsidR="001B4666" w:rsidRDefault="001B4666" w:rsidP="00F60FE7">
      <w:pPr>
        <w:pStyle w:val="EndnoteText"/>
      </w:pPr>
    </w:p>
    <w:p w14:paraId="1B1D998A" w14:textId="77777777" w:rsidR="001B4666" w:rsidRDefault="001B4666" w:rsidP="00F60FE7">
      <w:pPr>
        <w:pStyle w:val="EndnoteText"/>
      </w:pPr>
    </w:p>
    <w:p w14:paraId="59980AB0" w14:textId="77777777" w:rsidR="001B4666" w:rsidRDefault="001B4666" w:rsidP="00F60FE7">
      <w:pPr>
        <w:pStyle w:val="EndnoteText"/>
      </w:pPr>
    </w:p>
    <w:p w14:paraId="0B01F713" w14:textId="77777777" w:rsidR="001B4666" w:rsidRPr="0094586C" w:rsidRDefault="001B4666" w:rsidP="00F6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64DD" w14:textId="77777777" w:rsidR="001055EB" w:rsidRDefault="001055EB" w:rsidP="001055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76383" w14:textId="77777777" w:rsidR="001055EB" w:rsidRDefault="001055EB" w:rsidP="00012B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FB30B" w14:textId="28B0EC60" w:rsidR="001055EB" w:rsidRPr="00DC1D76" w:rsidRDefault="001055EB" w:rsidP="001055EB">
    <w:pPr>
      <w:pStyle w:val="Footer"/>
      <w:framePr w:wrap="none" w:vAnchor="text" w:hAnchor="margin" w:xAlign="right" w:y="1"/>
      <w:rPr>
        <w:rStyle w:val="PageNumber"/>
        <w:rFonts w:asciiTheme="minorHAnsi" w:hAnsiTheme="minorHAnsi"/>
        <w:color w:val="808080" w:themeColor="background1" w:themeShade="80"/>
        <w:sz w:val="22"/>
        <w:szCs w:val="22"/>
      </w:rPr>
    </w:pPr>
    <w:r w:rsidRPr="00DC1D76">
      <w:rPr>
        <w:rStyle w:val="PageNumber"/>
        <w:rFonts w:asciiTheme="minorHAnsi" w:hAnsiTheme="minorHAnsi"/>
        <w:color w:val="808080" w:themeColor="background1" w:themeShade="80"/>
        <w:sz w:val="22"/>
        <w:szCs w:val="22"/>
      </w:rPr>
      <w:fldChar w:fldCharType="begin"/>
    </w:r>
    <w:r w:rsidRPr="00DC1D76">
      <w:rPr>
        <w:rStyle w:val="PageNumber"/>
        <w:rFonts w:asciiTheme="minorHAnsi" w:hAnsiTheme="minorHAnsi"/>
        <w:color w:val="808080" w:themeColor="background1" w:themeShade="80"/>
        <w:sz w:val="22"/>
        <w:szCs w:val="22"/>
      </w:rPr>
      <w:instrText xml:space="preserve">PAGE  </w:instrText>
    </w:r>
    <w:r w:rsidRPr="00DC1D76">
      <w:rPr>
        <w:rStyle w:val="PageNumber"/>
        <w:rFonts w:asciiTheme="minorHAnsi" w:hAnsiTheme="minorHAnsi"/>
        <w:color w:val="808080" w:themeColor="background1" w:themeShade="80"/>
        <w:sz w:val="22"/>
        <w:szCs w:val="22"/>
      </w:rPr>
      <w:fldChar w:fldCharType="separate"/>
    </w:r>
    <w:r w:rsidR="00C8429A">
      <w:rPr>
        <w:rStyle w:val="PageNumber"/>
        <w:rFonts w:asciiTheme="minorHAnsi" w:hAnsiTheme="minorHAnsi"/>
        <w:noProof/>
        <w:color w:val="808080" w:themeColor="background1" w:themeShade="80"/>
        <w:sz w:val="22"/>
        <w:szCs w:val="22"/>
      </w:rPr>
      <w:t>2</w:t>
    </w:r>
    <w:r w:rsidRPr="00DC1D76">
      <w:rPr>
        <w:rStyle w:val="PageNumber"/>
        <w:rFonts w:asciiTheme="minorHAnsi" w:hAnsiTheme="minorHAnsi"/>
        <w:color w:val="808080" w:themeColor="background1" w:themeShade="80"/>
        <w:sz w:val="22"/>
        <w:szCs w:val="22"/>
      </w:rPr>
      <w:fldChar w:fldCharType="end"/>
    </w:r>
  </w:p>
  <w:p w14:paraId="258BBD08" w14:textId="5A5E933B" w:rsidR="001055EB" w:rsidRPr="00DC1D76" w:rsidRDefault="001055EB" w:rsidP="00012BD1">
    <w:pPr>
      <w:pStyle w:val="Footer"/>
      <w:ind w:right="360"/>
      <w:rPr>
        <w:rFonts w:asciiTheme="minorHAnsi" w:hAnsiTheme="minorHAnsi"/>
        <w:color w:val="808080" w:themeColor="background1" w:themeShade="80"/>
        <w:sz w:val="22"/>
        <w:szCs w:val="22"/>
      </w:rPr>
    </w:pPr>
    <w:r w:rsidRPr="00DC1D76">
      <w:rPr>
        <w:rFonts w:asciiTheme="minorHAnsi" w:hAnsiTheme="minorHAnsi"/>
        <w:color w:val="808080" w:themeColor="background1" w:themeShade="80"/>
        <w:sz w:val="22"/>
        <w:szCs w:val="22"/>
      </w:rPr>
      <w:t xml:space="preserve">Fiona Jarvis </w:t>
    </w:r>
    <w:r w:rsidRPr="00DC1D76">
      <w:rPr>
        <w:rFonts w:asciiTheme="minorHAnsi" w:hAnsiTheme="minorHAnsi"/>
        <w:color w:val="808080" w:themeColor="background1" w:themeShade="80"/>
        <w:sz w:val="22"/>
        <w:szCs w:val="22"/>
      </w:rPr>
      <w:tab/>
      <w:t>Carbon Management and Climate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64F28" w14:textId="77777777" w:rsidR="00692774" w:rsidRDefault="00692774" w:rsidP="00012BD1">
      <w:r>
        <w:separator/>
      </w:r>
    </w:p>
  </w:footnote>
  <w:footnote w:type="continuationSeparator" w:id="0">
    <w:p w14:paraId="7A7CCB50" w14:textId="77777777" w:rsidR="00692774" w:rsidRDefault="00692774" w:rsidP="00012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5D67"/>
    <w:multiLevelType w:val="hybridMultilevel"/>
    <w:tmpl w:val="6ADCE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A07CF"/>
    <w:multiLevelType w:val="hybridMultilevel"/>
    <w:tmpl w:val="5ED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2B2C99"/>
    <w:multiLevelType w:val="hybridMultilevel"/>
    <w:tmpl w:val="28F8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7100D"/>
    <w:multiLevelType w:val="hybridMultilevel"/>
    <w:tmpl w:val="0CCA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9A3D12"/>
    <w:multiLevelType w:val="hybridMultilevel"/>
    <w:tmpl w:val="412EDED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6F"/>
    <w:rsid w:val="00011630"/>
    <w:rsid w:val="00011D75"/>
    <w:rsid w:val="00012BD1"/>
    <w:rsid w:val="0002573F"/>
    <w:rsid w:val="00052CF8"/>
    <w:rsid w:val="00092CFF"/>
    <w:rsid w:val="000F0B1E"/>
    <w:rsid w:val="00101EEE"/>
    <w:rsid w:val="001055EB"/>
    <w:rsid w:val="00134B74"/>
    <w:rsid w:val="00134CD3"/>
    <w:rsid w:val="0014794A"/>
    <w:rsid w:val="0015174D"/>
    <w:rsid w:val="0019021E"/>
    <w:rsid w:val="001B4666"/>
    <w:rsid w:val="001D1EC7"/>
    <w:rsid w:val="001F1CA0"/>
    <w:rsid w:val="001F73F5"/>
    <w:rsid w:val="00207571"/>
    <w:rsid w:val="00217560"/>
    <w:rsid w:val="002353FF"/>
    <w:rsid w:val="00242B84"/>
    <w:rsid w:val="002E5E45"/>
    <w:rsid w:val="00313D46"/>
    <w:rsid w:val="00363907"/>
    <w:rsid w:val="00395265"/>
    <w:rsid w:val="003D0642"/>
    <w:rsid w:val="00416B06"/>
    <w:rsid w:val="00441869"/>
    <w:rsid w:val="004622F9"/>
    <w:rsid w:val="0046331B"/>
    <w:rsid w:val="004A09DE"/>
    <w:rsid w:val="004A7E16"/>
    <w:rsid w:val="004B728B"/>
    <w:rsid w:val="004C1D43"/>
    <w:rsid w:val="0052155A"/>
    <w:rsid w:val="0056304B"/>
    <w:rsid w:val="0056391A"/>
    <w:rsid w:val="005A04B6"/>
    <w:rsid w:val="005C3EF5"/>
    <w:rsid w:val="005E0541"/>
    <w:rsid w:val="005F322D"/>
    <w:rsid w:val="00647799"/>
    <w:rsid w:val="0065114A"/>
    <w:rsid w:val="00692774"/>
    <w:rsid w:val="006A1272"/>
    <w:rsid w:val="006A525A"/>
    <w:rsid w:val="006B0F0C"/>
    <w:rsid w:val="00726E08"/>
    <w:rsid w:val="007C4D8E"/>
    <w:rsid w:val="007E45D3"/>
    <w:rsid w:val="008C0AD2"/>
    <w:rsid w:val="008D0A00"/>
    <w:rsid w:val="008E4BF4"/>
    <w:rsid w:val="008F2BCF"/>
    <w:rsid w:val="00901C6F"/>
    <w:rsid w:val="00935EA1"/>
    <w:rsid w:val="00943D3E"/>
    <w:rsid w:val="00965876"/>
    <w:rsid w:val="009A7073"/>
    <w:rsid w:val="009B06DA"/>
    <w:rsid w:val="009B73A0"/>
    <w:rsid w:val="009F0C50"/>
    <w:rsid w:val="00A01FFF"/>
    <w:rsid w:val="00A22052"/>
    <w:rsid w:val="00A70AE5"/>
    <w:rsid w:val="00A76669"/>
    <w:rsid w:val="00A972E7"/>
    <w:rsid w:val="00AB71E9"/>
    <w:rsid w:val="00B4689B"/>
    <w:rsid w:val="00B61D49"/>
    <w:rsid w:val="00B64D20"/>
    <w:rsid w:val="00B73641"/>
    <w:rsid w:val="00BA35D7"/>
    <w:rsid w:val="00BD5DAD"/>
    <w:rsid w:val="00C24084"/>
    <w:rsid w:val="00C3437F"/>
    <w:rsid w:val="00C525F9"/>
    <w:rsid w:val="00C55873"/>
    <w:rsid w:val="00C6381A"/>
    <w:rsid w:val="00C711A3"/>
    <w:rsid w:val="00C75A30"/>
    <w:rsid w:val="00C8429A"/>
    <w:rsid w:val="00CC70CB"/>
    <w:rsid w:val="00CD54AE"/>
    <w:rsid w:val="00D026A2"/>
    <w:rsid w:val="00D0683A"/>
    <w:rsid w:val="00D07C45"/>
    <w:rsid w:val="00D25E6C"/>
    <w:rsid w:val="00D30077"/>
    <w:rsid w:val="00D45D51"/>
    <w:rsid w:val="00DB3660"/>
    <w:rsid w:val="00DC1D76"/>
    <w:rsid w:val="00DE7377"/>
    <w:rsid w:val="00E13F2C"/>
    <w:rsid w:val="00E34CE0"/>
    <w:rsid w:val="00E55136"/>
    <w:rsid w:val="00EE274D"/>
    <w:rsid w:val="00EF66B1"/>
    <w:rsid w:val="00F03815"/>
    <w:rsid w:val="00F0531B"/>
    <w:rsid w:val="00F10F9A"/>
    <w:rsid w:val="00F14AA6"/>
    <w:rsid w:val="00F60FE7"/>
    <w:rsid w:val="00F7128B"/>
    <w:rsid w:val="00FA42AB"/>
    <w:rsid w:val="00FE0853"/>
    <w:rsid w:val="00FE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4C45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75"/>
    <w:rPr>
      <w:rFonts w:ascii="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1D75"/>
  </w:style>
  <w:style w:type="table" w:styleId="TableGrid">
    <w:name w:val="Table Grid"/>
    <w:basedOn w:val="TableNormal"/>
    <w:uiPriority w:val="59"/>
    <w:rsid w:val="00011D7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12BD1"/>
    <w:pPr>
      <w:tabs>
        <w:tab w:val="center" w:pos="4513"/>
        <w:tab w:val="right" w:pos="9026"/>
      </w:tabs>
    </w:pPr>
  </w:style>
  <w:style w:type="character" w:customStyle="1" w:styleId="FooterChar">
    <w:name w:val="Footer Char"/>
    <w:basedOn w:val="DefaultParagraphFont"/>
    <w:link w:val="Footer"/>
    <w:uiPriority w:val="99"/>
    <w:rsid w:val="00012BD1"/>
    <w:rPr>
      <w:rFonts w:ascii="Times New Roman" w:hAnsi="Times New Roman" w:cs="Times New Roman"/>
      <w:lang w:val="en-GB"/>
    </w:rPr>
  </w:style>
  <w:style w:type="character" w:styleId="PageNumber">
    <w:name w:val="page number"/>
    <w:basedOn w:val="DefaultParagraphFont"/>
    <w:uiPriority w:val="99"/>
    <w:semiHidden/>
    <w:unhideWhenUsed/>
    <w:rsid w:val="00012BD1"/>
  </w:style>
  <w:style w:type="paragraph" w:styleId="ListParagraph">
    <w:name w:val="List Paragraph"/>
    <w:basedOn w:val="Normal"/>
    <w:uiPriority w:val="34"/>
    <w:qFormat/>
    <w:rsid w:val="00012BD1"/>
    <w:pPr>
      <w:ind w:left="720"/>
      <w:contextualSpacing/>
    </w:pPr>
  </w:style>
  <w:style w:type="paragraph" w:styleId="Header">
    <w:name w:val="header"/>
    <w:basedOn w:val="Normal"/>
    <w:link w:val="HeaderChar"/>
    <w:uiPriority w:val="99"/>
    <w:unhideWhenUsed/>
    <w:rsid w:val="00DC1D76"/>
    <w:pPr>
      <w:tabs>
        <w:tab w:val="center" w:pos="4513"/>
        <w:tab w:val="right" w:pos="9026"/>
      </w:tabs>
    </w:pPr>
  </w:style>
  <w:style w:type="character" w:customStyle="1" w:styleId="HeaderChar">
    <w:name w:val="Header Char"/>
    <w:basedOn w:val="DefaultParagraphFont"/>
    <w:link w:val="Header"/>
    <w:uiPriority w:val="99"/>
    <w:rsid w:val="00DC1D76"/>
    <w:rPr>
      <w:rFonts w:ascii="Times New Roman" w:hAnsi="Times New Roman" w:cs="Times New Roman"/>
      <w:lang w:val="en-GB"/>
    </w:rPr>
  </w:style>
  <w:style w:type="character" w:styleId="Hyperlink">
    <w:name w:val="Hyperlink"/>
    <w:basedOn w:val="DefaultParagraphFont"/>
    <w:uiPriority w:val="99"/>
    <w:unhideWhenUsed/>
    <w:rsid w:val="0015174D"/>
    <w:rPr>
      <w:color w:val="0000FF"/>
      <w:u w:val="single"/>
    </w:rPr>
  </w:style>
  <w:style w:type="paragraph" w:styleId="EndnoteText">
    <w:name w:val="endnote text"/>
    <w:basedOn w:val="Normal"/>
    <w:link w:val="EndnoteTextChar"/>
    <w:uiPriority w:val="99"/>
    <w:unhideWhenUsed/>
    <w:rsid w:val="0015174D"/>
    <w:rPr>
      <w:rFonts w:asciiTheme="minorHAnsi" w:eastAsiaTheme="minorEastAsia" w:hAnsiTheme="minorHAnsi" w:cstheme="minorBidi"/>
      <w:lang w:eastAsia="en-GB"/>
    </w:rPr>
  </w:style>
  <w:style w:type="character" w:customStyle="1" w:styleId="EndnoteTextChar">
    <w:name w:val="Endnote Text Char"/>
    <w:basedOn w:val="DefaultParagraphFont"/>
    <w:link w:val="EndnoteText"/>
    <w:uiPriority w:val="99"/>
    <w:rsid w:val="0015174D"/>
    <w:rPr>
      <w:rFonts w:eastAsiaTheme="minorEastAsia"/>
      <w:lang w:val="en-GB" w:eastAsia="en-GB"/>
    </w:rPr>
  </w:style>
  <w:style w:type="character" w:styleId="EndnoteReference">
    <w:name w:val="endnote reference"/>
    <w:basedOn w:val="DefaultParagraphFont"/>
    <w:uiPriority w:val="99"/>
    <w:unhideWhenUsed/>
    <w:rsid w:val="0015174D"/>
    <w:rPr>
      <w:vertAlign w:val="superscript"/>
    </w:rPr>
  </w:style>
  <w:style w:type="paragraph" w:styleId="Title">
    <w:name w:val="Title"/>
    <w:basedOn w:val="Normal"/>
    <w:next w:val="Normal"/>
    <w:link w:val="TitleChar"/>
    <w:uiPriority w:val="10"/>
    <w:qFormat/>
    <w:rsid w:val="00DE737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DE7377"/>
    <w:rPr>
      <w:rFonts w:asciiTheme="majorHAnsi" w:eastAsiaTheme="majorEastAsia" w:hAnsiTheme="majorHAnsi" w:cstheme="majorBidi"/>
      <w:color w:val="323E4F" w:themeColor="text2" w:themeShade="BF"/>
      <w:spacing w:val="5"/>
      <w:kern w:val="28"/>
      <w:sz w:val="52"/>
      <w:szCs w:val="5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75"/>
    <w:rPr>
      <w:rFonts w:ascii="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1D75"/>
  </w:style>
  <w:style w:type="table" w:styleId="TableGrid">
    <w:name w:val="Table Grid"/>
    <w:basedOn w:val="TableNormal"/>
    <w:uiPriority w:val="59"/>
    <w:rsid w:val="00011D7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12BD1"/>
    <w:pPr>
      <w:tabs>
        <w:tab w:val="center" w:pos="4513"/>
        <w:tab w:val="right" w:pos="9026"/>
      </w:tabs>
    </w:pPr>
  </w:style>
  <w:style w:type="character" w:customStyle="1" w:styleId="FooterChar">
    <w:name w:val="Footer Char"/>
    <w:basedOn w:val="DefaultParagraphFont"/>
    <w:link w:val="Footer"/>
    <w:uiPriority w:val="99"/>
    <w:rsid w:val="00012BD1"/>
    <w:rPr>
      <w:rFonts w:ascii="Times New Roman" w:hAnsi="Times New Roman" w:cs="Times New Roman"/>
      <w:lang w:val="en-GB"/>
    </w:rPr>
  </w:style>
  <w:style w:type="character" w:styleId="PageNumber">
    <w:name w:val="page number"/>
    <w:basedOn w:val="DefaultParagraphFont"/>
    <w:uiPriority w:val="99"/>
    <w:semiHidden/>
    <w:unhideWhenUsed/>
    <w:rsid w:val="00012BD1"/>
  </w:style>
  <w:style w:type="paragraph" w:styleId="ListParagraph">
    <w:name w:val="List Paragraph"/>
    <w:basedOn w:val="Normal"/>
    <w:uiPriority w:val="34"/>
    <w:qFormat/>
    <w:rsid w:val="00012BD1"/>
    <w:pPr>
      <w:ind w:left="720"/>
      <w:contextualSpacing/>
    </w:pPr>
  </w:style>
  <w:style w:type="paragraph" w:styleId="Header">
    <w:name w:val="header"/>
    <w:basedOn w:val="Normal"/>
    <w:link w:val="HeaderChar"/>
    <w:uiPriority w:val="99"/>
    <w:unhideWhenUsed/>
    <w:rsid w:val="00DC1D76"/>
    <w:pPr>
      <w:tabs>
        <w:tab w:val="center" w:pos="4513"/>
        <w:tab w:val="right" w:pos="9026"/>
      </w:tabs>
    </w:pPr>
  </w:style>
  <w:style w:type="character" w:customStyle="1" w:styleId="HeaderChar">
    <w:name w:val="Header Char"/>
    <w:basedOn w:val="DefaultParagraphFont"/>
    <w:link w:val="Header"/>
    <w:uiPriority w:val="99"/>
    <w:rsid w:val="00DC1D76"/>
    <w:rPr>
      <w:rFonts w:ascii="Times New Roman" w:hAnsi="Times New Roman" w:cs="Times New Roman"/>
      <w:lang w:val="en-GB"/>
    </w:rPr>
  </w:style>
  <w:style w:type="character" w:styleId="Hyperlink">
    <w:name w:val="Hyperlink"/>
    <w:basedOn w:val="DefaultParagraphFont"/>
    <w:uiPriority w:val="99"/>
    <w:unhideWhenUsed/>
    <w:rsid w:val="0015174D"/>
    <w:rPr>
      <w:color w:val="0000FF"/>
      <w:u w:val="single"/>
    </w:rPr>
  </w:style>
  <w:style w:type="paragraph" w:styleId="EndnoteText">
    <w:name w:val="endnote text"/>
    <w:basedOn w:val="Normal"/>
    <w:link w:val="EndnoteTextChar"/>
    <w:uiPriority w:val="99"/>
    <w:unhideWhenUsed/>
    <w:rsid w:val="0015174D"/>
    <w:rPr>
      <w:rFonts w:asciiTheme="minorHAnsi" w:eastAsiaTheme="minorEastAsia" w:hAnsiTheme="minorHAnsi" w:cstheme="minorBidi"/>
      <w:lang w:eastAsia="en-GB"/>
    </w:rPr>
  </w:style>
  <w:style w:type="character" w:customStyle="1" w:styleId="EndnoteTextChar">
    <w:name w:val="Endnote Text Char"/>
    <w:basedOn w:val="DefaultParagraphFont"/>
    <w:link w:val="EndnoteText"/>
    <w:uiPriority w:val="99"/>
    <w:rsid w:val="0015174D"/>
    <w:rPr>
      <w:rFonts w:eastAsiaTheme="minorEastAsia"/>
      <w:lang w:val="en-GB" w:eastAsia="en-GB"/>
    </w:rPr>
  </w:style>
  <w:style w:type="character" w:styleId="EndnoteReference">
    <w:name w:val="endnote reference"/>
    <w:basedOn w:val="DefaultParagraphFont"/>
    <w:uiPriority w:val="99"/>
    <w:unhideWhenUsed/>
    <w:rsid w:val="0015174D"/>
    <w:rPr>
      <w:vertAlign w:val="superscript"/>
    </w:rPr>
  </w:style>
  <w:style w:type="paragraph" w:styleId="Title">
    <w:name w:val="Title"/>
    <w:basedOn w:val="Normal"/>
    <w:next w:val="Normal"/>
    <w:link w:val="TitleChar"/>
    <w:uiPriority w:val="10"/>
    <w:qFormat/>
    <w:rsid w:val="00DE737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DE7377"/>
    <w:rPr>
      <w:rFonts w:asciiTheme="majorHAnsi" w:eastAsiaTheme="majorEastAsia" w:hAnsiTheme="majorHAnsi" w:cstheme="majorBidi"/>
      <w:color w:val="323E4F" w:themeColor="text2" w:themeShade="BF"/>
      <w:spacing w:val="5"/>
      <w:kern w:val="28"/>
      <w:sz w:val="52"/>
      <w:szCs w:val="5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FJARVI10@CALEDONIAN.AC.UK"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ec.europa.eu/environment/eussd/pdf/Deliverable.pdf" TargetMode="External"/><Relationship Id="rId13" Type="http://schemas.openxmlformats.org/officeDocument/2006/relationships/hyperlink" Target="http://bike-power.co.uk/" TargetMode="External"/><Relationship Id="rId18" Type="http://schemas.openxmlformats.org/officeDocument/2006/relationships/hyperlink" Target="http://www.agreenerfestival.com/summary-of-research/" TargetMode="External"/><Relationship Id="rId3" Type="http://schemas.openxmlformats.org/officeDocument/2006/relationships/hyperlink" Target="https://public.wmo.int/en/media/press-release/globally-averaged-co2-levels-reach-400-parts-million-2015" TargetMode="External"/><Relationship Id="rId21" Type="http://schemas.openxmlformats.org/officeDocument/2006/relationships/hyperlink" Target="http://www.agreenerfestival.com/summary-of-research/" TargetMode="External"/><Relationship Id="rId7" Type="http://schemas.openxmlformats.org/officeDocument/2006/relationships/hyperlink" Target="https://www.carbontrust.com/media/591571/ctv043-carbon-footprinting.pdf" TargetMode="External"/><Relationship Id="rId12" Type="http://schemas.openxmlformats.org/officeDocument/2006/relationships/hyperlink" Target="http://www.powerful-thinking.org.uk/site/wp-content/uploads/The-Power-Guide_Edition3.pdf" TargetMode="External"/><Relationship Id="rId17" Type="http://schemas.openxmlformats.org/officeDocument/2006/relationships/hyperlink" Target="http://www.woodlandtrust.org.uk/support-us/woodland-carbon/?gclid=CKvDpMWygNECFYcK0wodvawF1w&amp;gclsrc=aw.ds" TargetMode="External"/><Relationship Id="rId2" Type="http://schemas.openxmlformats.org/officeDocument/2006/relationships/hyperlink" Target="http://www.thembj.org/2010/11/co2-emissions-in-the-music-industry/" TargetMode="External"/><Relationship Id="rId16" Type="http://schemas.openxmlformats.org/officeDocument/2006/relationships/hyperlink" Target="http://www.myclimate.org/carbon-offset-projects/pg/2/" TargetMode="External"/><Relationship Id="rId20" Type="http://schemas.openxmlformats.org/officeDocument/2006/relationships/hyperlink" Target="http://www.unep.org/pdf/CN-Net_case_studies.pdf" TargetMode="External"/><Relationship Id="rId1" Type="http://schemas.openxmlformats.org/officeDocument/2006/relationships/hyperlink" Target="http://www.nouse.co.uk/2015/06/10/top-10-uk-festivals-in-2015/" TargetMode="External"/><Relationship Id="rId6" Type="http://schemas.openxmlformats.org/officeDocument/2006/relationships/hyperlink" Target="http://www.naturalcapitalpartners.com/solutions/solution/carbon-neutrality" TargetMode="External"/><Relationship Id="rId11" Type="http://schemas.openxmlformats.org/officeDocument/2006/relationships/hyperlink" Target="http://www.powerful-thinking.org.uk/site/wp-content/uploads/Electricity-at%20%20%20%20%20%20%20%20%20%20%20%20%20%20%20%20%20%20%20%20%20%20%20%20%20%20%20-Festivals-summary-findings-March-2013.pdf" TargetMode="External"/><Relationship Id="rId5" Type="http://schemas.openxmlformats.org/officeDocument/2006/relationships/hyperlink" Target="https://www.carbontrust.com/resources/" TargetMode="External"/><Relationship Id="rId15" Type="http://schemas.openxmlformats.org/officeDocument/2006/relationships/hyperlink" Target="https://www.carbontrust.com/media/84968/ctc621-the-carbon-trust-three-stage-approach-offsetting-strategy.pdf" TargetMode="External"/><Relationship Id="rId10" Type="http://schemas.openxmlformats.org/officeDocument/2006/relationships/hyperlink" Target="http://www.ianhobbs.com/?attachment_id=642" TargetMode="External"/><Relationship Id="rId19" Type="http://schemas.openxmlformats.org/officeDocument/2006/relationships/hyperlink" Target="https://www.gov.uk/government/news/4-million-boost-to-help-businesses-switch-vans-and-trucks-to-electric" TargetMode="External"/><Relationship Id="rId4" Type="http://schemas.openxmlformats.org/officeDocument/2006/relationships/hyperlink" Target="http://www.unep.org/pdf/CN-Net_case_studies.pdf" TargetMode="External"/><Relationship Id="rId9" Type="http://schemas.openxmlformats.org/officeDocument/2006/relationships/hyperlink" Target="http://www.ior.org.uk/app/images/pdf/Refrigerant%20loss%20system%20efficiency%20and%20reliability_%20David%20Bostock.pdf" TargetMode="External"/><Relationship Id="rId14" Type="http://schemas.openxmlformats.org/officeDocument/2006/relationships/hyperlink" Target="http://www.pavegen.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968CCF-2C28-4555-AEA3-FA95016F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fjarvis101@yahoo.co.uk</dc:creator>
  <cp:lastModifiedBy>Jonathan</cp:lastModifiedBy>
  <cp:revision>2</cp:revision>
  <cp:lastPrinted>2017-02-27T20:02:00Z</cp:lastPrinted>
  <dcterms:created xsi:type="dcterms:W3CDTF">2017-10-05T20:51:00Z</dcterms:created>
  <dcterms:modified xsi:type="dcterms:W3CDTF">2017-10-05T20:51:00Z</dcterms:modified>
</cp:coreProperties>
</file>