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5F310" w14:textId="4AF8B202" w:rsidR="00673E60" w:rsidRDefault="00673E60" w:rsidP="00673E60">
      <w:pPr>
        <w:shd w:val="clear" w:color="auto" w:fill="FFFFFF"/>
        <w:spacing w:line="480" w:lineRule="auto"/>
        <w:jc w:val="center"/>
        <w:rPr>
          <w:rFonts w:ascii="Arial" w:eastAsia="Times New Roman" w:hAnsi="Arial" w:cs="Arial"/>
          <w:b/>
          <w:bCs/>
          <w:color w:val="000000"/>
          <w:lang w:eastAsia="en-GB"/>
        </w:rPr>
      </w:pPr>
      <w:bookmarkStart w:id="0" w:name="_GoBack"/>
      <w:bookmarkEnd w:id="0"/>
    </w:p>
    <w:p w14:paraId="41D1CD0B" w14:textId="28B4026D" w:rsidR="00673E60" w:rsidRDefault="00673E60" w:rsidP="00673E60">
      <w:pPr>
        <w:shd w:val="clear" w:color="auto" w:fill="FFFFFF"/>
        <w:spacing w:line="480" w:lineRule="auto"/>
        <w:jc w:val="center"/>
        <w:rPr>
          <w:rFonts w:ascii="Arial" w:eastAsia="Times New Roman" w:hAnsi="Arial" w:cs="Arial"/>
          <w:b/>
          <w:bCs/>
          <w:color w:val="000000"/>
          <w:lang w:eastAsia="en-GB"/>
        </w:rPr>
      </w:pPr>
    </w:p>
    <w:p w14:paraId="1CCDEADD" w14:textId="22B7DCE7" w:rsidR="00673E60" w:rsidRDefault="00673E60" w:rsidP="00673E60">
      <w:pPr>
        <w:shd w:val="clear" w:color="auto" w:fill="FFFFFF"/>
        <w:spacing w:line="480" w:lineRule="auto"/>
        <w:jc w:val="center"/>
        <w:rPr>
          <w:rFonts w:ascii="Arial" w:eastAsia="Times New Roman" w:hAnsi="Arial" w:cs="Arial"/>
          <w:b/>
          <w:bCs/>
          <w:color w:val="000000"/>
          <w:lang w:eastAsia="en-GB"/>
        </w:rPr>
      </w:pPr>
    </w:p>
    <w:p w14:paraId="02A261BD" w14:textId="2A8C3EA4" w:rsidR="00673E60" w:rsidRDefault="00673E60" w:rsidP="00673E60">
      <w:pPr>
        <w:shd w:val="clear" w:color="auto" w:fill="FFFFFF"/>
        <w:spacing w:line="480" w:lineRule="auto"/>
        <w:jc w:val="center"/>
        <w:rPr>
          <w:rFonts w:ascii="Arial" w:eastAsia="Times New Roman" w:hAnsi="Arial" w:cs="Arial"/>
          <w:b/>
          <w:bCs/>
          <w:color w:val="000000"/>
          <w:lang w:eastAsia="en-GB"/>
        </w:rPr>
      </w:pPr>
    </w:p>
    <w:p w14:paraId="614BEF26" w14:textId="43689B90" w:rsidR="00673E60" w:rsidRDefault="00673E60" w:rsidP="00673E60">
      <w:pPr>
        <w:shd w:val="clear" w:color="auto" w:fill="FFFFFF"/>
        <w:spacing w:line="480" w:lineRule="auto"/>
        <w:rPr>
          <w:rFonts w:ascii="Arial" w:eastAsia="Times New Roman" w:hAnsi="Arial" w:cs="Arial"/>
          <w:b/>
          <w:bCs/>
          <w:color w:val="000000"/>
          <w:lang w:eastAsia="en-GB"/>
        </w:rPr>
      </w:pPr>
      <w:r w:rsidRPr="00673E60">
        <w:rPr>
          <w:rFonts w:ascii="Arial" w:eastAsia="Times New Roman" w:hAnsi="Arial" w:cs="Arial"/>
          <w:color w:val="000000"/>
          <w:lang w:eastAsia="en-GB"/>
        </w:rPr>
        <w:t>Student:</w:t>
      </w:r>
      <w:r>
        <w:rPr>
          <w:rFonts w:ascii="Arial" w:eastAsia="Times New Roman" w:hAnsi="Arial" w:cs="Arial"/>
          <w:b/>
          <w:bCs/>
          <w:color w:val="000000"/>
          <w:lang w:eastAsia="en-GB"/>
        </w:rPr>
        <w:t xml:space="preserve"> Akshatha Bhaskaran</w:t>
      </w:r>
    </w:p>
    <w:p w14:paraId="1F24C59F" w14:textId="74185910" w:rsidR="00673E60" w:rsidRDefault="00673E60" w:rsidP="00673E60">
      <w:pPr>
        <w:shd w:val="clear" w:color="auto" w:fill="FFFFFF"/>
        <w:spacing w:line="480" w:lineRule="auto"/>
        <w:rPr>
          <w:rFonts w:ascii="Arial" w:eastAsia="Times New Roman" w:hAnsi="Arial" w:cs="Arial"/>
          <w:b/>
          <w:bCs/>
          <w:color w:val="000000"/>
          <w:lang w:eastAsia="en-GB"/>
        </w:rPr>
      </w:pPr>
      <w:r w:rsidRPr="00673E60">
        <w:rPr>
          <w:rFonts w:ascii="Arial" w:eastAsia="Times New Roman" w:hAnsi="Arial" w:cs="Arial"/>
          <w:color w:val="000000"/>
          <w:lang w:eastAsia="en-GB"/>
        </w:rPr>
        <w:t>Institution:</w:t>
      </w:r>
      <w:r>
        <w:rPr>
          <w:rFonts w:ascii="Arial" w:eastAsia="Times New Roman" w:hAnsi="Arial" w:cs="Arial"/>
          <w:b/>
          <w:bCs/>
          <w:color w:val="000000"/>
          <w:lang w:eastAsia="en-GB"/>
        </w:rPr>
        <w:t xml:space="preserve"> University of Bath – School of Management</w:t>
      </w:r>
    </w:p>
    <w:p w14:paraId="651DB23F" w14:textId="7C48A7EF" w:rsidR="00673E60" w:rsidRDefault="00673E60" w:rsidP="00673E60">
      <w:pPr>
        <w:shd w:val="clear" w:color="auto" w:fill="FFFFFF"/>
        <w:spacing w:line="480" w:lineRule="auto"/>
        <w:rPr>
          <w:rFonts w:ascii="Arial" w:eastAsia="Times New Roman" w:hAnsi="Arial" w:cs="Arial"/>
          <w:b/>
          <w:bCs/>
          <w:color w:val="000000"/>
          <w:lang w:eastAsia="en-GB"/>
        </w:rPr>
      </w:pPr>
      <w:r>
        <w:rPr>
          <w:rFonts w:ascii="Arial" w:eastAsia="Times New Roman" w:hAnsi="Arial" w:cs="Arial"/>
          <w:color w:val="000000"/>
          <w:lang w:eastAsia="en-GB"/>
        </w:rPr>
        <w:t xml:space="preserve">Level of Course: </w:t>
      </w:r>
      <w:r>
        <w:rPr>
          <w:rFonts w:ascii="Arial" w:eastAsia="Times New Roman" w:hAnsi="Arial" w:cs="Arial"/>
          <w:b/>
          <w:bCs/>
          <w:color w:val="000000"/>
          <w:lang w:eastAsia="en-GB"/>
        </w:rPr>
        <w:t xml:space="preserve">Postgraduate MSc Sustainability and </w:t>
      </w:r>
      <w:r w:rsidR="00DF26F1">
        <w:rPr>
          <w:rFonts w:ascii="Arial" w:eastAsia="Times New Roman" w:hAnsi="Arial" w:cs="Arial"/>
          <w:b/>
          <w:bCs/>
          <w:color w:val="000000"/>
          <w:lang w:eastAsia="en-GB"/>
        </w:rPr>
        <w:t>Management</w:t>
      </w:r>
    </w:p>
    <w:p w14:paraId="263C6DC8" w14:textId="59158FD8" w:rsidR="00673E60" w:rsidRPr="00673E60" w:rsidRDefault="00673E60" w:rsidP="00673E60">
      <w:pPr>
        <w:shd w:val="clear" w:color="auto" w:fill="FFFFFF"/>
        <w:spacing w:line="480" w:lineRule="auto"/>
        <w:rPr>
          <w:rFonts w:ascii="Arial" w:eastAsia="Times New Roman" w:hAnsi="Arial" w:cs="Arial"/>
          <w:color w:val="000000"/>
          <w:lang w:eastAsia="en-GB"/>
        </w:rPr>
      </w:pPr>
      <w:r w:rsidRPr="00673E60">
        <w:rPr>
          <w:rFonts w:ascii="Arial" w:eastAsia="Times New Roman" w:hAnsi="Arial" w:cs="Arial"/>
          <w:color w:val="000000"/>
          <w:lang w:eastAsia="en-GB"/>
        </w:rPr>
        <w:t xml:space="preserve">Title: </w:t>
      </w:r>
    </w:p>
    <w:p w14:paraId="43DA506B" w14:textId="294C036C" w:rsidR="00673E60" w:rsidRDefault="00673E60" w:rsidP="00673E60">
      <w:pPr>
        <w:shd w:val="clear" w:color="auto" w:fill="FFFFFF"/>
        <w:spacing w:line="480" w:lineRule="auto"/>
        <w:rPr>
          <w:rFonts w:ascii="Arial" w:eastAsia="Times New Roman" w:hAnsi="Arial" w:cs="Arial"/>
          <w:b/>
          <w:bCs/>
          <w:color w:val="000000"/>
          <w:lang w:eastAsia="en-GB"/>
        </w:rPr>
      </w:pPr>
    </w:p>
    <w:p w14:paraId="642C04F3" w14:textId="74E55B16" w:rsidR="00673E60" w:rsidRPr="00673E60" w:rsidRDefault="00673E60" w:rsidP="00673E60">
      <w:pPr>
        <w:shd w:val="clear" w:color="auto" w:fill="FFFFFF"/>
        <w:spacing w:line="48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The Moral Case for keeping Furlough Money: An </w:t>
      </w:r>
      <w:r w:rsidR="006D174B">
        <w:rPr>
          <w:rFonts w:ascii="Arial" w:eastAsia="Times New Roman" w:hAnsi="Arial" w:cs="Arial"/>
          <w:b/>
          <w:bCs/>
          <w:color w:val="000000"/>
          <w:lang w:eastAsia="en-GB"/>
        </w:rPr>
        <w:t>E</w:t>
      </w:r>
      <w:r>
        <w:rPr>
          <w:rFonts w:ascii="Arial" w:eastAsia="Times New Roman" w:hAnsi="Arial" w:cs="Arial"/>
          <w:b/>
          <w:bCs/>
          <w:color w:val="000000"/>
          <w:lang w:eastAsia="en-GB"/>
        </w:rPr>
        <w:t xml:space="preserve">thics of </w:t>
      </w:r>
      <w:r w:rsidR="006D174B">
        <w:rPr>
          <w:rFonts w:ascii="Arial" w:eastAsia="Times New Roman" w:hAnsi="Arial" w:cs="Arial"/>
          <w:b/>
          <w:bCs/>
          <w:color w:val="000000"/>
          <w:lang w:eastAsia="en-GB"/>
        </w:rPr>
        <w:t>D</w:t>
      </w:r>
      <w:r>
        <w:rPr>
          <w:rFonts w:ascii="Arial" w:eastAsia="Times New Roman" w:hAnsi="Arial" w:cs="Arial"/>
          <w:b/>
          <w:bCs/>
          <w:color w:val="000000"/>
          <w:lang w:eastAsia="en-GB"/>
        </w:rPr>
        <w:t xml:space="preserve">uty </w:t>
      </w:r>
      <w:r w:rsidR="006D174B">
        <w:rPr>
          <w:rFonts w:ascii="Arial" w:eastAsia="Times New Roman" w:hAnsi="Arial" w:cs="Arial"/>
          <w:b/>
          <w:bCs/>
          <w:color w:val="000000"/>
          <w:lang w:eastAsia="en-GB"/>
        </w:rPr>
        <w:t>A</w:t>
      </w:r>
      <w:r>
        <w:rPr>
          <w:rFonts w:ascii="Arial" w:eastAsia="Times New Roman" w:hAnsi="Arial" w:cs="Arial"/>
          <w:b/>
          <w:bCs/>
          <w:color w:val="000000"/>
          <w:lang w:eastAsia="en-GB"/>
        </w:rPr>
        <w:t>nalysis of Penguin Random House</w:t>
      </w:r>
    </w:p>
    <w:p w14:paraId="64B83F46" w14:textId="77777777" w:rsidR="00EC6BD3" w:rsidRDefault="00EC6BD3" w:rsidP="00673E60">
      <w:pPr>
        <w:rPr>
          <w:rFonts w:ascii="Arial" w:eastAsia="Times New Roman" w:hAnsi="Arial" w:cs="Arial"/>
          <w:lang w:eastAsia="en-GB"/>
        </w:rPr>
      </w:pPr>
    </w:p>
    <w:p w14:paraId="10858BDF" w14:textId="77777777" w:rsidR="00EC6BD3" w:rsidRDefault="00EC6BD3" w:rsidP="00673E60">
      <w:pPr>
        <w:rPr>
          <w:rFonts w:ascii="Arial" w:eastAsia="Times New Roman" w:hAnsi="Arial" w:cs="Arial"/>
          <w:lang w:eastAsia="en-GB"/>
        </w:rPr>
      </w:pPr>
    </w:p>
    <w:p w14:paraId="17E1E0B1" w14:textId="77777777" w:rsidR="00EC6BD3" w:rsidRDefault="00EC6BD3" w:rsidP="00673E60">
      <w:pPr>
        <w:rPr>
          <w:rFonts w:ascii="Arial" w:eastAsia="Times New Roman" w:hAnsi="Arial" w:cs="Arial"/>
          <w:lang w:eastAsia="en-GB"/>
        </w:rPr>
      </w:pPr>
    </w:p>
    <w:p w14:paraId="6C6E466A" w14:textId="77777777" w:rsidR="00EC6BD3" w:rsidRDefault="00EC6BD3" w:rsidP="00673E60">
      <w:pPr>
        <w:rPr>
          <w:rFonts w:ascii="Arial" w:eastAsia="Times New Roman" w:hAnsi="Arial" w:cs="Arial"/>
          <w:lang w:eastAsia="en-GB"/>
        </w:rPr>
      </w:pPr>
    </w:p>
    <w:p w14:paraId="7FA11F78" w14:textId="77777777" w:rsidR="00EC6BD3" w:rsidRDefault="00EC6BD3" w:rsidP="00673E60">
      <w:pPr>
        <w:rPr>
          <w:rFonts w:ascii="Arial" w:eastAsia="Times New Roman" w:hAnsi="Arial" w:cs="Arial"/>
          <w:lang w:eastAsia="en-GB"/>
        </w:rPr>
      </w:pPr>
    </w:p>
    <w:p w14:paraId="5B26B1DB" w14:textId="77777777" w:rsidR="00EC6BD3" w:rsidRDefault="00EC6BD3" w:rsidP="00673E60">
      <w:pPr>
        <w:rPr>
          <w:rFonts w:ascii="Arial" w:eastAsia="Times New Roman" w:hAnsi="Arial" w:cs="Arial"/>
          <w:lang w:eastAsia="en-GB"/>
        </w:rPr>
      </w:pPr>
    </w:p>
    <w:p w14:paraId="73CCCB18" w14:textId="77777777" w:rsidR="00EC6BD3" w:rsidRDefault="00EC6BD3" w:rsidP="00673E60">
      <w:pPr>
        <w:rPr>
          <w:rFonts w:ascii="Arial" w:eastAsia="Times New Roman" w:hAnsi="Arial" w:cs="Arial"/>
          <w:lang w:eastAsia="en-GB"/>
        </w:rPr>
      </w:pPr>
    </w:p>
    <w:p w14:paraId="77722180" w14:textId="77777777" w:rsidR="00EC6BD3" w:rsidRDefault="00EC6BD3" w:rsidP="00673E60">
      <w:pPr>
        <w:rPr>
          <w:rFonts w:ascii="Arial" w:eastAsia="Times New Roman" w:hAnsi="Arial" w:cs="Arial"/>
          <w:lang w:eastAsia="en-GB"/>
        </w:rPr>
      </w:pPr>
    </w:p>
    <w:p w14:paraId="6291F902" w14:textId="77777777" w:rsidR="00EC6BD3" w:rsidRDefault="00EC6BD3" w:rsidP="00673E60">
      <w:pPr>
        <w:rPr>
          <w:rFonts w:ascii="Arial" w:eastAsia="Times New Roman" w:hAnsi="Arial" w:cs="Arial"/>
          <w:lang w:eastAsia="en-GB"/>
        </w:rPr>
      </w:pPr>
    </w:p>
    <w:p w14:paraId="52E7DC62" w14:textId="77777777" w:rsidR="00EC6BD3" w:rsidRDefault="00EC6BD3" w:rsidP="00673E60">
      <w:pPr>
        <w:rPr>
          <w:rFonts w:ascii="Arial" w:eastAsia="Times New Roman" w:hAnsi="Arial" w:cs="Arial"/>
          <w:lang w:eastAsia="en-GB"/>
        </w:rPr>
      </w:pPr>
    </w:p>
    <w:p w14:paraId="730C0BCF" w14:textId="77777777" w:rsidR="00EC6BD3" w:rsidRDefault="00EC6BD3" w:rsidP="00673E60">
      <w:pPr>
        <w:rPr>
          <w:rFonts w:ascii="Arial" w:eastAsia="Times New Roman" w:hAnsi="Arial" w:cs="Arial"/>
          <w:lang w:eastAsia="en-GB"/>
        </w:rPr>
      </w:pPr>
    </w:p>
    <w:p w14:paraId="6CC85F10" w14:textId="77777777" w:rsidR="00EC6BD3" w:rsidRDefault="00EC6BD3" w:rsidP="00673E60">
      <w:pPr>
        <w:rPr>
          <w:rFonts w:ascii="Arial" w:eastAsia="Times New Roman" w:hAnsi="Arial" w:cs="Arial"/>
          <w:lang w:eastAsia="en-GB"/>
        </w:rPr>
      </w:pPr>
    </w:p>
    <w:p w14:paraId="7119B1F4" w14:textId="77777777" w:rsidR="00EC6BD3" w:rsidRDefault="00EC6BD3" w:rsidP="00673E60">
      <w:pPr>
        <w:rPr>
          <w:rFonts w:ascii="Arial" w:eastAsia="Times New Roman" w:hAnsi="Arial" w:cs="Arial"/>
          <w:lang w:eastAsia="en-GB"/>
        </w:rPr>
      </w:pPr>
    </w:p>
    <w:p w14:paraId="29F4A9FA" w14:textId="77777777" w:rsidR="00EC6BD3" w:rsidRDefault="00EC6BD3" w:rsidP="00673E60">
      <w:pPr>
        <w:rPr>
          <w:rFonts w:ascii="Arial" w:eastAsia="Times New Roman" w:hAnsi="Arial" w:cs="Arial"/>
          <w:lang w:eastAsia="en-GB"/>
        </w:rPr>
      </w:pPr>
    </w:p>
    <w:p w14:paraId="189ED173" w14:textId="77777777" w:rsidR="00EC6BD3" w:rsidRDefault="00EC6BD3" w:rsidP="00673E60">
      <w:pPr>
        <w:rPr>
          <w:rFonts w:ascii="Arial" w:eastAsia="Times New Roman" w:hAnsi="Arial" w:cs="Arial"/>
          <w:lang w:eastAsia="en-GB"/>
        </w:rPr>
      </w:pPr>
    </w:p>
    <w:p w14:paraId="6BEAEA36" w14:textId="77777777" w:rsidR="00EC6BD3" w:rsidRDefault="00EC6BD3" w:rsidP="00673E60">
      <w:pPr>
        <w:rPr>
          <w:rFonts w:ascii="Arial" w:eastAsia="Times New Roman" w:hAnsi="Arial" w:cs="Arial"/>
          <w:lang w:eastAsia="en-GB"/>
        </w:rPr>
      </w:pPr>
    </w:p>
    <w:p w14:paraId="5259ABB5" w14:textId="77777777" w:rsidR="00EC6BD3" w:rsidRDefault="00EC6BD3" w:rsidP="00673E60">
      <w:pPr>
        <w:rPr>
          <w:rFonts w:ascii="Arial" w:eastAsia="Times New Roman" w:hAnsi="Arial" w:cs="Arial"/>
          <w:lang w:eastAsia="en-GB"/>
        </w:rPr>
      </w:pPr>
    </w:p>
    <w:p w14:paraId="5C4782B8" w14:textId="77777777" w:rsidR="00EC6BD3" w:rsidRDefault="00EC6BD3" w:rsidP="00673E60">
      <w:pPr>
        <w:rPr>
          <w:rFonts w:ascii="Arial" w:eastAsia="Times New Roman" w:hAnsi="Arial" w:cs="Arial"/>
          <w:lang w:eastAsia="en-GB"/>
        </w:rPr>
      </w:pPr>
    </w:p>
    <w:p w14:paraId="39A94EF5" w14:textId="77777777" w:rsidR="00EC6BD3" w:rsidRDefault="00EC6BD3" w:rsidP="00673E60">
      <w:pPr>
        <w:rPr>
          <w:rFonts w:ascii="Arial" w:eastAsia="Times New Roman" w:hAnsi="Arial" w:cs="Arial"/>
          <w:lang w:eastAsia="en-GB"/>
        </w:rPr>
      </w:pPr>
    </w:p>
    <w:p w14:paraId="4D46A752" w14:textId="77777777" w:rsidR="00EC6BD3" w:rsidRDefault="00EC6BD3" w:rsidP="00673E60">
      <w:pPr>
        <w:rPr>
          <w:rFonts w:ascii="Arial" w:eastAsia="Times New Roman" w:hAnsi="Arial" w:cs="Arial"/>
          <w:lang w:eastAsia="en-GB"/>
        </w:rPr>
      </w:pPr>
    </w:p>
    <w:p w14:paraId="20C63F6D" w14:textId="77777777" w:rsidR="00EC6BD3" w:rsidRDefault="00EC6BD3" w:rsidP="00673E60">
      <w:pPr>
        <w:rPr>
          <w:rFonts w:ascii="Arial" w:eastAsia="Times New Roman" w:hAnsi="Arial" w:cs="Arial"/>
          <w:lang w:eastAsia="en-GB"/>
        </w:rPr>
      </w:pPr>
    </w:p>
    <w:p w14:paraId="5DF9BC9D" w14:textId="77777777" w:rsidR="00EC6BD3" w:rsidRDefault="00EC6BD3" w:rsidP="00673E60">
      <w:pPr>
        <w:rPr>
          <w:rFonts w:ascii="Arial" w:eastAsia="Times New Roman" w:hAnsi="Arial" w:cs="Arial"/>
          <w:lang w:eastAsia="en-GB"/>
        </w:rPr>
      </w:pPr>
    </w:p>
    <w:p w14:paraId="136BE699" w14:textId="77777777" w:rsidR="00EC6BD3" w:rsidRDefault="00EC6BD3" w:rsidP="00673E60">
      <w:pPr>
        <w:rPr>
          <w:rFonts w:ascii="Arial" w:eastAsia="Times New Roman" w:hAnsi="Arial" w:cs="Arial"/>
          <w:lang w:eastAsia="en-GB"/>
        </w:rPr>
      </w:pPr>
    </w:p>
    <w:p w14:paraId="18359645" w14:textId="6D48A35C" w:rsidR="00EC6BD3" w:rsidRDefault="00673E60" w:rsidP="00673E60">
      <w:pPr>
        <w:rPr>
          <w:rFonts w:ascii="Arial" w:eastAsia="Times New Roman" w:hAnsi="Arial" w:cs="Arial"/>
          <w:lang w:eastAsia="en-GB"/>
        </w:rPr>
      </w:pPr>
      <w:r w:rsidRPr="00673E60">
        <w:rPr>
          <w:rFonts w:ascii="Arial" w:eastAsia="Times New Roman" w:hAnsi="Arial" w:cs="Arial"/>
          <w:lang w:eastAsia="en-GB"/>
        </w:rPr>
        <w:t>Category of entry:</w:t>
      </w:r>
      <w:r>
        <w:rPr>
          <w:rFonts w:ascii="Arial" w:eastAsia="Times New Roman" w:hAnsi="Arial" w:cs="Arial"/>
          <w:lang w:eastAsia="en-GB"/>
        </w:rPr>
        <w:t xml:space="preserve"> </w:t>
      </w:r>
      <w:r w:rsidR="00EC6BD3">
        <w:rPr>
          <w:rFonts w:ascii="Arial" w:eastAsia="Times New Roman" w:hAnsi="Arial" w:cs="Arial"/>
          <w:lang w:eastAsia="en-GB"/>
        </w:rPr>
        <w:t>Postgraduate category</w:t>
      </w:r>
      <w:r w:rsidR="005D7264">
        <w:rPr>
          <w:rFonts w:ascii="Arial" w:eastAsia="Times New Roman" w:hAnsi="Arial" w:cs="Arial"/>
          <w:lang w:eastAsia="en-GB"/>
        </w:rPr>
        <w:t xml:space="preserve"> Written</w:t>
      </w:r>
    </w:p>
    <w:p w14:paraId="2EBBF404" w14:textId="24F03E06" w:rsidR="00673E60" w:rsidRDefault="00673E60" w:rsidP="00673E60">
      <w:pPr>
        <w:rPr>
          <w:rFonts w:ascii="Arial" w:eastAsia="Times New Roman" w:hAnsi="Arial" w:cs="Arial"/>
          <w:lang w:eastAsia="en-GB"/>
        </w:rPr>
      </w:pPr>
    </w:p>
    <w:p w14:paraId="2F8835B0" w14:textId="53190B25" w:rsidR="005D7264" w:rsidRPr="00673E60" w:rsidRDefault="005D7264" w:rsidP="00673E60">
      <w:pPr>
        <w:rPr>
          <w:rFonts w:ascii="Arial" w:eastAsia="Times New Roman" w:hAnsi="Arial" w:cs="Arial"/>
          <w:lang w:eastAsia="en-GB"/>
        </w:rPr>
      </w:pPr>
      <w:r>
        <w:rPr>
          <w:rFonts w:ascii="Arial" w:eastAsia="Times New Roman" w:hAnsi="Arial" w:cs="Arial"/>
          <w:lang w:eastAsia="en-GB"/>
        </w:rPr>
        <w:t>Word count: 2997</w:t>
      </w:r>
    </w:p>
    <w:p w14:paraId="5C2B09FE" w14:textId="78B60F3D" w:rsidR="00673E60" w:rsidRPr="00673E60" w:rsidRDefault="00673E60" w:rsidP="00673E60">
      <w:pPr>
        <w:jc w:val="center"/>
        <w:rPr>
          <w:rFonts w:ascii="Arial" w:eastAsia="Times New Roman" w:hAnsi="Arial" w:cs="Arial"/>
          <w:b/>
          <w:bCs/>
          <w:color w:val="000000"/>
          <w:lang w:eastAsia="en-GB"/>
        </w:rPr>
      </w:pPr>
      <w:r w:rsidRPr="00673E60">
        <w:rPr>
          <w:rFonts w:ascii="Arial" w:eastAsia="Times New Roman" w:hAnsi="Arial" w:cs="Arial"/>
          <w:b/>
          <w:bCs/>
          <w:color w:val="000000"/>
          <w:lang w:eastAsia="en-GB"/>
        </w:rPr>
        <w:br w:type="page"/>
      </w:r>
      <w:r w:rsidRPr="00673E60">
        <w:rPr>
          <w:rFonts w:ascii="Arial" w:eastAsia="Times New Roman" w:hAnsi="Arial" w:cs="Arial"/>
          <w:b/>
          <w:bCs/>
          <w:color w:val="000000"/>
          <w:lang w:eastAsia="en-GB"/>
        </w:rPr>
        <w:lastRenderedPageBreak/>
        <w:t>Abstract</w:t>
      </w:r>
    </w:p>
    <w:p w14:paraId="664816DE" w14:textId="77777777" w:rsidR="00673E60" w:rsidRPr="00673E60" w:rsidRDefault="00673E60" w:rsidP="00CC2E77">
      <w:pPr>
        <w:shd w:val="clear" w:color="auto" w:fill="FFFFFF"/>
        <w:spacing w:line="480" w:lineRule="auto"/>
        <w:jc w:val="both"/>
        <w:rPr>
          <w:rFonts w:ascii="Arial" w:eastAsia="Times New Roman" w:hAnsi="Arial" w:cs="Arial"/>
          <w:b/>
          <w:bCs/>
          <w:color w:val="000000"/>
          <w:lang w:eastAsia="en-GB"/>
        </w:rPr>
      </w:pPr>
    </w:p>
    <w:p w14:paraId="6F8ABD36" w14:textId="588D5A79" w:rsidR="00673E60" w:rsidRPr="00673E60" w:rsidRDefault="00673E60" w:rsidP="00CC2E77">
      <w:pPr>
        <w:shd w:val="clear" w:color="auto" w:fill="FFFFFF"/>
        <w:spacing w:line="480" w:lineRule="auto"/>
        <w:jc w:val="both"/>
        <w:rPr>
          <w:rFonts w:ascii="Arial" w:eastAsia="Times New Roman" w:hAnsi="Arial" w:cs="Arial"/>
          <w:b/>
          <w:bCs/>
          <w:color w:val="000000"/>
          <w:lang w:eastAsia="en-GB"/>
        </w:rPr>
      </w:pPr>
      <w:r w:rsidRPr="00673E60">
        <w:rPr>
          <w:rFonts w:ascii="Arial" w:eastAsia="Times New Roman" w:hAnsi="Arial" w:cs="Arial"/>
          <w:color w:val="000000"/>
          <w:lang w:eastAsia="en-GB"/>
        </w:rPr>
        <w:t xml:space="preserve">When the UK Government introduced the Coronavirus Job Retention Scheme, in 2020, to support businesses during the financial downturn, there was no legal obligation for companies to repay the Treasury at any given point. Nevertheless, many businesses have repaid or declined their furlough grants, as they experienced soaring profits. There remains a question whether companies, that retained furlough grants, despite witnessing healthy profits during the pandemic, were morally right in doing so. The case of Penguin Random House is explored in this essay through a Kantian ethics of duty approach to calculate the moral permissibility of the decision. An in-depth discussion of the framework, duty towards shareholder and society, as well as criticism of other companies’ is conducted. The analysis heavily focuses on the differences in perfect duties, towards shareholders, that are fulfilled and wider imperfect duties. The findings suggest a simple U-turn, like other companies, would not correct the ethics of the decision and further recommendations are provided. </w:t>
      </w:r>
    </w:p>
    <w:p w14:paraId="1383FA68" w14:textId="77777777" w:rsidR="00673E60" w:rsidRPr="00673E60" w:rsidRDefault="00673E60" w:rsidP="00CC2E77">
      <w:pPr>
        <w:shd w:val="clear" w:color="auto" w:fill="FFFFFF"/>
        <w:spacing w:line="480" w:lineRule="auto"/>
        <w:jc w:val="both"/>
        <w:rPr>
          <w:rFonts w:ascii="Arial" w:eastAsia="Times New Roman" w:hAnsi="Arial" w:cs="Arial"/>
          <w:b/>
          <w:bCs/>
          <w:color w:val="000000"/>
          <w:lang w:eastAsia="en-GB"/>
        </w:rPr>
      </w:pPr>
    </w:p>
    <w:p w14:paraId="244F04B5" w14:textId="3889A4CC"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1 Introduction</w:t>
      </w:r>
    </w:p>
    <w:p w14:paraId="067469A0" w14:textId="3B8EB098"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The Coronavirus Job Retention Scheme (CJRS) played an elemental role in the UK Government’s support package to save businesses, when the Covid-19 pandemic caused the global economy to shrink by 4.4% in 2020 (IMF cited in Jones, Palumbo and Brown, 2021). The scheme allowed employers to claim a grant coveri</w:t>
      </w:r>
      <w:r w:rsidRPr="00673E60">
        <w:rPr>
          <w:rFonts w:ascii="Arial" w:eastAsia="Times New Roman" w:hAnsi="Arial" w:cs="Arial"/>
          <w:color w:val="000000"/>
          <w:lang w:eastAsia="en-GB"/>
        </w:rPr>
        <w:t>n</w:t>
      </w:r>
      <w:r w:rsidRPr="00CC2E77">
        <w:rPr>
          <w:rFonts w:ascii="Arial" w:eastAsia="Times New Roman" w:hAnsi="Arial" w:cs="Arial"/>
          <w:color w:val="000000"/>
          <w:lang w:eastAsia="en-GB"/>
        </w:rPr>
        <w:t xml:space="preserve">g 80% of employee wages - or £2500 a month, whichever was lower - for “furloughed” staff. Almost two years since the introduction of the CJRS, the scheme has officially phased out and several large employers </w:t>
      </w:r>
      <w:r w:rsidRPr="00CC2E77">
        <w:rPr>
          <w:rFonts w:ascii="Arial" w:eastAsia="Times New Roman" w:hAnsi="Arial" w:cs="Arial"/>
          <w:b/>
          <w:bCs/>
          <w:color w:val="000000"/>
          <w:lang w:eastAsia="en-GB"/>
        </w:rPr>
        <w:t>voluntarily</w:t>
      </w:r>
      <w:r w:rsidRPr="00CC2E77">
        <w:rPr>
          <w:rFonts w:ascii="Arial" w:eastAsia="Times New Roman" w:hAnsi="Arial" w:cs="Arial"/>
          <w:color w:val="000000"/>
          <w:lang w:eastAsia="en-GB"/>
        </w:rPr>
        <w:t xml:space="preserve"> returned a total £1.3 billion in “furlough cash” (Sunak cited in HM Treasury, 2021). Penguin Random House (PHR) claimed £1 million from the scheme between April and June 2020 </w:t>
      </w:r>
      <w:r w:rsidRPr="00673E60">
        <w:rPr>
          <w:rFonts w:ascii="Arial" w:eastAsia="Times New Roman" w:hAnsi="Arial" w:cs="Arial"/>
          <w:color w:val="000000"/>
          <w:lang w:eastAsia="en-GB"/>
        </w:rPr>
        <w:t>–</w:t>
      </w:r>
      <w:r w:rsidRPr="00CC2E77">
        <w:rPr>
          <w:rFonts w:ascii="Arial" w:eastAsia="Times New Roman" w:hAnsi="Arial" w:cs="Arial"/>
          <w:color w:val="000000"/>
          <w:lang w:eastAsia="en-GB"/>
        </w:rPr>
        <w:t xml:space="preserve"> </w:t>
      </w:r>
      <w:r w:rsidRPr="00673E60">
        <w:rPr>
          <w:rFonts w:ascii="Arial" w:eastAsia="Times New Roman" w:hAnsi="Arial" w:cs="Arial"/>
          <w:color w:val="000000"/>
          <w:lang w:eastAsia="en-GB"/>
        </w:rPr>
        <w:t xml:space="preserve">but </w:t>
      </w:r>
      <w:r w:rsidRPr="00CC2E77">
        <w:rPr>
          <w:rFonts w:ascii="Arial" w:eastAsia="Times New Roman" w:hAnsi="Arial" w:cs="Arial"/>
          <w:color w:val="000000"/>
          <w:lang w:eastAsia="en-GB"/>
        </w:rPr>
        <w:t xml:space="preserve">it is unknown </w:t>
      </w:r>
      <w:r w:rsidRPr="00CC2E77">
        <w:rPr>
          <w:rFonts w:ascii="Arial" w:eastAsia="Times New Roman" w:hAnsi="Arial" w:cs="Arial"/>
          <w:color w:val="000000"/>
          <w:lang w:eastAsia="en-GB"/>
        </w:rPr>
        <w:lastRenderedPageBreak/>
        <w:t>how much staff was placed on furlough (BBC News, 2021a). Although there is no legal obligation to return the grant, PHR’s competitors labelled the retention of taxpayer’s money, despite witnessing soaring profits as  “morally indespensible” (The Bookseller News Team, 2021). As the question extends beyond legal requirements, it becomes one of ethics and can be phrased as (Crane et al., 2019):</w:t>
      </w:r>
    </w:p>
    <w:p w14:paraId="3B04D8BF"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43FBE503" w14:textId="77777777" w:rsidR="00CC2E77" w:rsidRPr="00CC2E77" w:rsidRDefault="00CC2E77" w:rsidP="00CC2E77">
      <w:pPr>
        <w:shd w:val="clear" w:color="auto" w:fill="FFFFFF"/>
        <w:spacing w:line="480" w:lineRule="auto"/>
        <w:jc w:val="center"/>
        <w:rPr>
          <w:rFonts w:ascii="Arial" w:eastAsia="Times New Roman" w:hAnsi="Arial" w:cs="Arial"/>
          <w:lang w:eastAsia="en-GB"/>
        </w:rPr>
      </w:pPr>
      <w:r w:rsidRPr="00CC2E77">
        <w:rPr>
          <w:rFonts w:ascii="Arial" w:eastAsia="Times New Roman" w:hAnsi="Arial" w:cs="Arial"/>
          <w:color w:val="000000"/>
          <w:lang w:eastAsia="en-GB"/>
        </w:rPr>
        <w:t xml:space="preserve">“ </w:t>
      </w:r>
      <w:r w:rsidRPr="00CC2E77">
        <w:rPr>
          <w:rFonts w:ascii="Arial" w:eastAsia="Times New Roman" w:hAnsi="Arial" w:cs="Arial"/>
          <w:i/>
          <w:iCs/>
          <w:color w:val="000000"/>
          <w:lang w:eastAsia="en-GB"/>
        </w:rPr>
        <w:t>Should Penguin Random House have retained the money claimed under the Coronavirus Job Retention Scheme?”</w:t>
      </w:r>
    </w:p>
    <w:p w14:paraId="318D84D3"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1D2D593D"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2 Analysis through a Kantian Ethics of Duty Perspective</w:t>
      </w:r>
    </w:p>
    <w:p w14:paraId="6FC530AE"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 </w:t>
      </w:r>
    </w:p>
    <w:p w14:paraId="7AE973E6" w14:textId="3CBEFBA2"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A normative approach was prescribed to the act in question, in particular applying an ethics of duty perspective, as information on the intrinsic functioning within the company was too limited for a descriptive perspective. Kant’s ethics of duty builds on the belief that all humans possess free will, making them rational agents with duty to uphold the moral law. The </w:t>
      </w:r>
      <w:r w:rsidRPr="00CC2E77">
        <w:rPr>
          <w:rFonts w:ascii="Arial" w:eastAsia="Times New Roman" w:hAnsi="Arial" w:cs="Arial"/>
          <w:b/>
          <w:bCs/>
          <w:color w:val="000000"/>
          <w:lang w:eastAsia="en-GB"/>
        </w:rPr>
        <w:t xml:space="preserve">categorical imperative, </w:t>
      </w:r>
      <w:r w:rsidRPr="00CC2E77">
        <w:rPr>
          <w:rFonts w:ascii="Arial" w:eastAsia="Times New Roman" w:hAnsi="Arial" w:cs="Arial"/>
          <w:color w:val="000000"/>
          <w:lang w:eastAsia="en-GB"/>
        </w:rPr>
        <w:t xml:space="preserve">as developed by Kant, identifies if an act is moral or not, based on principles of ‘universality’, ‘human dignity and ‘consistency’ (Crane et al., 2019; Jankowiak, n.d.). With the backdrop of record state borrowing during the pandemic, alongside public </w:t>
      </w:r>
      <w:r w:rsidRPr="00673E60">
        <w:rPr>
          <w:rFonts w:ascii="Arial" w:eastAsia="Times New Roman" w:hAnsi="Arial" w:cs="Arial"/>
          <w:color w:val="000000"/>
          <w:lang w:eastAsia="en-GB"/>
        </w:rPr>
        <w:t>scrutiny</w:t>
      </w:r>
      <w:r w:rsidRPr="00CC2E77">
        <w:rPr>
          <w:rFonts w:ascii="Arial" w:eastAsia="Times New Roman" w:hAnsi="Arial" w:cs="Arial"/>
          <w:color w:val="000000"/>
          <w:lang w:eastAsia="en-GB"/>
        </w:rPr>
        <w:t xml:space="preserve"> of PHR’s decision </w:t>
      </w:r>
      <w:r w:rsidRPr="00673E60">
        <w:rPr>
          <w:rFonts w:ascii="Arial" w:eastAsia="Times New Roman" w:hAnsi="Arial" w:cs="Arial"/>
          <w:color w:val="000000"/>
          <w:lang w:eastAsia="en-GB"/>
        </w:rPr>
        <w:t>across</w:t>
      </w:r>
      <w:r w:rsidRPr="00CC2E77">
        <w:rPr>
          <w:rFonts w:ascii="Arial" w:eastAsia="Times New Roman" w:hAnsi="Arial" w:cs="Arial"/>
          <w:color w:val="000000"/>
          <w:lang w:eastAsia="en-GB"/>
        </w:rPr>
        <w:t xml:space="preserve"> media outlets, this ethical question arises at a time of extreme relevance - especially given the difference in public opinion regarding the matter</w:t>
      </w:r>
      <w:r w:rsidR="00F84634">
        <w:rPr>
          <w:rFonts w:ascii="Arial" w:eastAsia="Times New Roman" w:hAnsi="Arial" w:cs="Arial"/>
          <w:color w:val="000000"/>
          <w:lang w:eastAsia="en-GB"/>
        </w:rPr>
        <w:t xml:space="preserve">. </w:t>
      </w:r>
      <w:r w:rsidRPr="00CC2E77">
        <w:rPr>
          <w:rFonts w:ascii="Arial" w:eastAsia="Times New Roman" w:hAnsi="Arial" w:cs="Arial"/>
          <w:color w:val="000000"/>
          <w:lang w:eastAsia="en-GB"/>
        </w:rPr>
        <w:t xml:space="preserve">In this analysis, if PHR’s decision passed all three formulations of the categorical imperative, it would be considered ethically right. To clarify, this analysis does </w:t>
      </w:r>
      <w:r w:rsidRPr="00CC2E77">
        <w:rPr>
          <w:rFonts w:ascii="Arial" w:eastAsia="Times New Roman" w:hAnsi="Arial" w:cs="Arial"/>
          <w:b/>
          <w:bCs/>
          <w:color w:val="000000"/>
          <w:lang w:eastAsia="en-GB"/>
        </w:rPr>
        <w:t>not</w:t>
      </w:r>
      <w:r w:rsidRPr="00CC2E77">
        <w:rPr>
          <w:rFonts w:ascii="Arial" w:eastAsia="Times New Roman" w:hAnsi="Arial" w:cs="Arial"/>
          <w:color w:val="000000"/>
          <w:lang w:eastAsia="en-GB"/>
        </w:rPr>
        <w:t xml:space="preserve"> explore the categorical imperative of </w:t>
      </w:r>
      <w:r w:rsidRPr="00CC2E77">
        <w:rPr>
          <w:rFonts w:ascii="Arial" w:eastAsia="Times New Roman" w:hAnsi="Arial" w:cs="Arial"/>
          <w:i/>
          <w:iCs/>
          <w:color w:val="000000"/>
          <w:lang w:eastAsia="en-GB"/>
        </w:rPr>
        <w:t xml:space="preserve">whether PHR should have claimed CJRS from the treasury </w:t>
      </w:r>
      <w:r w:rsidRPr="00CC2E77">
        <w:rPr>
          <w:rFonts w:ascii="Arial" w:eastAsia="Times New Roman" w:hAnsi="Arial" w:cs="Arial"/>
          <w:color w:val="000000"/>
          <w:lang w:eastAsia="en-GB"/>
        </w:rPr>
        <w:t xml:space="preserve">but rather </w:t>
      </w:r>
      <w:r w:rsidRPr="00CC2E77">
        <w:rPr>
          <w:rFonts w:ascii="Arial" w:eastAsia="Times New Roman" w:hAnsi="Arial" w:cs="Arial"/>
          <w:i/>
          <w:iCs/>
          <w:color w:val="000000"/>
          <w:lang w:eastAsia="en-GB"/>
        </w:rPr>
        <w:t>whether the CJSR claimed should have been returned. </w:t>
      </w:r>
    </w:p>
    <w:p w14:paraId="691045F3"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lastRenderedPageBreak/>
        <w:t> </w:t>
      </w:r>
    </w:p>
    <w:p w14:paraId="30585DCF"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2.1. The First Formulation of the Categorical Imperative</w:t>
      </w:r>
    </w:p>
    <w:p w14:paraId="4913A291"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115082C0"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Kant’s test of ‘universality’ instructs to “act only on that maxim through which you can at the same time will that it should become a universal law” (Kant, 1785, p.431);</w:t>
      </w:r>
      <w:r w:rsidRPr="00CC2E77">
        <w:rPr>
          <w:rFonts w:ascii="Arial" w:eastAsia="Times New Roman" w:hAnsi="Arial" w:cs="Arial"/>
          <w:color w:val="FF0000"/>
          <w:lang w:eastAsia="en-GB"/>
        </w:rPr>
        <w:t xml:space="preserve"> </w:t>
      </w:r>
      <w:r w:rsidRPr="00CC2E77">
        <w:rPr>
          <w:rFonts w:ascii="Arial" w:eastAsia="Times New Roman" w:hAnsi="Arial" w:cs="Arial"/>
          <w:color w:val="000000"/>
          <w:lang w:eastAsia="en-GB"/>
        </w:rPr>
        <w:t>that an act would be deemed morally permissible if there is logical coherency in all moral actors behaving in the same way. As PHR did not return the furlough money claimed from the Treasury, the maxim to be universalised in the first formulation of the categorical imperative can be described as:</w:t>
      </w:r>
    </w:p>
    <w:p w14:paraId="58B4ACB5"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i/>
          <w:iCs/>
          <w:color w:val="000000"/>
          <w:lang w:eastAsia="en-GB"/>
        </w:rPr>
        <w:t> </w:t>
      </w:r>
    </w:p>
    <w:p w14:paraId="265274FF" w14:textId="77777777" w:rsidR="00CC2E77" w:rsidRPr="00CC2E77" w:rsidRDefault="00CC2E77" w:rsidP="00CC2E77">
      <w:pPr>
        <w:shd w:val="clear" w:color="auto" w:fill="FFFFFF"/>
        <w:spacing w:line="480" w:lineRule="auto"/>
        <w:jc w:val="center"/>
        <w:rPr>
          <w:rFonts w:ascii="Arial" w:eastAsia="Times New Roman" w:hAnsi="Arial" w:cs="Arial"/>
          <w:lang w:eastAsia="en-GB"/>
        </w:rPr>
      </w:pPr>
      <w:r w:rsidRPr="00CC2E77">
        <w:rPr>
          <w:rFonts w:ascii="Arial" w:eastAsia="Times New Roman" w:hAnsi="Arial" w:cs="Arial"/>
          <w:i/>
          <w:iCs/>
          <w:color w:val="000000"/>
          <w:lang w:eastAsia="en-GB"/>
        </w:rPr>
        <w:t xml:space="preserve">“Firms should </w:t>
      </w:r>
      <w:r w:rsidRPr="00CC2E77">
        <w:rPr>
          <w:rFonts w:ascii="Arial" w:eastAsia="Times New Roman" w:hAnsi="Arial" w:cs="Arial"/>
          <w:b/>
          <w:bCs/>
          <w:i/>
          <w:iCs/>
          <w:color w:val="000000"/>
          <w:lang w:eastAsia="en-GB"/>
        </w:rPr>
        <w:t>retain</w:t>
      </w:r>
      <w:r w:rsidRPr="00CC2E77">
        <w:rPr>
          <w:rFonts w:ascii="Arial" w:eastAsia="Times New Roman" w:hAnsi="Arial" w:cs="Arial"/>
          <w:i/>
          <w:iCs/>
          <w:color w:val="000000"/>
          <w:lang w:eastAsia="en-GB"/>
        </w:rPr>
        <w:t xml:space="preserve"> claimed CJRS money, regardless of their profits during the pandemic”</w:t>
      </w:r>
      <w:r w:rsidRPr="00CC2E77">
        <w:rPr>
          <w:rFonts w:ascii="Arial" w:eastAsia="Times New Roman" w:hAnsi="Arial" w:cs="Arial"/>
          <w:b/>
          <w:bCs/>
          <w:color w:val="000000"/>
          <w:lang w:eastAsia="en-GB"/>
        </w:rPr>
        <w:t>(A)</w:t>
      </w:r>
    </w:p>
    <w:p w14:paraId="445F1AED"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i/>
          <w:iCs/>
          <w:color w:val="000000"/>
          <w:lang w:eastAsia="en-GB"/>
        </w:rPr>
        <w:t> </w:t>
      </w:r>
    </w:p>
    <w:p w14:paraId="0F98CA18" w14:textId="5F9E80D4"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Upon first thought, this appears logically coherent, as the CJRS grants were distributed to support firms in paying its furloughed employees, without reference to repayments - unless overclaimed (Her Majesty’s Treasury, 2020).  Thus, the unconditionality in the above maxim is non-contradictory, and as per the formulation of ‘universality’ </w:t>
      </w:r>
      <w:r w:rsidRPr="00CC2E77">
        <w:rPr>
          <w:rFonts w:ascii="Arial" w:eastAsia="Times New Roman" w:hAnsi="Arial" w:cs="Arial"/>
          <w:i/>
          <w:iCs/>
          <w:color w:val="000000"/>
          <w:lang w:eastAsia="en-GB"/>
        </w:rPr>
        <w:t>does</w:t>
      </w:r>
      <w:r w:rsidRPr="00CC2E77">
        <w:rPr>
          <w:rFonts w:ascii="Arial" w:eastAsia="Times New Roman" w:hAnsi="Arial" w:cs="Arial"/>
          <w:color w:val="000000"/>
          <w:lang w:eastAsia="en-GB"/>
        </w:rPr>
        <w:t xml:space="preserve"> appear morally permissible. To further explore the applicability of ‘universality’ within the context of Business Ethics, Langvardt’s (2012) </w:t>
      </w:r>
      <w:r w:rsidRPr="00CC2E77">
        <w:rPr>
          <w:rFonts w:ascii="Arial" w:eastAsia="Times New Roman" w:hAnsi="Arial" w:cs="Arial"/>
          <w:i/>
          <w:iCs/>
          <w:color w:val="000000"/>
          <w:lang w:eastAsia="en-GB"/>
        </w:rPr>
        <w:t>‘New York Times test’</w:t>
      </w:r>
      <w:r w:rsidRPr="00CC2E77">
        <w:rPr>
          <w:rFonts w:ascii="Arial" w:eastAsia="Times New Roman" w:hAnsi="Arial" w:cs="Arial"/>
          <w:color w:val="000000"/>
          <w:lang w:eastAsia="en-GB"/>
        </w:rPr>
        <w:t xml:space="preserve"> can be applied, whereby decisions are morally judged by the comfort in “ just</w:t>
      </w:r>
      <w:r w:rsidRPr="00CC2E77">
        <w:rPr>
          <w:rFonts w:ascii="Arial" w:eastAsia="Times New Roman" w:hAnsi="Arial" w:cs="Arial"/>
          <w:color w:val="000000"/>
          <w:shd w:val="clear" w:color="auto" w:fill="FFFFFF"/>
          <w:lang w:eastAsia="en-GB"/>
        </w:rPr>
        <w:t>ifying the decided upon action…in an interview for an investigative reporter’s story in the Times”</w:t>
      </w:r>
      <w:r w:rsidRPr="00673E60">
        <w:rPr>
          <w:rFonts w:ascii="Arial" w:eastAsia="Times New Roman" w:hAnsi="Arial" w:cs="Arial"/>
          <w:color w:val="000000"/>
          <w:shd w:val="clear" w:color="auto" w:fill="FFFFFF"/>
          <w:lang w:eastAsia="en-GB"/>
        </w:rPr>
        <w:t xml:space="preserve"> </w:t>
      </w:r>
      <w:r w:rsidRPr="00CC2E77">
        <w:rPr>
          <w:rFonts w:ascii="Arial" w:eastAsia="Times New Roman" w:hAnsi="Arial" w:cs="Arial"/>
          <w:color w:val="000000"/>
          <w:lang w:eastAsia="en-GB"/>
        </w:rPr>
        <w:t>(Perry, 2011). As observed on social media</w:t>
      </w:r>
      <w:r w:rsidR="009B6814">
        <w:rPr>
          <w:rFonts w:ascii="Arial" w:eastAsia="Times New Roman" w:hAnsi="Arial" w:cs="Arial"/>
          <w:color w:val="000000"/>
          <w:lang w:eastAsia="en-GB"/>
        </w:rPr>
        <w:t xml:space="preserve">, </w:t>
      </w:r>
      <w:r w:rsidRPr="00CC2E77">
        <w:rPr>
          <w:rFonts w:ascii="Arial" w:eastAsia="Times New Roman" w:hAnsi="Arial" w:cs="Arial"/>
          <w:color w:val="000000"/>
          <w:lang w:eastAsia="en-GB"/>
        </w:rPr>
        <w:t xml:space="preserve">negative consumer response towards the decision suggests challenges in justifying the decision despite the maxim logically passing the conditions of ‘universality’ (BBC News, 2021b). Furthermore, although PHR defends its choice as appropriate (BBC News, 2021a, p. </w:t>
      </w:r>
      <w:r w:rsidRPr="00CC2E77">
        <w:rPr>
          <w:rFonts w:ascii="Arial" w:eastAsia="Times New Roman" w:hAnsi="Arial" w:cs="Arial"/>
          <w:color w:val="000000"/>
          <w:lang w:eastAsia="en-GB"/>
        </w:rPr>
        <w:lastRenderedPageBreak/>
        <w:t>4), corrective actions by other firms suggests general unease in defending such decisions. For instance, BDO changed its initial judgement of retaining the grants upon backlash for prioritising shareholder bonuses over voluntary repayments to the Treasury (Jones, 2020). Therefore, it appears fair to assume that any profit-making business, during the pandemic, would find difficulty in justifying passing dividends and bonuses to their shareholders, whilst keeping state-funded help. On such premises, the maxim would fail the “</w:t>
      </w:r>
      <w:r w:rsidRPr="00CC2E77">
        <w:rPr>
          <w:rFonts w:ascii="Arial" w:eastAsia="Times New Roman" w:hAnsi="Arial" w:cs="Arial"/>
          <w:i/>
          <w:iCs/>
          <w:color w:val="000000"/>
          <w:lang w:eastAsia="en-GB"/>
        </w:rPr>
        <w:t xml:space="preserve">New York Times test”. </w:t>
      </w:r>
      <w:r w:rsidRPr="00CC2E77">
        <w:rPr>
          <w:rFonts w:ascii="Arial" w:eastAsia="Times New Roman" w:hAnsi="Arial" w:cs="Arial"/>
          <w:color w:val="000000"/>
          <w:lang w:eastAsia="en-GB"/>
        </w:rPr>
        <w:t>It can therefore be deemed more ethical, to introduce the maxim:</w:t>
      </w:r>
    </w:p>
    <w:p w14:paraId="738DC5F2"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20EFBCD8" w14:textId="77777777" w:rsidR="00CC2E77" w:rsidRPr="00CC2E77" w:rsidRDefault="00CC2E77" w:rsidP="00CC2E77">
      <w:pPr>
        <w:shd w:val="clear" w:color="auto" w:fill="FFFFFF"/>
        <w:spacing w:line="480" w:lineRule="auto"/>
        <w:jc w:val="center"/>
        <w:rPr>
          <w:rFonts w:ascii="Arial" w:eastAsia="Times New Roman" w:hAnsi="Arial" w:cs="Arial"/>
          <w:lang w:eastAsia="en-GB"/>
        </w:rPr>
      </w:pPr>
      <w:r w:rsidRPr="00CC2E77">
        <w:rPr>
          <w:rFonts w:ascii="Arial" w:eastAsia="Times New Roman" w:hAnsi="Arial" w:cs="Arial"/>
          <w:b/>
          <w:bCs/>
          <w:color w:val="000000"/>
          <w:lang w:eastAsia="en-GB"/>
        </w:rPr>
        <w:t>“</w:t>
      </w:r>
      <w:r w:rsidRPr="00CC2E77">
        <w:rPr>
          <w:rFonts w:ascii="Arial" w:eastAsia="Times New Roman" w:hAnsi="Arial" w:cs="Arial"/>
          <w:i/>
          <w:iCs/>
          <w:color w:val="000000"/>
          <w:lang w:eastAsia="en-GB"/>
        </w:rPr>
        <w:t xml:space="preserve">Firms should </w:t>
      </w:r>
      <w:r w:rsidRPr="00CC2E77">
        <w:rPr>
          <w:rFonts w:ascii="Arial" w:eastAsia="Times New Roman" w:hAnsi="Arial" w:cs="Arial"/>
          <w:b/>
          <w:bCs/>
          <w:i/>
          <w:iCs/>
          <w:color w:val="000000"/>
          <w:lang w:eastAsia="en-GB"/>
        </w:rPr>
        <w:t>retain</w:t>
      </w:r>
      <w:r w:rsidRPr="00CC2E77">
        <w:rPr>
          <w:rFonts w:ascii="Arial" w:eastAsia="Times New Roman" w:hAnsi="Arial" w:cs="Arial"/>
          <w:i/>
          <w:iCs/>
          <w:color w:val="000000"/>
          <w:lang w:eastAsia="en-GB"/>
        </w:rPr>
        <w:t xml:space="preserve"> claimed CJRS money, if they did </w:t>
      </w:r>
      <w:r w:rsidRPr="00CC2E77">
        <w:rPr>
          <w:rFonts w:ascii="Arial" w:eastAsia="Times New Roman" w:hAnsi="Arial" w:cs="Arial"/>
          <w:b/>
          <w:bCs/>
          <w:i/>
          <w:iCs/>
          <w:color w:val="000000"/>
          <w:lang w:eastAsia="en-GB"/>
        </w:rPr>
        <w:t>not</w:t>
      </w:r>
      <w:r w:rsidRPr="00CC2E77">
        <w:rPr>
          <w:rFonts w:ascii="Arial" w:eastAsia="Times New Roman" w:hAnsi="Arial" w:cs="Arial"/>
          <w:i/>
          <w:iCs/>
          <w:color w:val="000000"/>
          <w:lang w:eastAsia="en-GB"/>
        </w:rPr>
        <w:t xml:space="preserve"> experience profits during the pandemic” </w:t>
      </w:r>
      <w:r w:rsidRPr="00CC2E77">
        <w:rPr>
          <w:rFonts w:ascii="Arial" w:eastAsia="Times New Roman" w:hAnsi="Arial" w:cs="Arial"/>
          <w:b/>
          <w:bCs/>
          <w:color w:val="000000"/>
          <w:lang w:eastAsia="en-GB"/>
        </w:rPr>
        <w:t>(B)</w:t>
      </w:r>
    </w:p>
    <w:p w14:paraId="282C5B8C"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48C0E2B9" w14:textId="681B54B2"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The universalisation of this maxim may appear moral within perspectives of distributive justice, but in this Kantian ethical analysis fails to meet the basic clause of unconditionality (Jankowiak, n.d.). Maxim </w:t>
      </w:r>
      <w:r w:rsidRPr="00CC2E77">
        <w:rPr>
          <w:rFonts w:ascii="Arial" w:eastAsia="Times New Roman" w:hAnsi="Arial" w:cs="Arial"/>
          <w:b/>
          <w:bCs/>
          <w:color w:val="000000"/>
          <w:lang w:eastAsia="en-GB"/>
        </w:rPr>
        <w:t xml:space="preserve">B </w:t>
      </w:r>
      <w:r w:rsidRPr="00CC2E77">
        <w:rPr>
          <w:rFonts w:ascii="Arial" w:eastAsia="Times New Roman" w:hAnsi="Arial" w:cs="Arial"/>
          <w:color w:val="000000"/>
          <w:lang w:eastAsia="en-GB"/>
        </w:rPr>
        <w:t xml:space="preserve">excepts some moral agents, making it morally impermissible in </w:t>
      </w:r>
      <w:r w:rsidRPr="00673E60">
        <w:rPr>
          <w:rFonts w:ascii="Arial" w:eastAsia="Times New Roman" w:hAnsi="Arial" w:cs="Arial"/>
          <w:color w:val="000000"/>
          <w:lang w:eastAsia="en-GB"/>
        </w:rPr>
        <w:t>itself</w:t>
      </w:r>
      <w:r w:rsidRPr="00CC2E77">
        <w:rPr>
          <w:rFonts w:ascii="Arial" w:eastAsia="Times New Roman" w:hAnsi="Arial" w:cs="Arial"/>
          <w:color w:val="000000"/>
          <w:lang w:eastAsia="en-GB"/>
        </w:rPr>
        <w:t xml:space="preserve">. However, further expounding of this maxim allows an explanation that </w:t>
      </w:r>
      <w:r w:rsidRPr="00CC2E77">
        <w:rPr>
          <w:rFonts w:ascii="Arial" w:eastAsia="Times New Roman" w:hAnsi="Arial" w:cs="Arial"/>
          <w:i/>
          <w:iCs/>
          <w:color w:val="000000"/>
          <w:lang w:eastAsia="en-GB"/>
        </w:rPr>
        <w:t xml:space="preserve">does </w:t>
      </w:r>
      <w:r w:rsidRPr="00CC2E77">
        <w:rPr>
          <w:rFonts w:ascii="Arial" w:eastAsia="Times New Roman" w:hAnsi="Arial" w:cs="Arial"/>
          <w:color w:val="000000"/>
          <w:lang w:eastAsia="en-GB"/>
        </w:rPr>
        <w:t>appear morally permissible within Kantian ethics. If the initial maxim proposed was:</w:t>
      </w:r>
    </w:p>
    <w:p w14:paraId="2AC6BD62"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255C1AD7" w14:textId="77777777" w:rsidR="00CC2E77" w:rsidRPr="00CC2E77" w:rsidRDefault="00CC2E77" w:rsidP="00CC2E77">
      <w:pPr>
        <w:shd w:val="clear" w:color="auto" w:fill="FFFFFF"/>
        <w:spacing w:line="480" w:lineRule="auto"/>
        <w:jc w:val="center"/>
        <w:rPr>
          <w:rFonts w:ascii="Arial" w:eastAsia="Times New Roman" w:hAnsi="Arial" w:cs="Arial"/>
          <w:lang w:eastAsia="en-GB"/>
        </w:rPr>
      </w:pPr>
      <w:r w:rsidRPr="00CC2E77">
        <w:rPr>
          <w:rFonts w:ascii="Arial" w:eastAsia="Times New Roman" w:hAnsi="Arial" w:cs="Arial"/>
          <w:color w:val="000000"/>
          <w:lang w:eastAsia="en-GB"/>
        </w:rPr>
        <w:t>“</w:t>
      </w:r>
      <w:r w:rsidRPr="00CC2E77">
        <w:rPr>
          <w:rFonts w:ascii="Arial" w:eastAsia="Times New Roman" w:hAnsi="Arial" w:cs="Arial"/>
          <w:i/>
          <w:iCs/>
          <w:color w:val="000000"/>
          <w:lang w:eastAsia="en-GB"/>
        </w:rPr>
        <w:t xml:space="preserve">Firms should </w:t>
      </w:r>
      <w:r w:rsidRPr="00CC2E77">
        <w:rPr>
          <w:rFonts w:ascii="Arial" w:eastAsia="Times New Roman" w:hAnsi="Arial" w:cs="Arial"/>
          <w:b/>
          <w:bCs/>
          <w:i/>
          <w:iCs/>
          <w:color w:val="000000"/>
          <w:lang w:eastAsia="en-GB"/>
        </w:rPr>
        <w:t xml:space="preserve">return </w:t>
      </w:r>
      <w:r w:rsidRPr="00CC2E77">
        <w:rPr>
          <w:rFonts w:ascii="Arial" w:eastAsia="Times New Roman" w:hAnsi="Arial" w:cs="Arial"/>
          <w:i/>
          <w:iCs/>
          <w:color w:val="000000"/>
          <w:lang w:eastAsia="en-GB"/>
        </w:rPr>
        <w:t>claimed CJRS, regardless of profits during the pandemic”</w:t>
      </w:r>
    </w:p>
    <w:p w14:paraId="597E7376"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63204909"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it would be observed,  that many firms would financially struggle to return the grants. The contraposition of Kant’s principle of “ought implies can” would suggest that “moral judgement disappears if the agents involved are not able to act as proposed” (Frankena, cited in Stern 2004). Therefore firms unable to  repay the grants would </w:t>
      </w:r>
      <w:r w:rsidRPr="00CC2E77">
        <w:rPr>
          <w:rFonts w:ascii="Arial" w:eastAsia="Times New Roman" w:hAnsi="Arial" w:cs="Arial"/>
          <w:color w:val="000000"/>
          <w:lang w:eastAsia="en-GB"/>
        </w:rPr>
        <w:lastRenderedPageBreak/>
        <w:t xml:space="preserve">not hold a moral obligation to do so - it would not be their duty (Gracyk, 2008; Kohl, 2015). Therefore the previous maxim </w:t>
      </w:r>
      <w:r w:rsidRPr="00CC2E77">
        <w:rPr>
          <w:rFonts w:ascii="Arial" w:eastAsia="Times New Roman" w:hAnsi="Arial" w:cs="Arial"/>
          <w:b/>
          <w:bCs/>
          <w:color w:val="000000"/>
          <w:lang w:eastAsia="en-GB"/>
        </w:rPr>
        <w:t>B</w:t>
      </w:r>
      <w:r w:rsidRPr="00CC2E77">
        <w:rPr>
          <w:rFonts w:ascii="Arial" w:eastAsia="Times New Roman" w:hAnsi="Arial" w:cs="Arial"/>
          <w:color w:val="000000"/>
          <w:lang w:eastAsia="en-GB"/>
        </w:rPr>
        <w:t xml:space="preserve"> appears a clarification of </w:t>
      </w:r>
      <w:r w:rsidRPr="00CC2E77">
        <w:rPr>
          <w:rFonts w:ascii="Arial" w:eastAsia="Times New Roman" w:hAnsi="Arial" w:cs="Arial"/>
          <w:b/>
          <w:bCs/>
          <w:color w:val="000000"/>
          <w:lang w:eastAsia="en-GB"/>
        </w:rPr>
        <w:t>C</w:t>
      </w:r>
      <w:r w:rsidRPr="00CC2E77">
        <w:rPr>
          <w:rFonts w:ascii="Arial" w:eastAsia="Times New Roman" w:hAnsi="Arial" w:cs="Arial"/>
          <w:color w:val="000000"/>
          <w:lang w:eastAsia="en-GB"/>
        </w:rPr>
        <w:t>,</w:t>
      </w:r>
      <w:r w:rsidRPr="00CC2E77">
        <w:rPr>
          <w:rFonts w:ascii="Arial" w:eastAsia="Times New Roman" w:hAnsi="Arial" w:cs="Arial"/>
          <w:b/>
          <w:bCs/>
          <w:color w:val="000000"/>
          <w:lang w:eastAsia="en-GB"/>
        </w:rPr>
        <w:t xml:space="preserve"> </w:t>
      </w:r>
      <w:r w:rsidRPr="00CC2E77">
        <w:rPr>
          <w:rFonts w:ascii="Arial" w:eastAsia="Times New Roman" w:hAnsi="Arial" w:cs="Arial"/>
          <w:color w:val="000000"/>
          <w:lang w:eastAsia="en-GB"/>
        </w:rPr>
        <w:t xml:space="preserve">incorporating the inability of moral actors to do the proposed, and arguably can be universalised; making maxim B morally permissible and the actions of PHR morally </w:t>
      </w:r>
      <w:r w:rsidRPr="00CC2E77">
        <w:rPr>
          <w:rFonts w:ascii="Arial" w:eastAsia="Times New Roman" w:hAnsi="Arial" w:cs="Arial"/>
          <w:i/>
          <w:iCs/>
          <w:color w:val="000000"/>
          <w:lang w:eastAsia="en-GB"/>
        </w:rPr>
        <w:t>impermissible</w:t>
      </w:r>
      <w:r w:rsidRPr="00CC2E77">
        <w:rPr>
          <w:rFonts w:ascii="Arial" w:eastAsia="Times New Roman" w:hAnsi="Arial" w:cs="Arial"/>
          <w:color w:val="000000"/>
          <w:lang w:eastAsia="en-GB"/>
        </w:rPr>
        <w:t>. </w:t>
      </w:r>
    </w:p>
    <w:p w14:paraId="689ECFEF"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2F9BF2B8"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2.2 Second Formulation of the Categorical Imperative</w:t>
      </w:r>
    </w:p>
    <w:p w14:paraId="0CBB5018"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 </w:t>
      </w:r>
    </w:p>
    <w:p w14:paraId="08FC54A1" w14:textId="2505CD0A" w:rsidR="00CC2E77" w:rsidRPr="00CC2E77" w:rsidRDefault="00CC2E77" w:rsidP="00CC2E77">
      <w:pPr>
        <w:shd w:val="clear" w:color="auto" w:fill="FFFFFF"/>
        <w:spacing w:line="480" w:lineRule="auto"/>
        <w:jc w:val="both"/>
        <w:rPr>
          <w:rFonts w:ascii="Arial" w:eastAsia="Times New Roman" w:hAnsi="Arial" w:cs="Arial"/>
          <w:color w:val="000000"/>
          <w:lang w:eastAsia="en-GB"/>
        </w:rPr>
      </w:pPr>
      <w:r w:rsidRPr="00CC2E77">
        <w:rPr>
          <w:rFonts w:ascii="Arial" w:eastAsia="Times New Roman" w:hAnsi="Arial" w:cs="Arial"/>
          <w:color w:val="000000"/>
          <w:lang w:eastAsia="en-GB"/>
        </w:rPr>
        <w:t>Kant believes that humans should be treated with dignity and  “always as an end” and never as means only (Johnson and Cureton, 2004). Given the moral worth of all rational agents, the autonomy of their actions needs to be respected. Hence, in the second formulation of the categorical imperative,</w:t>
      </w:r>
      <w:r w:rsidR="00D02412" w:rsidRPr="00673E60">
        <w:rPr>
          <w:rFonts w:ascii="Arial" w:eastAsia="Times New Roman" w:hAnsi="Arial" w:cs="Arial"/>
          <w:color w:val="000000"/>
          <w:lang w:eastAsia="en-GB"/>
        </w:rPr>
        <w:t xml:space="preserve"> the moral worth of individuals needs to be explored. </w:t>
      </w:r>
      <w:r w:rsidRPr="00CC2E77">
        <w:rPr>
          <w:rFonts w:ascii="Arial" w:eastAsia="Times New Roman" w:hAnsi="Arial" w:cs="Arial"/>
          <w:color w:val="000000"/>
          <w:lang w:eastAsia="en-GB"/>
        </w:rPr>
        <w:t xml:space="preserve">As per Kant, contractual rights attached to a transaction are considered “morally binding”. Therefore, </w:t>
      </w:r>
      <w:r w:rsidR="00D02412" w:rsidRPr="00673E60">
        <w:rPr>
          <w:rFonts w:ascii="Arial" w:eastAsia="Times New Roman" w:hAnsi="Arial" w:cs="Arial"/>
          <w:color w:val="000000"/>
          <w:lang w:eastAsia="en-GB"/>
        </w:rPr>
        <w:t xml:space="preserve">a </w:t>
      </w:r>
      <w:r w:rsidRPr="00CC2E77">
        <w:rPr>
          <w:rFonts w:ascii="Arial" w:eastAsia="Times New Roman" w:hAnsi="Arial" w:cs="Arial"/>
          <w:color w:val="000000"/>
          <w:lang w:eastAsia="en-GB"/>
        </w:rPr>
        <w:t xml:space="preserve">breach contradicts the categorical imperative, as it removes human autonomy, treating </w:t>
      </w:r>
      <w:r w:rsidR="00D02412" w:rsidRPr="00673E60">
        <w:rPr>
          <w:rFonts w:ascii="Arial" w:eastAsia="Times New Roman" w:hAnsi="Arial" w:cs="Arial"/>
          <w:color w:val="000000"/>
          <w:lang w:eastAsia="en-GB"/>
        </w:rPr>
        <w:t xml:space="preserve">contractees </w:t>
      </w:r>
      <w:r w:rsidRPr="00CC2E77">
        <w:rPr>
          <w:rFonts w:ascii="Arial" w:eastAsia="Times New Roman" w:hAnsi="Arial" w:cs="Arial"/>
          <w:color w:val="000000"/>
          <w:lang w:eastAsia="en-GB"/>
        </w:rPr>
        <w:t>as a “means” only rather than an “end”. In Mansell (2013)</w:t>
      </w:r>
      <w:r w:rsidR="00D02412" w:rsidRPr="00673E60">
        <w:rPr>
          <w:rFonts w:ascii="Arial" w:eastAsia="Times New Roman" w:hAnsi="Arial" w:cs="Arial"/>
          <w:color w:val="000000"/>
          <w:lang w:eastAsia="en-GB"/>
        </w:rPr>
        <w:t xml:space="preserve"> contract </w:t>
      </w:r>
      <w:r w:rsidRPr="00CC2E77">
        <w:rPr>
          <w:rFonts w:ascii="Arial" w:eastAsia="Times New Roman" w:hAnsi="Arial" w:cs="Arial"/>
          <w:color w:val="000000"/>
          <w:lang w:eastAsia="en-GB"/>
        </w:rPr>
        <w:t xml:space="preserve">fulfilment without deception is considered as a </w:t>
      </w:r>
      <w:r w:rsidRPr="00CC2E77">
        <w:rPr>
          <w:rFonts w:ascii="Arial" w:eastAsia="Times New Roman" w:hAnsi="Arial" w:cs="Arial"/>
          <w:i/>
          <w:iCs/>
          <w:color w:val="000000"/>
          <w:lang w:eastAsia="en-GB"/>
        </w:rPr>
        <w:t xml:space="preserve">perfect </w:t>
      </w:r>
      <w:r w:rsidRPr="00CC2E77">
        <w:rPr>
          <w:rFonts w:ascii="Arial" w:eastAsia="Times New Roman" w:hAnsi="Arial" w:cs="Arial"/>
          <w:color w:val="000000"/>
          <w:lang w:eastAsia="en-GB"/>
        </w:rPr>
        <w:t>duty - duty, which respects others’ independence to see their ends. At present, no evidence, indicative of PHR committing fraud or deception, has been found</w:t>
      </w:r>
      <w:r w:rsidRPr="00CC2E77">
        <w:rPr>
          <w:rFonts w:ascii="Arial" w:eastAsia="Times New Roman" w:hAnsi="Arial" w:cs="Arial"/>
          <w:color w:val="000000"/>
          <w:vertAlign w:val="superscript"/>
          <w:lang w:eastAsia="en-GB"/>
        </w:rPr>
        <w:t>[</w:t>
      </w:r>
      <w:r w:rsidR="009B6814">
        <w:rPr>
          <w:rFonts w:ascii="Arial" w:eastAsia="Times New Roman" w:hAnsi="Arial" w:cs="Arial"/>
          <w:color w:val="000000"/>
          <w:vertAlign w:val="superscript"/>
          <w:lang w:eastAsia="en-GB"/>
        </w:rPr>
        <w:t xml:space="preserve">, </w:t>
      </w:r>
      <w:r w:rsidRPr="00CC2E77">
        <w:rPr>
          <w:rFonts w:ascii="Arial" w:eastAsia="Times New Roman" w:hAnsi="Arial" w:cs="Arial"/>
          <w:color w:val="000000"/>
          <w:lang w:eastAsia="en-GB"/>
        </w:rPr>
        <w:t xml:space="preserve">supporting the idea that grants were used righteously to support furloughed staff at PHR. Moreover, Friedman (1970), argues that a firm’s foremost duty lies in “maximising profits for its shareholders”. Furlough grant retention ensures that employee retention did not interfere with profits for shareholders, whereas a repayment would deduct from the profits. As the company has contractual obligations to its shareholders, the decision appears ethically right under the second formulation of the categorical imperative. In fact, it can even be argued, that if PHR </w:t>
      </w:r>
      <w:r w:rsidRPr="00CC2E77">
        <w:rPr>
          <w:rFonts w:ascii="Arial" w:eastAsia="Times New Roman" w:hAnsi="Arial" w:cs="Arial"/>
          <w:color w:val="000000"/>
          <w:lang w:eastAsia="en-GB"/>
        </w:rPr>
        <w:lastRenderedPageBreak/>
        <w:t>returned the grant, without shareholder support, the contractual moral obligation would be violated, rendering the act immoral.</w:t>
      </w:r>
    </w:p>
    <w:p w14:paraId="534768E6"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CC0000"/>
          <w:lang w:eastAsia="en-GB"/>
        </w:rPr>
        <w:t> </w:t>
      </w:r>
    </w:p>
    <w:p w14:paraId="7590132C" w14:textId="0792E0A0"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Nevertheless, the role of the manager should still encompass widening of shareholder’s enthusiasm beyond monetary profits, with regards to societal well-being and happiness. Mansell (2013) describes this as </w:t>
      </w:r>
      <w:r w:rsidRPr="00CC2E77">
        <w:rPr>
          <w:rFonts w:ascii="Arial" w:eastAsia="Times New Roman" w:hAnsi="Arial" w:cs="Arial"/>
          <w:i/>
          <w:iCs/>
          <w:color w:val="000000"/>
          <w:lang w:eastAsia="en-GB"/>
        </w:rPr>
        <w:t xml:space="preserve">imperfect </w:t>
      </w:r>
      <w:r w:rsidRPr="00CC2E77">
        <w:rPr>
          <w:rFonts w:ascii="Arial" w:eastAsia="Times New Roman" w:hAnsi="Arial" w:cs="Arial"/>
          <w:color w:val="000000"/>
          <w:lang w:eastAsia="en-GB"/>
        </w:rPr>
        <w:t>duties, that companies hold towards society, reiterating the Social Contracts Theory in Hasnas (1998), in which firms hold an ethical obligation to create societal benefit. However, Friedman (1970)</w:t>
      </w:r>
      <w:r w:rsidRPr="00CC2E77">
        <w:rPr>
          <w:rFonts w:ascii="Arial" w:eastAsia="Times New Roman" w:hAnsi="Arial" w:cs="Arial"/>
          <w:color w:val="980000"/>
          <w:lang w:eastAsia="en-GB"/>
        </w:rPr>
        <w:t xml:space="preserve">, </w:t>
      </w:r>
      <w:r w:rsidRPr="00CC2E77">
        <w:rPr>
          <w:rFonts w:ascii="Arial" w:eastAsia="Times New Roman" w:hAnsi="Arial" w:cs="Arial"/>
          <w:color w:val="000000"/>
          <w:lang w:eastAsia="en-GB"/>
        </w:rPr>
        <w:t xml:space="preserve">explains that “corporate” social responsibility cannot exist, as an organisation is not considered a rational agent (Reich cited in Berkert, 2010; Mansell, 2013); similarly, as owning property is an individual right, that cannot be exerted by a firm (Paul, 1998;). Subsequently, the owner of the firm - the stockholder - possesses free choice over the usage of its assets, including profits. This argument furthers the idea that as no deception occurred in the retention of the CJRS grants, the profits should be controlled by the shareholder. Combining these scholarly points concludes,  that indeed, the firm itself acted in a moral way, prioritising its </w:t>
      </w:r>
      <w:r w:rsidRPr="00CC2E77">
        <w:rPr>
          <w:rFonts w:ascii="Arial" w:eastAsia="Times New Roman" w:hAnsi="Arial" w:cs="Arial"/>
          <w:i/>
          <w:iCs/>
          <w:color w:val="000000"/>
          <w:lang w:eastAsia="en-GB"/>
        </w:rPr>
        <w:t xml:space="preserve">perfect </w:t>
      </w:r>
      <w:r w:rsidRPr="00CC2E77">
        <w:rPr>
          <w:rFonts w:ascii="Arial" w:eastAsia="Times New Roman" w:hAnsi="Arial" w:cs="Arial"/>
          <w:color w:val="000000"/>
          <w:lang w:eastAsia="en-GB"/>
        </w:rPr>
        <w:t xml:space="preserve">duties over </w:t>
      </w:r>
      <w:r w:rsidRPr="00CC2E77">
        <w:rPr>
          <w:rFonts w:ascii="Arial" w:eastAsia="Times New Roman" w:hAnsi="Arial" w:cs="Arial"/>
          <w:i/>
          <w:iCs/>
          <w:color w:val="000000"/>
          <w:lang w:eastAsia="en-GB"/>
        </w:rPr>
        <w:t xml:space="preserve">imperfect </w:t>
      </w:r>
      <w:r w:rsidRPr="00CC2E77">
        <w:rPr>
          <w:rFonts w:ascii="Arial" w:eastAsia="Times New Roman" w:hAnsi="Arial" w:cs="Arial"/>
          <w:color w:val="000000"/>
          <w:lang w:eastAsia="en-GB"/>
        </w:rPr>
        <w:t xml:space="preserve">ones, but rather it is the shareholder as a moral agent that should have returned - or encouraged the return - of the CJRS money, given the profits are his/her </w:t>
      </w:r>
      <w:r w:rsidR="009B6814" w:rsidRPr="00CC2E77">
        <w:rPr>
          <w:rFonts w:ascii="Arial" w:eastAsia="Times New Roman" w:hAnsi="Arial" w:cs="Arial"/>
          <w:color w:val="000000"/>
          <w:lang w:eastAsia="en-GB"/>
        </w:rPr>
        <w:t>property. In</w:t>
      </w:r>
      <w:r w:rsidRPr="00CC2E77">
        <w:rPr>
          <w:rFonts w:ascii="Arial" w:eastAsia="Times New Roman" w:hAnsi="Arial" w:cs="Arial"/>
          <w:color w:val="000000"/>
          <w:lang w:eastAsia="en-GB"/>
        </w:rPr>
        <w:t xml:space="preserve"> criticism of the firm acting morally, when aligned to stockholder theory (Hasnas, 1998), it can be argued that actually long-term shareholder profit was not maximised. With contemporary investors seeking to divest into ethically run companies, ESG tools, such as Sustainalytics, include the number of controversial news stories within their rating calculation for a firm (Sustainalytics, n.d.; Mansell, 2013). Hence, the act in question could actually decrease long-term shareholder value, as public controversies could discourage investor interest and </w:t>
      </w:r>
      <w:r w:rsidRPr="00CC2E77">
        <w:rPr>
          <w:rFonts w:ascii="Arial" w:eastAsia="Times New Roman" w:hAnsi="Arial" w:cs="Arial"/>
          <w:color w:val="000000"/>
          <w:lang w:eastAsia="en-GB"/>
        </w:rPr>
        <w:lastRenderedPageBreak/>
        <w:t>consumers have threatened to “no longer buy Penguin Books” (Clark in Penguin Books, 2021). Consequently, it remains unclear if the duty to shareholders was fulfilled. </w:t>
      </w:r>
    </w:p>
    <w:p w14:paraId="333C7419"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lang w:eastAsia="en-GB"/>
        </w:rPr>
        <w:t> </w:t>
      </w:r>
    </w:p>
    <w:p w14:paraId="313EB953" w14:textId="49537480"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Moreover, PHR’s retention of the grants can imply using the taxpayer as a ‘means’ to hold profits, rather than </w:t>
      </w:r>
      <w:r w:rsidRPr="00CC2E77">
        <w:rPr>
          <w:rFonts w:ascii="Arial" w:eastAsia="Times New Roman" w:hAnsi="Arial" w:cs="Arial"/>
          <w:color w:val="000000"/>
          <w:shd w:val="clear" w:color="auto" w:fill="FFFFFF"/>
          <w:lang w:eastAsia="en-GB"/>
        </w:rPr>
        <w:t xml:space="preserve">fulfilling </w:t>
      </w:r>
      <w:r w:rsidRPr="00CC2E77">
        <w:rPr>
          <w:rFonts w:ascii="Arial" w:eastAsia="Times New Roman" w:hAnsi="Arial" w:cs="Arial"/>
          <w:color w:val="000000"/>
          <w:lang w:eastAsia="en-GB"/>
        </w:rPr>
        <w:t xml:space="preserve">its ‘end’ of creating meaningful work for its employees (Bowie, 1999). It is likely, that without government support employees would have been made redundant, rather than retained, as paying for their salaries would interfere with profit maximisation. Returning the CJRS would indicate actual intent to retain employees. Therefore treating its employees as an “end” rather than a “means”, by valuing their needs at the same level as of shareholders. Even so, a counterargument can be presented in the fact that those companies, who made </w:t>
      </w:r>
      <w:r w:rsidR="00D02412" w:rsidRPr="00673E60">
        <w:rPr>
          <w:rFonts w:ascii="Arial" w:eastAsia="Times New Roman" w:hAnsi="Arial" w:cs="Arial"/>
          <w:color w:val="000000"/>
          <w:lang w:eastAsia="en-GB"/>
        </w:rPr>
        <w:t>U</w:t>
      </w:r>
      <w:r w:rsidRPr="00CC2E77">
        <w:rPr>
          <w:rFonts w:ascii="Arial" w:eastAsia="Times New Roman" w:hAnsi="Arial" w:cs="Arial"/>
          <w:color w:val="000000"/>
          <w:lang w:eastAsia="en-GB"/>
        </w:rPr>
        <w:t>-turns due to public scrutiny on retaining CJRS grants have publicly paid out bonuses to executives and dividends to shareholders. However, no dividend payments were made from Bertelsmann SA &amp; Co. KgaA in the year 2020 (Bertelsmann, 2021). Consequently, their decision appears more respectful towards the taxpayer, suggesting that they were not a  “means” in dividend preservation for shareholders.</w:t>
      </w:r>
    </w:p>
    <w:p w14:paraId="4E58819D"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3471436B"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Ultimately, Kant’s application of the “moral code of duty” applies to individuals, so there is difficulty in deciphering who the moral duty of the firm lies towards.</w:t>
      </w:r>
    </w:p>
    <w:p w14:paraId="78344279"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07E71DA9"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2.4 Third Formulation of the Categorical Imperative</w:t>
      </w:r>
    </w:p>
    <w:p w14:paraId="4869A00E"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172E13C1"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Kant’s philosophy of a “Kingdom of ends” depicts a utopian situation in which every rational agent is both a follower of the law, but also a lawgiver. This follows on from </w:t>
      </w:r>
      <w:r w:rsidRPr="00CC2E77">
        <w:rPr>
          <w:rFonts w:ascii="Arial" w:eastAsia="Times New Roman" w:hAnsi="Arial" w:cs="Arial"/>
          <w:color w:val="000000"/>
          <w:lang w:eastAsia="en-GB"/>
        </w:rPr>
        <w:lastRenderedPageBreak/>
        <w:t>the second formulation, in that all rational agents should treat each other as “ends”, only acting on principles that would make common law (Johnson and Cureton, 2016). Although shareholder duty was upheld, it can be argued that duty to other rational beings was not PHR’s priority. </w:t>
      </w:r>
    </w:p>
    <w:p w14:paraId="5DB87E58" w14:textId="3850F9BA"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Within a “just” society, maxim </w:t>
      </w:r>
      <w:r w:rsidRPr="00CC2E77">
        <w:rPr>
          <w:rFonts w:ascii="Arial" w:eastAsia="Times New Roman" w:hAnsi="Arial" w:cs="Arial"/>
          <w:b/>
          <w:bCs/>
          <w:color w:val="000000"/>
          <w:lang w:eastAsia="en-GB"/>
        </w:rPr>
        <w:t>A</w:t>
      </w:r>
      <w:r w:rsidRPr="00CC2E77">
        <w:rPr>
          <w:rFonts w:ascii="Arial" w:eastAsia="Times New Roman" w:hAnsi="Arial" w:cs="Arial"/>
          <w:color w:val="000000"/>
          <w:lang w:eastAsia="en-GB"/>
        </w:rPr>
        <w:t xml:space="preserve"> could not be applied when expanding the case to a wider range of rational agents. Under a parallel scheme, supporting the self-employed, individuals were expected to repay grants in the event of witnessing improved profits during the pandemic. Therefore, CJRS grant retention by PHR would be classed as immoral, as it cannot be legalised for all rational agents. However, such legislative differences can relate to </w:t>
      </w:r>
      <w:r w:rsidR="00D02412" w:rsidRPr="00673E60">
        <w:rPr>
          <w:rFonts w:ascii="Arial" w:eastAsia="Times New Roman" w:hAnsi="Arial" w:cs="Arial"/>
          <w:color w:val="000000"/>
          <w:lang w:eastAsia="en-GB"/>
        </w:rPr>
        <w:t>self-employer</w:t>
      </w:r>
      <w:r w:rsidRPr="00CC2E77">
        <w:rPr>
          <w:rFonts w:ascii="Arial" w:eastAsia="Times New Roman" w:hAnsi="Arial" w:cs="Arial"/>
          <w:color w:val="000000"/>
          <w:lang w:eastAsia="en-GB"/>
        </w:rPr>
        <w:t xml:space="preserve"> individuals being deemed rational agents, and thus having moral obligation to return CJRS, whilst organisations are not. (Altman, 2007). </w:t>
      </w:r>
    </w:p>
    <w:p w14:paraId="09D3EEC2"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lang w:eastAsia="en-GB"/>
        </w:rPr>
        <w:t> </w:t>
      </w:r>
    </w:p>
    <w:p w14:paraId="227B3476" w14:textId="58EC6582"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To further expand the ethics behind the decision, it is important to acknowledge that repayment of the CJRS grant is </w:t>
      </w:r>
      <w:r w:rsidRPr="00CC2E77">
        <w:rPr>
          <w:rFonts w:ascii="Arial" w:eastAsia="Times New Roman" w:hAnsi="Arial" w:cs="Arial"/>
          <w:i/>
          <w:iCs/>
          <w:color w:val="000000"/>
          <w:lang w:eastAsia="en-GB"/>
        </w:rPr>
        <w:t>imperfect</w:t>
      </w:r>
      <w:r w:rsidRPr="00CC2E77">
        <w:rPr>
          <w:rFonts w:ascii="Arial" w:eastAsia="Times New Roman" w:hAnsi="Arial" w:cs="Arial"/>
          <w:color w:val="000000"/>
          <w:lang w:eastAsia="en-GB"/>
        </w:rPr>
        <w:t xml:space="preserve">, and should be viewed as an act of virtue, rather than a duty of right. Notably, the duty of virtue, in particular duty of beneficence, is </w:t>
      </w:r>
      <w:r w:rsidRPr="00CC2E77">
        <w:rPr>
          <w:rFonts w:ascii="Arial" w:eastAsia="Times New Roman" w:hAnsi="Arial" w:cs="Arial"/>
          <w:i/>
          <w:iCs/>
          <w:color w:val="000000"/>
          <w:lang w:eastAsia="en-GB"/>
        </w:rPr>
        <w:t>voluntary</w:t>
      </w:r>
      <w:r w:rsidRPr="00CC2E77">
        <w:rPr>
          <w:rFonts w:ascii="Arial" w:eastAsia="Times New Roman" w:hAnsi="Arial" w:cs="Arial"/>
          <w:color w:val="000000"/>
          <w:lang w:eastAsia="en-GB"/>
        </w:rPr>
        <w:t xml:space="preserve">, and there should be no moral judgement on its </w:t>
      </w:r>
      <w:r w:rsidRPr="00CC2E77">
        <w:rPr>
          <w:rFonts w:ascii="Arial" w:eastAsia="Times New Roman" w:hAnsi="Arial" w:cs="Arial"/>
          <w:i/>
          <w:iCs/>
          <w:color w:val="000000"/>
          <w:lang w:eastAsia="en-GB"/>
        </w:rPr>
        <w:t>extent</w:t>
      </w:r>
      <w:r w:rsidRPr="00CC2E77">
        <w:rPr>
          <w:rFonts w:ascii="Arial" w:eastAsia="Times New Roman" w:hAnsi="Arial" w:cs="Arial"/>
          <w:color w:val="000000"/>
          <w:lang w:eastAsia="en-GB"/>
        </w:rPr>
        <w:t xml:space="preserve">, as this depends on the “sensibilities” of the benefactor, and </w:t>
      </w:r>
      <w:r w:rsidRPr="00673E60">
        <w:rPr>
          <w:rFonts w:ascii="Arial" w:eastAsia="Times New Roman" w:hAnsi="Arial" w:cs="Arial"/>
          <w:color w:val="000000"/>
          <w:lang w:eastAsia="en-GB"/>
        </w:rPr>
        <w:t>beneficent</w:t>
      </w:r>
      <w:r w:rsidRPr="00CC2E77">
        <w:rPr>
          <w:rFonts w:ascii="Arial" w:eastAsia="Times New Roman" w:hAnsi="Arial" w:cs="Arial"/>
          <w:color w:val="000000"/>
          <w:lang w:eastAsia="en-GB"/>
        </w:rPr>
        <w:t xml:space="preserve"> needs. Duties of virtues cannot be legalised, as their adoption is </w:t>
      </w:r>
      <w:r w:rsidRPr="00CC2E77">
        <w:rPr>
          <w:rFonts w:ascii="Arial" w:eastAsia="Times New Roman" w:hAnsi="Arial" w:cs="Arial"/>
          <w:i/>
          <w:iCs/>
          <w:color w:val="000000"/>
          <w:lang w:eastAsia="en-GB"/>
        </w:rPr>
        <w:t>voluntary</w:t>
      </w:r>
      <w:r w:rsidRPr="00CC2E77">
        <w:rPr>
          <w:rFonts w:ascii="Arial" w:eastAsia="Times New Roman" w:hAnsi="Arial" w:cs="Arial"/>
          <w:color w:val="000000"/>
          <w:lang w:eastAsia="en-GB"/>
        </w:rPr>
        <w:t xml:space="preserve">, essentially suggesting that the legalisation of maxim B would be morally impermissible itself. Consequently it can be argued that if the grant was truly necessary, returning it as per the law would sacrifice the firm’s happiness at the expense of promoting social happiness, which - according to Kant - is conflicting if universal law </w:t>
      </w:r>
      <w:r w:rsidRPr="00CC2E77">
        <w:rPr>
          <w:rFonts w:ascii="Arial" w:eastAsia="Times New Roman" w:hAnsi="Arial" w:cs="Arial"/>
          <w:color w:val="1A1A1A"/>
          <w:lang w:eastAsia="en-GB"/>
        </w:rPr>
        <w:t>(Mansell, 2013).</w:t>
      </w:r>
      <w:r w:rsidRPr="00CC2E77">
        <w:rPr>
          <w:rFonts w:ascii="Arial" w:eastAsia="Times New Roman" w:hAnsi="Arial" w:cs="Arial"/>
          <w:color w:val="980000"/>
          <w:lang w:eastAsia="en-GB"/>
        </w:rPr>
        <w:t xml:space="preserve"> </w:t>
      </w:r>
      <w:r w:rsidRPr="00CC2E77">
        <w:rPr>
          <w:rFonts w:ascii="Arial" w:eastAsia="Times New Roman" w:hAnsi="Arial" w:cs="Arial"/>
          <w:color w:val="000000"/>
          <w:lang w:eastAsia="en-GB"/>
        </w:rPr>
        <w:t xml:space="preserve"> Moreover, this dismisses   the purity of motive, in which Kant argues that “good will” prevails all moral actions. Thereby, expecting PHR, or rather any firm, to return grants would </w:t>
      </w:r>
      <w:r w:rsidRPr="00CC2E77">
        <w:rPr>
          <w:rFonts w:ascii="Arial" w:eastAsia="Times New Roman" w:hAnsi="Arial" w:cs="Arial"/>
          <w:color w:val="000000"/>
          <w:lang w:eastAsia="en-GB"/>
        </w:rPr>
        <w:lastRenderedPageBreak/>
        <w:t>strip its autonomy and eliminate any opportunity for good intentio</w:t>
      </w:r>
      <w:r w:rsidRPr="00CC2E77">
        <w:rPr>
          <w:rFonts w:ascii="Arial" w:eastAsia="Times New Roman" w:hAnsi="Arial" w:cs="Arial"/>
          <w:color w:val="000000"/>
          <w:shd w:val="clear" w:color="auto" w:fill="FFFFFF" w:themeFill="background1"/>
          <w:lang w:eastAsia="en-GB"/>
        </w:rPr>
        <w:t xml:space="preserve">ns </w:t>
      </w:r>
      <w:r w:rsidRPr="00CC2E77">
        <w:rPr>
          <w:rFonts w:ascii="Arial" w:eastAsia="Times New Roman" w:hAnsi="Arial" w:cs="Arial"/>
          <w:color w:val="000000"/>
          <w:lang w:eastAsia="en-GB"/>
        </w:rPr>
        <w:t xml:space="preserve">(Bowie, 1999; Downs, 2004). </w:t>
      </w:r>
      <w:r w:rsidRPr="00673E60">
        <w:rPr>
          <w:rFonts w:ascii="Arial" w:eastAsia="Times New Roman" w:hAnsi="Arial" w:cs="Arial"/>
          <w:color w:val="000000"/>
          <w:lang w:eastAsia="en-GB"/>
        </w:rPr>
        <w:t>Resultingly</w:t>
      </w:r>
      <w:r w:rsidRPr="00CC2E77">
        <w:rPr>
          <w:rFonts w:ascii="Arial" w:eastAsia="Times New Roman" w:hAnsi="Arial" w:cs="Arial"/>
          <w:color w:val="000000"/>
          <w:lang w:eastAsia="en-GB"/>
        </w:rPr>
        <w:t xml:space="preserve">, </w:t>
      </w:r>
      <w:r w:rsidRPr="00673E60">
        <w:rPr>
          <w:rFonts w:ascii="Arial" w:eastAsia="Times New Roman" w:hAnsi="Arial" w:cs="Arial"/>
          <w:color w:val="000000"/>
          <w:lang w:eastAsia="en-GB"/>
        </w:rPr>
        <w:t>shareholders</w:t>
      </w:r>
      <w:r w:rsidRPr="00CC2E77">
        <w:rPr>
          <w:rFonts w:ascii="Arial" w:eastAsia="Times New Roman" w:hAnsi="Arial" w:cs="Arial"/>
          <w:color w:val="000000"/>
          <w:lang w:eastAsia="en-GB"/>
        </w:rPr>
        <w:t xml:space="preserve"> should foster societal benefit, whereas managers doing so on their behalf is hindered by conflicting shareholder priorities and would violate their profit maximisation duties.  Contrary to the duties of rights of the manager towards shareholders, the duty of beneficence, as a virtue, holds wider boundaries of morality, in which one maxim is often limited by duty to another. This can be adapted into the statement: “the firm’s love for society, in general, is limited by its love for its shareholders”. This once again encompasses the notion that </w:t>
      </w:r>
      <w:r w:rsidRPr="00CC2E77">
        <w:rPr>
          <w:rFonts w:ascii="Arial" w:eastAsia="Times New Roman" w:hAnsi="Arial" w:cs="Arial"/>
          <w:i/>
          <w:iCs/>
          <w:color w:val="000000"/>
          <w:lang w:eastAsia="en-GB"/>
        </w:rPr>
        <w:t>perfect</w:t>
      </w:r>
      <w:r w:rsidRPr="00CC2E77">
        <w:rPr>
          <w:rFonts w:ascii="Arial" w:eastAsia="Times New Roman" w:hAnsi="Arial" w:cs="Arial"/>
          <w:color w:val="000000"/>
          <w:lang w:eastAsia="en-GB"/>
        </w:rPr>
        <w:t xml:space="preserve"> duties prevail over </w:t>
      </w:r>
      <w:r w:rsidRPr="00CC2E77">
        <w:rPr>
          <w:rFonts w:ascii="Arial" w:eastAsia="Times New Roman" w:hAnsi="Arial" w:cs="Arial"/>
          <w:i/>
          <w:iCs/>
          <w:color w:val="000000"/>
          <w:lang w:eastAsia="en-GB"/>
        </w:rPr>
        <w:t xml:space="preserve">imperfect </w:t>
      </w:r>
      <w:r w:rsidRPr="00CC2E77">
        <w:rPr>
          <w:rFonts w:ascii="Arial" w:eastAsia="Times New Roman" w:hAnsi="Arial" w:cs="Arial"/>
          <w:color w:val="000000"/>
          <w:lang w:eastAsia="en-GB"/>
        </w:rPr>
        <w:t>duties (Mansell,2013).</w:t>
      </w:r>
    </w:p>
    <w:p w14:paraId="6B985E3E"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4F646663" w14:textId="25E66512" w:rsidR="00CC2E77" w:rsidRPr="00CC2E77" w:rsidRDefault="00CC2E77" w:rsidP="00CC2E77">
      <w:pPr>
        <w:shd w:val="clear" w:color="auto" w:fill="FFFFFF" w:themeFill="background1"/>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However, Mansell (2013) also argues that, as per  Kant, for a person’s action to display morality, they must have the capacity to chase “ends” that aren’t defined by appetites and impulses - such as in the hypothetical imperative. These ends are not dependent on empirical experiences, but rather on moral reasons, and therefore apply as a duty not only for single rational agents but all rational agents. Therefore, without the presence of empirical evidence regarding the consequences of returning CJRS g</w:t>
      </w:r>
      <w:r w:rsidRPr="00673E60">
        <w:rPr>
          <w:rFonts w:ascii="Arial" w:eastAsia="Times New Roman" w:hAnsi="Arial" w:cs="Arial"/>
          <w:color w:val="000000"/>
          <w:lang w:eastAsia="en-GB"/>
        </w:rPr>
        <w:t>r</w:t>
      </w:r>
      <w:r w:rsidRPr="00CC2E77">
        <w:rPr>
          <w:rFonts w:ascii="Arial" w:eastAsia="Times New Roman" w:hAnsi="Arial" w:cs="Arial"/>
          <w:color w:val="000000"/>
          <w:lang w:eastAsia="en-GB"/>
        </w:rPr>
        <w:t xml:space="preserve">ants,  and other firms having pure intentions, this act </w:t>
      </w:r>
      <w:r w:rsidRPr="00673E60">
        <w:rPr>
          <w:rFonts w:ascii="Arial" w:eastAsia="Times New Roman" w:hAnsi="Arial" w:cs="Arial"/>
          <w:color w:val="000000"/>
          <w:lang w:eastAsia="en-GB"/>
        </w:rPr>
        <w:t>itself</w:t>
      </w:r>
      <w:r w:rsidRPr="00CC2E77">
        <w:rPr>
          <w:rFonts w:ascii="Arial" w:eastAsia="Times New Roman" w:hAnsi="Arial" w:cs="Arial"/>
          <w:color w:val="000000"/>
          <w:lang w:eastAsia="en-GB"/>
        </w:rPr>
        <w:t xml:space="preserve"> is classified as ‘duty’ for all rational beings, including PHR</w:t>
      </w:r>
      <w:r w:rsidRPr="00CC2E77">
        <w:rPr>
          <w:rFonts w:ascii="Arial" w:eastAsia="Times New Roman" w:hAnsi="Arial" w:cs="Arial"/>
          <w:color w:val="000000"/>
          <w:shd w:val="clear" w:color="auto" w:fill="FFFFFF" w:themeFill="background1"/>
          <w:lang w:eastAsia="en-GB"/>
        </w:rPr>
        <w:t>. Subsequently, PHR’s decision becomes morally impermissible.</w:t>
      </w:r>
    </w:p>
    <w:p w14:paraId="1DBE2BE0" w14:textId="6EF7BDD8"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lang w:eastAsia="en-GB"/>
        </w:rPr>
        <w:t> </w:t>
      </w:r>
    </w:p>
    <w:p w14:paraId="23A5ED25" w14:textId="4148DBBB"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Under the third formulation, PHR’s decision appears morally impermissible but is still supported by the findings that a corrective </w:t>
      </w:r>
      <w:r w:rsidRPr="00673E60">
        <w:rPr>
          <w:rFonts w:ascii="Arial" w:eastAsia="Times New Roman" w:hAnsi="Arial" w:cs="Arial"/>
          <w:color w:val="000000"/>
          <w:lang w:eastAsia="en-GB"/>
        </w:rPr>
        <w:t>U-turn</w:t>
      </w:r>
      <w:r w:rsidRPr="00CC2E77">
        <w:rPr>
          <w:rFonts w:ascii="Arial" w:eastAsia="Times New Roman" w:hAnsi="Arial" w:cs="Arial"/>
          <w:color w:val="000000"/>
          <w:lang w:eastAsia="en-GB"/>
        </w:rPr>
        <w:t xml:space="preserve"> would still not satisfy the categorical imperative. </w:t>
      </w:r>
    </w:p>
    <w:p w14:paraId="2F8763D5"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lang w:eastAsia="en-GB"/>
        </w:rPr>
        <w:t> </w:t>
      </w:r>
    </w:p>
    <w:p w14:paraId="780DAF7A"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 </w:t>
      </w:r>
    </w:p>
    <w:p w14:paraId="331300B5" w14:textId="77777777" w:rsidR="00F943C4" w:rsidRDefault="00F943C4" w:rsidP="00CC2E77">
      <w:pPr>
        <w:shd w:val="clear" w:color="auto" w:fill="FFFFFF"/>
        <w:spacing w:line="480" w:lineRule="auto"/>
        <w:jc w:val="both"/>
        <w:rPr>
          <w:rFonts w:ascii="Arial" w:eastAsia="Times New Roman" w:hAnsi="Arial" w:cs="Arial"/>
          <w:b/>
          <w:bCs/>
          <w:color w:val="000000"/>
          <w:lang w:eastAsia="en-GB"/>
        </w:rPr>
      </w:pPr>
    </w:p>
    <w:p w14:paraId="4011D800" w14:textId="74FD437D"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3. Conclusion and Recommendations</w:t>
      </w:r>
    </w:p>
    <w:p w14:paraId="07985B6F"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 </w:t>
      </w:r>
    </w:p>
    <w:p w14:paraId="7AF86638"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3.1 Conclusion from ethical analysis</w:t>
      </w:r>
    </w:p>
    <w:p w14:paraId="26767BB0"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3B6B2F54" w14:textId="3994E19A" w:rsidR="00CC2E77" w:rsidRPr="00673E60" w:rsidRDefault="00CC2E77" w:rsidP="00CC2E77">
      <w:pPr>
        <w:shd w:val="clear" w:color="auto" w:fill="FFFFFF"/>
        <w:spacing w:line="480" w:lineRule="auto"/>
        <w:jc w:val="both"/>
        <w:rPr>
          <w:rFonts w:ascii="Arial" w:eastAsia="Times New Roman" w:hAnsi="Arial" w:cs="Arial"/>
          <w:color w:val="000000"/>
          <w:lang w:eastAsia="en-GB"/>
        </w:rPr>
      </w:pPr>
      <w:r w:rsidRPr="00CC2E77">
        <w:rPr>
          <w:rFonts w:ascii="Arial" w:eastAsia="Times New Roman" w:hAnsi="Arial" w:cs="Arial"/>
          <w:color w:val="000000"/>
          <w:lang w:eastAsia="en-GB"/>
        </w:rPr>
        <w:t xml:space="preserve">A superficial Kantian analysis suggests that PHR’s retention of the CJRS grant was ethically right, as per the first formulations, but fails the categorical imperative overall.. Most importantly, PHR upheld its primary duty to its stockholders, supporting the argument that the decision was ethically right. Additionally, the decision is further deemed morally correct, as “human dignity” has not been violated and lines of law have not been crossed. Furthermore, given shareholder dividends were not passed out for FY 2020, witnessing profits does not de-dignify taxpayers, as superficially observed (Bertelsmann, 2021). Corrective action, given initial retention, also poses moral questions. The repayment of the CJRS grant itself should be a </w:t>
      </w:r>
      <w:r w:rsidRPr="00CC2E77">
        <w:rPr>
          <w:rFonts w:ascii="Arial" w:eastAsia="Times New Roman" w:hAnsi="Arial" w:cs="Arial"/>
          <w:i/>
          <w:iCs/>
          <w:color w:val="000000"/>
          <w:lang w:eastAsia="en-GB"/>
        </w:rPr>
        <w:t>voluntary</w:t>
      </w:r>
      <w:r w:rsidRPr="00CC2E77">
        <w:rPr>
          <w:rFonts w:ascii="Arial" w:eastAsia="Times New Roman" w:hAnsi="Arial" w:cs="Arial"/>
          <w:color w:val="000000"/>
          <w:lang w:eastAsia="en-GB"/>
        </w:rPr>
        <w:t xml:space="preserve"> act, </w:t>
      </w:r>
      <w:r w:rsidR="00D02412" w:rsidRPr="00673E60">
        <w:rPr>
          <w:rFonts w:ascii="Arial" w:eastAsia="Times New Roman" w:hAnsi="Arial" w:cs="Arial"/>
          <w:color w:val="000000"/>
          <w:lang w:eastAsia="en-GB"/>
        </w:rPr>
        <w:t>falling</w:t>
      </w:r>
      <w:r w:rsidRPr="00CC2E77">
        <w:rPr>
          <w:rFonts w:ascii="Arial" w:eastAsia="Times New Roman" w:hAnsi="Arial" w:cs="Arial"/>
          <w:color w:val="000000"/>
          <w:lang w:eastAsia="en-GB"/>
        </w:rPr>
        <w:t xml:space="preserve"> within the duty of virtue bounds, that has no </w:t>
      </w:r>
      <w:r w:rsidRPr="00CC2E77">
        <w:rPr>
          <w:rFonts w:ascii="Arial" w:eastAsia="Times New Roman" w:hAnsi="Arial" w:cs="Arial"/>
          <w:i/>
          <w:iCs/>
          <w:color w:val="000000"/>
          <w:lang w:eastAsia="en-GB"/>
        </w:rPr>
        <w:t>extent</w:t>
      </w:r>
      <w:r w:rsidRPr="00CC2E77">
        <w:rPr>
          <w:rFonts w:ascii="Arial" w:eastAsia="Times New Roman" w:hAnsi="Arial" w:cs="Arial"/>
          <w:color w:val="000000"/>
          <w:lang w:eastAsia="en-GB"/>
        </w:rPr>
        <w:t xml:space="preserve"> - repaying even 10% of the CJRS is deemed equally moral as repaying it all. Therefore, returning the grants is not a </w:t>
      </w:r>
      <w:r w:rsidRPr="00CC2E77">
        <w:rPr>
          <w:rFonts w:ascii="Arial" w:eastAsia="Times New Roman" w:hAnsi="Arial" w:cs="Arial"/>
          <w:i/>
          <w:iCs/>
          <w:color w:val="000000"/>
          <w:lang w:eastAsia="en-GB"/>
        </w:rPr>
        <w:t xml:space="preserve">perfect </w:t>
      </w:r>
      <w:r w:rsidRPr="00CC2E77">
        <w:rPr>
          <w:rFonts w:ascii="Arial" w:eastAsia="Times New Roman" w:hAnsi="Arial" w:cs="Arial"/>
          <w:color w:val="000000"/>
          <w:lang w:eastAsia="en-GB"/>
        </w:rPr>
        <w:t xml:space="preserve">duty, implying that shareholder wishes </w:t>
      </w:r>
      <w:r w:rsidR="00D02412" w:rsidRPr="00673E60">
        <w:rPr>
          <w:rFonts w:ascii="Arial" w:eastAsia="Times New Roman" w:hAnsi="Arial" w:cs="Arial"/>
          <w:color w:val="000000"/>
          <w:lang w:eastAsia="en-GB"/>
        </w:rPr>
        <w:t xml:space="preserve">should </w:t>
      </w:r>
      <w:r w:rsidRPr="00CC2E77">
        <w:rPr>
          <w:rFonts w:ascii="Arial" w:eastAsia="Times New Roman" w:hAnsi="Arial" w:cs="Arial"/>
          <w:color w:val="000000"/>
          <w:lang w:eastAsia="en-GB"/>
        </w:rPr>
        <w:t xml:space="preserve">take priority. Universalisation of </w:t>
      </w:r>
      <w:r w:rsidR="00D02412" w:rsidRPr="00673E60">
        <w:rPr>
          <w:rFonts w:ascii="Arial" w:eastAsia="Times New Roman" w:hAnsi="Arial" w:cs="Arial"/>
          <w:color w:val="000000"/>
          <w:lang w:eastAsia="en-GB"/>
        </w:rPr>
        <w:t>grant repayment</w:t>
      </w:r>
      <w:r w:rsidRPr="00CC2E77">
        <w:rPr>
          <w:rFonts w:ascii="Arial" w:eastAsia="Times New Roman" w:hAnsi="Arial" w:cs="Arial"/>
          <w:color w:val="000000"/>
          <w:lang w:eastAsia="en-GB"/>
        </w:rPr>
        <w:t xml:space="preserve"> would make it a moral obligation, but also remove the autonomy of the firm to engage in an act with purity of motive</w:t>
      </w:r>
      <w:r w:rsidR="00D02412" w:rsidRPr="00673E60">
        <w:rPr>
          <w:rFonts w:ascii="Arial" w:eastAsia="Times New Roman" w:hAnsi="Arial" w:cs="Arial"/>
          <w:color w:val="000000"/>
          <w:lang w:eastAsia="en-GB"/>
        </w:rPr>
        <w:t>, stripping moral judgement from the act itself.</w:t>
      </w:r>
      <w:r w:rsidRPr="00CC2E77">
        <w:rPr>
          <w:rFonts w:ascii="Arial" w:eastAsia="Times New Roman" w:hAnsi="Arial" w:cs="Arial"/>
          <w:color w:val="000000"/>
          <w:lang w:eastAsia="en-GB"/>
        </w:rPr>
        <w:t>  Nonetheless,</w:t>
      </w:r>
      <w:r w:rsidRPr="00673E60">
        <w:rPr>
          <w:rFonts w:ascii="Arial" w:eastAsia="Times New Roman" w:hAnsi="Arial" w:cs="Arial"/>
          <w:color w:val="000000"/>
          <w:lang w:eastAsia="en-GB"/>
        </w:rPr>
        <w:t xml:space="preserve"> as </w:t>
      </w:r>
      <w:r w:rsidRPr="00CC2E77">
        <w:rPr>
          <w:rFonts w:ascii="Arial" w:eastAsia="Times New Roman" w:hAnsi="Arial" w:cs="Arial"/>
          <w:color w:val="000000"/>
          <w:lang w:eastAsia="en-GB"/>
        </w:rPr>
        <w:t xml:space="preserve">competitors have returned or refused these grants, </w:t>
      </w:r>
      <w:r w:rsidR="00D02412" w:rsidRPr="00673E60">
        <w:rPr>
          <w:rFonts w:ascii="Arial" w:eastAsia="Times New Roman" w:hAnsi="Arial" w:cs="Arial"/>
          <w:color w:val="000000"/>
          <w:lang w:eastAsia="en-GB"/>
        </w:rPr>
        <w:t xml:space="preserve">discussions arise whether repayment should have been their duty. </w:t>
      </w:r>
    </w:p>
    <w:p w14:paraId="1F9FB2CE" w14:textId="77777777" w:rsidR="00D02412" w:rsidRPr="00CC2E77" w:rsidRDefault="00D02412" w:rsidP="00CC2E77">
      <w:pPr>
        <w:shd w:val="clear" w:color="auto" w:fill="FFFFFF"/>
        <w:spacing w:line="480" w:lineRule="auto"/>
        <w:jc w:val="both"/>
        <w:rPr>
          <w:rFonts w:ascii="Arial" w:eastAsia="Times New Roman" w:hAnsi="Arial" w:cs="Arial"/>
          <w:color w:val="000000"/>
          <w:lang w:eastAsia="en-GB"/>
        </w:rPr>
      </w:pPr>
    </w:p>
    <w:p w14:paraId="1A037AF7" w14:textId="7914E72D" w:rsidR="00CC2E77" w:rsidRPr="00CC2E77" w:rsidRDefault="00CC2E77" w:rsidP="00CC2E77">
      <w:pPr>
        <w:shd w:val="clear" w:color="auto" w:fill="FFFFFF"/>
        <w:spacing w:line="480" w:lineRule="auto"/>
        <w:jc w:val="both"/>
        <w:rPr>
          <w:rFonts w:ascii="Arial" w:eastAsia="Times New Roman" w:hAnsi="Arial" w:cs="Arial"/>
          <w:color w:val="000000"/>
          <w:lang w:eastAsia="en-GB"/>
        </w:rPr>
      </w:pPr>
      <w:r w:rsidRPr="00CC2E77">
        <w:rPr>
          <w:rFonts w:ascii="Arial" w:eastAsia="Times New Roman" w:hAnsi="Arial" w:cs="Arial"/>
          <w:color w:val="000000"/>
          <w:lang w:eastAsia="en-GB"/>
        </w:rPr>
        <w:t xml:space="preserve">More significantly, use of this analysis </w:t>
      </w:r>
      <w:r w:rsidRPr="00673E60">
        <w:rPr>
          <w:rFonts w:ascii="Arial" w:eastAsia="Times New Roman" w:hAnsi="Arial" w:cs="Arial"/>
          <w:color w:val="000000"/>
          <w:lang w:eastAsia="en-GB"/>
        </w:rPr>
        <w:t>itself</w:t>
      </w:r>
      <w:r w:rsidRPr="00CC2E77">
        <w:rPr>
          <w:rFonts w:ascii="Arial" w:eastAsia="Times New Roman" w:hAnsi="Arial" w:cs="Arial"/>
          <w:color w:val="000000"/>
          <w:lang w:eastAsia="en-GB"/>
        </w:rPr>
        <w:t xml:space="preserve"> can be criticised, as Kant’s theory is applicable to rational agents only (Altman, 2007; Mansell, 2013). As the company </w:t>
      </w:r>
      <w:r w:rsidRPr="00CC2E77">
        <w:rPr>
          <w:rFonts w:ascii="Arial" w:eastAsia="Times New Roman" w:hAnsi="Arial" w:cs="Arial"/>
          <w:color w:val="000000"/>
          <w:lang w:eastAsia="en-GB"/>
        </w:rPr>
        <w:lastRenderedPageBreak/>
        <w:t xml:space="preserve">itself cannot be regarded as a rational agent, the analysis argues that although the company may have made a decision that should be ethically correct, its shareholders have not. </w:t>
      </w:r>
      <w:r w:rsidR="00D02412" w:rsidRPr="00673E60">
        <w:rPr>
          <w:rFonts w:ascii="Arial" w:eastAsia="Times New Roman" w:hAnsi="Arial" w:cs="Arial"/>
          <w:color w:val="000000"/>
          <w:lang w:eastAsia="en-GB"/>
        </w:rPr>
        <w:t xml:space="preserve">Perhaps, PHR’s decision would be deemed more ethical had it not made profits during this period, ultimately negating all the arguments that this act was ethically wrong. </w:t>
      </w:r>
      <w:r w:rsidRPr="00CC2E77">
        <w:rPr>
          <w:rFonts w:ascii="Arial" w:eastAsia="Times New Roman" w:hAnsi="Arial" w:cs="Arial"/>
          <w:color w:val="000000"/>
          <w:lang w:eastAsia="en-GB"/>
        </w:rPr>
        <w:t xml:space="preserve">Perhaps, it is therefore more appropriate to conclude the decision was </w:t>
      </w:r>
      <w:r w:rsidRPr="00CC2E77">
        <w:rPr>
          <w:rFonts w:ascii="Arial" w:eastAsia="Times New Roman" w:hAnsi="Arial" w:cs="Arial"/>
          <w:i/>
          <w:iCs/>
          <w:color w:val="000000"/>
          <w:lang w:eastAsia="en-GB"/>
        </w:rPr>
        <w:t>not ethically wrong</w:t>
      </w:r>
      <w:r w:rsidRPr="00CC2E77">
        <w:rPr>
          <w:rFonts w:ascii="Arial" w:eastAsia="Times New Roman" w:hAnsi="Arial" w:cs="Arial"/>
          <w:color w:val="000000"/>
          <w:lang w:eastAsia="en-GB"/>
        </w:rPr>
        <w:t xml:space="preserve"> rather than stating it was ethically right.</w:t>
      </w:r>
    </w:p>
    <w:p w14:paraId="12911A38"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 </w:t>
      </w:r>
    </w:p>
    <w:p w14:paraId="63A78A91"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b/>
          <w:bCs/>
          <w:color w:val="000000"/>
          <w:lang w:eastAsia="en-GB"/>
        </w:rPr>
        <w:t>3.2 Recommendations from ethical analysis</w:t>
      </w:r>
    </w:p>
    <w:p w14:paraId="2D7BCDAB"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018DEFAB" w14:textId="0B12ECBD"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With the ethical analysis strongly pointing at the importance of shareholder involvement in the decision, it is recommended that shareholders take a stance on this matter. As previously outlined, making a U-turn, such as done by BDO, would merely remove the “good will” from the act itself (Jones, 2020; M</w:t>
      </w:r>
      <w:r w:rsidRPr="00CC2E77">
        <w:rPr>
          <w:rFonts w:ascii="Arial" w:eastAsia="Times New Roman" w:hAnsi="Arial" w:cs="Arial"/>
          <w:color w:val="000000"/>
          <w:shd w:val="clear" w:color="auto" w:fill="FFFFFF"/>
          <w:lang w:eastAsia="en-GB"/>
        </w:rPr>
        <w:t>ansell, 2013). Therefore, the ethical judgement under a duty framework, would not change.</w:t>
      </w:r>
      <w:r w:rsidRPr="00CC2E77">
        <w:rPr>
          <w:rFonts w:ascii="Arial" w:eastAsia="Times New Roman" w:hAnsi="Arial" w:cs="Arial"/>
          <w:color w:val="000000"/>
          <w:lang w:eastAsia="en-GB"/>
        </w:rPr>
        <w:t xml:space="preserve"> The analysis demonstrates that the </w:t>
      </w:r>
      <w:r w:rsidR="009B6814" w:rsidRPr="00CC2E77">
        <w:rPr>
          <w:rFonts w:ascii="Arial" w:eastAsia="Times New Roman" w:hAnsi="Arial" w:cs="Arial"/>
          <w:color w:val="000000"/>
          <w:lang w:eastAsia="en-GB"/>
        </w:rPr>
        <w:t>company</w:t>
      </w:r>
      <w:r w:rsidRPr="00CC2E77">
        <w:rPr>
          <w:rFonts w:ascii="Arial" w:eastAsia="Times New Roman" w:hAnsi="Arial" w:cs="Arial"/>
          <w:color w:val="000000"/>
          <w:lang w:eastAsia="en-GB"/>
        </w:rPr>
        <w:t xml:space="preserve"> should engage in an act of virtue, as the company benefitted from society when needed and should generate societal gain in return (Bowie, 1999). Therefore, it would seem appropriate for PHR, or rather its shareholders, to act with “good will” for society, unrelated to this issue, rather than merely returning the furlough money.  One form of such could involve repaying more than claimed, but with higher tax rates to be introduced to offset Treasury spending on the CJRS, this appears contradictory. Instead, direct societal benefit could be created by PHR through launching a programme, whereby self-publishing authors can apply for a grant to support the costs of self-publishing. This could be based on a competition or needs-based assessment. Traditional publishing often presents an upfront payment to the author that serves as a form of income. During the pandemic, </w:t>
      </w:r>
      <w:r w:rsidRPr="00CC2E77">
        <w:rPr>
          <w:rFonts w:ascii="Arial" w:eastAsia="Times New Roman" w:hAnsi="Arial" w:cs="Arial"/>
          <w:color w:val="000000"/>
          <w:lang w:eastAsia="en-GB"/>
        </w:rPr>
        <w:lastRenderedPageBreak/>
        <w:t xml:space="preserve">self-publishing authors may have faced financial difficulties, bereavement, or struggles of multiple national lockdowns causing closure of spaces in which they work best. As they are also not traditionally employed, their access to governmental financial support would be compromised, in comparison to PHR(HMRC,2020; Haysom, 2020). To ensure this act remains moral, the claimant should owe no royalties to PHR itself and shareholder approval is gained. Such a hardship fund would not directly benefit PHR but present a genuine “good will” and duty of beneficence to wider society, whilst </w:t>
      </w:r>
      <w:r w:rsidRPr="00673E60">
        <w:rPr>
          <w:rFonts w:ascii="Arial" w:eastAsia="Times New Roman" w:hAnsi="Arial" w:cs="Arial"/>
          <w:color w:val="000000"/>
          <w:lang w:eastAsia="en-GB"/>
        </w:rPr>
        <w:t>maintaining</w:t>
      </w:r>
      <w:r w:rsidRPr="00CC2E77">
        <w:rPr>
          <w:rFonts w:ascii="Arial" w:eastAsia="Times New Roman" w:hAnsi="Arial" w:cs="Arial"/>
          <w:color w:val="000000"/>
          <w:lang w:eastAsia="en-GB"/>
        </w:rPr>
        <w:t xml:space="preserve"> reference to the industry. </w:t>
      </w:r>
    </w:p>
    <w:p w14:paraId="3D301EBB" w14:textId="77777777"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w:t>
      </w:r>
    </w:p>
    <w:p w14:paraId="7A17BAD5" w14:textId="16339B11" w:rsidR="00CC2E77" w:rsidRPr="00CC2E77" w:rsidRDefault="00CC2E77" w:rsidP="00CC2E77">
      <w:pPr>
        <w:shd w:val="clear" w:color="auto" w:fill="FFFFFF"/>
        <w:spacing w:line="480" w:lineRule="auto"/>
        <w:jc w:val="both"/>
        <w:rPr>
          <w:rFonts w:ascii="Arial" w:eastAsia="Times New Roman" w:hAnsi="Arial" w:cs="Arial"/>
          <w:lang w:eastAsia="en-GB"/>
        </w:rPr>
      </w:pPr>
      <w:r w:rsidRPr="00CC2E77">
        <w:rPr>
          <w:rFonts w:ascii="Arial" w:eastAsia="Times New Roman" w:hAnsi="Arial" w:cs="Arial"/>
          <w:color w:val="000000"/>
          <w:lang w:eastAsia="en-GB"/>
        </w:rPr>
        <w:t xml:space="preserve">Future controversies of this nature could be actively avoided by involving shareholders in decision-making. For most public companies this may be difficult, given the plethora of shareholders, but PHR only has one shareholder - Bertelsman SA &amp; Co. KgaA. Therefore the owner of Bertelsman SA &amp; Co. KgaA should have representation in the decision. Furthermore, government outlets did not specifically state that the money did not need to be returned. As an external stakeholder, clarifying this intention could ensure clearer communication and increase the acceptance of firms retaining the grants, so long they are used rightfully.  In addition, the lack of published data surrounding how the £1 million was allocated, such as number of employees in furlough, reduced transparency and creates issues of trust between the firm and external stakeholders. Thus greater transparency should be adopted on such matter by including this in annual reports. </w:t>
      </w:r>
    </w:p>
    <w:p w14:paraId="7B676CF2" w14:textId="77777777" w:rsidR="00CC2E77" w:rsidRPr="00CC2E77" w:rsidRDefault="00CC2E77" w:rsidP="00CC2E77">
      <w:pPr>
        <w:rPr>
          <w:rFonts w:ascii="Arial" w:eastAsia="Times New Roman" w:hAnsi="Arial" w:cs="Arial"/>
          <w:lang w:eastAsia="en-GB"/>
        </w:rPr>
      </w:pPr>
    </w:p>
    <w:p w14:paraId="46C6AFA2" w14:textId="30579E29" w:rsidR="003D747B" w:rsidRPr="00673E60" w:rsidRDefault="00D02412">
      <w:pPr>
        <w:rPr>
          <w:rFonts w:ascii="Arial" w:hAnsi="Arial" w:cs="Arial"/>
        </w:rPr>
      </w:pPr>
      <w:r w:rsidRPr="00673E60">
        <w:rPr>
          <w:rFonts w:ascii="Arial" w:hAnsi="Arial" w:cs="Arial"/>
        </w:rPr>
        <w:t>Word count: 2997</w:t>
      </w:r>
    </w:p>
    <w:p w14:paraId="2C5B66C2" w14:textId="4981EE7A" w:rsidR="00D02412" w:rsidRPr="00673E60" w:rsidRDefault="00D02412">
      <w:pPr>
        <w:rPr>
          <w:rFonts w:ascii="Arial" w:hAnsi="Arial" w:cs="Arial"/>
        </w:rPr>
      </w:pPr>
    </w:p>
    <w:p w14:paraId="18A69B89" w14:textId="4AA988BF" w:rsidR="00D02412" w:rsidRPr="00673E60" w:rsidRDefault="00D02412">
      <w:pPr>
        <w:rPr>
          <w:rFonts w:ascii="Arial" w:hAnsi="Arial" w:cs="Arial"/>
        </w:rPr>
      </w:pPr>
    </w:p>
    <w:p w14:paraId="3F19311C" w14:textId="48B09C1B" w:rsidR="00D02412" w:rsidRPr="00673E60" w:rsidRDefault="00D02412">
      <w:pPr>
        <w:rPr>
          <w:rFonts w:ascii="Arial" w:hAnsi="Arial" w:cs="Arial"/>
        </w:rPr>
      </w:pPr>
    </w:p>
    <w:p w14:paraId="3A61923F" w14:textId="4C345DF1" w:rsidR="00D02412" w:rsidRPr="00673E60" w:rsidRDefault="00D02412">
      <w:pPr>
        <w:rPr>
          <w:rFonts w:ascii="Arial" w:hAnsi="Arial" w:cs="Arial"/>
        </w:rPr>
      </w:pPr>
    </w:p>
    <w:p w14:paraId="1004C557" w14:textId="22134577" w:rsidR="00D02412" w:rsidRPr="00673E60" w:rsidRDefault="00D02412">
      <w:pPr>
        <w:rPr>
          <w:rFonts w:ascii="Arial" w:hAnsi="Arial" w:cs="Arial"/>
        </w:rPr>
      </w:pPr>
    </w:p>
    <w:p w14:paraId="585CBC2C" w14:textId="78ABCAEF" w:rsidR="00D02412" w:rsidRPr="00673E60" w:rsidRDefault="00D02412">
      <w:pPr>
        <w:rPr>
          <w:rFonts w:ascii="Arial" w:hAnsi="Arial" w:cs="Arial"/>
        </w:rPr>
      </w:pPr>
    </w:p>
    <w:p w14:paraId="39852296" w14:textId="438CA99C" w:rsidR="00D02412" w:rsidRPr="00673E60" w:rsidRDefault="00D02412">
      <w:pPr>
        <w:rPr>
          <w:rFonts w:ascii="Arial" w:hAnsi="Arial" w:cs="Arial"/>
        </w:rPr>
      </w:pPr>
    </w:p>
    <w:p w14:paraId="0653ACB4" w14:textId="53151F80" w:rsidR="00D02412" w:rsidRPr="00673E60" w:rsidRDefault="00D02412">
      <w:pPr>
        <w:rPr>
          <w:rFonts w:ascii="Arial" w:hAnsi="Arial" w:cs="Arial"/>
        </w:rPr>
      </w:pPr>
    </w:p>
    <w:p w14:paraId="04F23747" w14:textId="77777777" w:rsidR="00F943C4" w:rsidRDefault="00F943C4" w:rsidP="00D02412">
      <w:pPr>
        <w:shd w:val="clear" w:color="auto" w:fill="FFFFFF" w:themeFill="background1"/>
        <w:spacing w:line="360" w:lineRule="auto"/>
        <w:jc w:val="both"/>
        <w:rPr>
          <w:rFonts w:ascii="Arial" w:eastAsia="Times New Roman" w:hAnsi="Arial" w:cs="Arial"/>
          <w:b/>
        </w:rPr>
      </w:pPr>
    </w:p>
    <w:p w14:paraId="29605A6D" w14:textId="77777777" w:rsidR="00F943C4" w:rsidRDefault="00F943C4" w:rsidP="00D02412">
      <w:pPr>
        <w:shd w:val="clear" w:color="auto" w:fill="FFFFFF" w:themeFill="background1"/>
        <w:spacing w:line="360" w:lineRule="auto"/>
        <w:jc w:val="both"/>
        <w:rPr>
          <w:rFonts w:ascii="Arial" w:eastAsia="Times New Roman" w:hAnsi="Arial" w:cs="Arial"/>
          <w:b/>
        </w:rPr>
      </w:pPr>
    </w:p>
    <w:p w14:paraId="2BDDD4D9" w14:textId="5B3F605B" w:rsidR="00D02412" w:rsidRPr="00673E60" w:rsidRDefault="00D02412" w:rsidP="00D02412">
      <w:pPr>
        <w:shd w:val="clear" w:color="auto" w:fill="FFFFFF" w:themeFill="background1"/>
        <w:spacing w:line="360" w:lineRule="auto"/>
        <w:jc w:val="both"/>
        <w:rPr>
          <w:rFonts w:ascii="Arial" w:hAnsi="Arial" w:cs="Arial"/>
        </w:rPr>
      </w:pPr>
      <w:r w:rsidRPr="00673E60">
        <w:rPr>
          <w:rFonts w:ascii="Arial" w:eastAsia="Times New Roman" w:hAnsi="Arial" w:cs="Arial"/>
          <w:b/>
        </w:rPr>
        <w:t>4 References</w:t>
      </w:r>
    </w:p>
    <w:p w14:paraId="783B4E96" w14:textId="77777777" w:rsidR="00D02412" w:rsidRPr="00673E60" w:rsidRDefault="00D02412" w:rsidP="00D02412">
      <w:pPr>
        <w:shd w:val="clear" w:color="auto" w:fill="FFFFFF" w:themeFill="background1"/>
        <w:spacing w:line="360" w:lineRule="auto"/>
        <w:jc w:val="both"/>
        <w:rPr>
          <w:rFonts w:ascii="Arial" w:hAnsi="Arial" w:cs="Arial"/>
        </w:rPr>
      </w:pPr>
      <w:r w:rsidRPr="00673E60">
        <w:rPr>
          <w:rFonts w:ascii="Arial" w:hAnsi="Arial" w:cs="Arial"/>
          <w:color w:val="3F3F42"/>
          <w:highlight w:val="white"/>
        </w:rPr>
        <w:tab/>
      </w:r>
      <w:r w:rsidRPr="00673E60">
        <w:rPr>
          <w:rFonts w:ascii="Arial" w:hAnsi="Arial" w:cs="Arial"/>
          <w:color w:val="3F3F42"/>
          <w:highlight w:val="white"/>
        </w:rPr>
        <w:tab/>
      </w:r>
      <w:r w:rsidRPr="00673E60">
        <w:rPr>
          <w:rFonts w:ascii="Arial" w:hAnsi="Arial" w:cs="Arial"/>
          <w:color w:val="3F3F42"/>
          <w:highlight w:val="white"/>
        </w:rPr>
        <w:tab/>
      </w:r>
      <w:r w:rsidRPr="00673E60">
        <w:rPr>
          <w:rFonts w:ascii="Arial" w:hAnsi="Arial" w:cs="Arial"/>
          <w:color w:val="3F3F42"/>
          <w:highlight w:val="white"/>
        </w:rPr>
        <w:tab/>
      </w:r>
    </w:p>
    <w:p w14:paraId="1642D4D2"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Altman, M., 2007. The Decomposition of the Corporate Body: What Kant Cannot Contribute to Business Ethics, </w:t>
      </w:r>
      <w:r w:rsidRPr="00673E60">
        <w:rPr>
          <w:rFonts w:ascii="Arial" w:eastAsia="Times New Roman" w:hAnsi="Arial" w:cs="Arial"/>
          <w:i/>
          <w:highlight w:val="white"/>
        </w:rPr>
        <w:t xml:space="preserve">Journal of Business Ethics, </w:t>
      </w:r>
      <w:r w:rsidRPr="00673E60">
        <w:rPr>
          <w:rFonts w:ascii="Arial" w:eastAsia="Times New Roman" w:hAnsi="Arial" w:cs="Arial"/>
          <w:highlight w:val="white"/>
        </w:rPr>
        <w:t>74(3), pp.253-266</w:t>
      </w:r>
    </w:p>
    <w:p w14:paraId="1CEB2760"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0452525D"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BBC News [@BBC News], 2021b. </w:t>
      </w:r>
      <w:r w:rsidRPr="00673E60">
        <w:rPr>
          <w:rFonts w:ascii="Arial" w:eastAsia="Times New Roman" w:hAnsi="Arial" w:cs="Arial"/>
          <w:i/>
          <w:highlight w:val="white"/>
        </w:rPr>
        <w:t xml:space="preserve">Twitter Post </w:t>
      </w:r>
      <w:r w:rsidRPr="00673E60">
        <w:rPr>
          <w:rFonts w:ascii="Arial" w:eastAsia="Times New Roman" w:hAnsi="Arial" w:cs="Arial"/>
          <w:highlight w:val="white"/>
        </w:rPr>
        <w:t xml:space="preserve">[online], 5th April, available at: </w:t>
      </w:r>
      <w:hyperlink r:id="rId5">
        <w:r w:rsidRPr="00673E60">
          <w:rPr>
            <w:rFonts w:ascii="Arial" w:eastAsia="Times New Roman" w:hAnsi="Arial" w:cs="Arial"/>
            <w:highlight w:val="white"/>
          </w:rPr>
          <w:t>https://twitter.com/BBCNews/status/1379048937303199744</w:t>
        </w:r>
      </w:hyperlink>
      <w:r w:rsidRPr="00673E60">
        <w:rPr>
          <w:rFonts w:ascii="Arial" w:eastAsia="Times New Roman" w:hAnsi="Arial" w:cs="Arial"/>
          <w:highlight w:val="white"/>
        </w:rPr>
        <w:t xml:space="preserve"> [accessed 03/01/22]</w:t>
      </w:r>
    </w:p>
    <w:p w14:paraId="652E6E02"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413F33B8" w14:textId="77777777" w:rsidR="00D02412" w:rsidRPr="00673E60" w:rsidRDefault="00D02412" w:rsidP="00D02412">
      <w:pPr>
        <w:shd w:val="clear" w:color="auto" w:fill="FFFFFF" w:themeFill="background1"/>
        <w:spacing w:line="360" w:lineRule="auto"/>
        <w:rPr>
          <w:rFonts w:ascii="Arial" w:eastAsia="Times New Roman" w:hAnsi="Arial" w:cs="Arial"/>
        </w:rPr>
      </w:pPr>
      <w:r w:rsidRPr="00673E60">
        <w:rPr>
          <w:rFonts w:ascii="Arial" w:eastAsia="Times New Roman" w:hAnsi="Arial" w:cs="Arial"/>
        </w:rPr>
        <w:t xml:space="preserve">BBC News, 2021. Penguin Random House keeps furlough cash despite strong sales. </w:t>
      </w:r>
      <w:r w:rsidRPr="00673E60">
        <w:rPr>
          <w:rFonts w:ascii="Arial" w:eastAsia="Times New Roman" w:hAnsi="Arial" w:cs="Arial"/>
          <w:i/>
        </w:rPr>
        <w:t xml:space="preserve">BBC News </w:t>
      </w:r>
      <w:r w:rsidRPr="00673E60">
        <w:rPr>
          <w:rFonts w:ascii="Arial" w:eastAsia="Times New Roman" w:hAnsi="Arial" w:cs="Arial"/>
        </w:rPr>
        <w:t>[online]</w:t>
      </w:r>
      <w:r w:rsidRPr="00673E60">
        <w:rPr>
          <w:rFonts w:ascii="Arial" w:eastAsia="Times New Roman" w:hAnsi="Arial" w:cs="Arial"/>
          <w:i/>
        </w:rPr>
        <w:t xml:space="preserve">, </w:t>
      </w:r>
      <w:r w:rsidRPr="00673E60">
        <w:rPr>
          <w:rFonts w:ascii="Arial" w:eastAsia="Times New Roman" w:hAnsi="Arial" w:cs="Arial"/>
        </w:rPr>
        <w:t xml:space="preserve">5th April, available at: </w:t>
      </w:r>
      <w:hyperlink r:id="rId6">
        <w:r w:rsidRPr="00673E60">
          <w:rPr>
            <w:rFonts w:ascii="Arial" w:eastAsia="Times New Roman" w:hAnsi="Arial" w:cs="Arial"/>
          </w:rPr>
          <w:t>https://www.bbc.co.uk/news/business-56639101</w:t>
        </w:r>
      </w:hyperlink>
      <w:r w:rsidRPr="00673E60">
        <w:rPr>
          <w:rFonts w:ascii="Arial" w:eastAsia="Times New Roman" w:hAnsi="Arial" w:cs="Arial"/>
        </w:rPr>
        <w:t xml:space="preserve"> [ accessed 28/12/21]</w:t>
      </w:r>
    </w:p>
    <w:p w14:paraId="30AFF063" w14:textId="77777777" w:rsidR="00D02412" w:rsidRPr="00673E60" w:rsidRDefault="00D02412" w:rsidP="00D02412">
      <w:pPr>
        <w:shd w:val="clear" w:color="auto" w:fill="FFFFFF" w:themeFill="background1"/>
        <w:spacing w:before="240" w:after="240" w:line="360" w:lineRule="auto"/>
        <w:rPr>
          <w:rFonts w:ascii="Arial" w:eastAsia="Times New Roman" w:hAnsi="Arial" w:cs="Arial"/>
          <w:highlight w:val="white"/>
        </w:rPr>
      </w:pPr>
      <w:r w:rsidRPr="00673E60">
        <w:rPr>
          <w:rFonts w:ascii="Arial" w:eastAsia="Times New Roman" w:hAnsi="Arial" w:cs="Arial"/>
          <w:highlight w:val="white"/>
        </w:rPr>
        <w:t xml:space="preserve">Bertelsmann, 2021. </w:t>
      </w:r>
      <w:r w:rsidRPr="00673E60">
        <w:rPr>
          <w:rFonts w:ascii="Arial" w:eastAsia="Times New Roman" w:hAnsi="Arial" w:cs="Arial"/>
          <w:i/>
          <w:highlight w:val="white"/>
        </w:rPr>
        <w:t>Financial Figures</w:t>
      </w:r>
      <w:r w:rsidRPr="00673E60">
        <w:rPr>
          <w:rFonts w:ascii="Arial" w:eastAsia="Times New Roman" w:hAnsi="Arial" w:cs="Arial"/>
          <w:highlight w:val="white"/>
        </w:rPr>
        <w:t xml:space="preserve">, Bertelsmann, available at: </w:t>
      </w:r>
      <w:hyperlink r:id="rId7">
        <w:r w:rsidRPr="00673E60">
          <w:rPr>
            <w:rFonts w:ascii="Arial" w:eastAsia="Times New Roman" w:hAnsi="Arial" w:cs="Arial"/>
            <w:highlight w:val="white"/>
          </w:rPr>
          <w:t>https://www.bertelsmann.com/investor-relations/bertelsmann-at-a-glance/financial-figures/</w:t>
        </w:r>
      </w:hyperlink>
      <w:r w:rsidRPr="00673E60">
        <w:rPr>
          <w:rFonts w:ascii="Arial" w:eastAsia="Times New Roman" w:hAnsi="Arial" w:cs="Arial"/>
          <w:highlight w:val="white"/>
        </w:rPr>
        <w:t xml:space="preserve"> [accessed 03/01/22]</w:t>
      </w:r>
    </w:p>
    <w:p w14:paraId="68A5D7EF"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Bowie, N.E., 1999. A Kantian Approach to Business Ethics In: R.E. Frederick, ed. </w:t>
      </w:r>
      <w:r w:rsidRPr="00673E60">
        <w:rPr>
          <w:rFonts w:ascii="Arial" w:eastAsia="Times New Roman" w:hAnsi="Arial" w:cs="Arial"/>
          <w:i/>
          <w:highlight w:val="white"/>
        </w:rPr>
        <w:t xml:space="preserve">A Companion to Business Ethics, </w:t>
      </w:r>
      <w:r w:rsidRPr="00673E60">
        <w:rPr>
          <w:rFonts w:ascii="Arial" w:eastAsia="Times New Roman" w:hAnsi="Arial" w:cs="Arial"/>
          <w:highlight w:val="white"/>
        </w:rPr>
        <w:t>Blackwell Publisher, p. 3-16</w:t>
      </w:r>
    </w:p>
    <w:p w14:paraId="1C7A55BF"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3D59E116" w14:textId="67CC1CD0"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Brenkert, G.G., 2010. The Limits and Prospects of Business Ethics, 20(4), pp.703-709</w:t>
      </w:r>
    </w:p>
    <w:p w14:paraId="327DFEB8"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3C1CED19" w14:textId="1C382F5F"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Brown, L. 2020. </w:t>
      </w:r>
      <w:r w:rsidRPr="00673E60">
        <w:rPr>
          <w:rFonts w:ascii="Arial" w:eastAsia="Times New Roman" w:hAnsi="Arial" w:cs="Arial"/>
          <w:i/>
          <w:highlight w:val="white"/>
        </w:rPr>
        <w:t xml:space="preserve">Should HR encourage organisations to return furlough funds?, </w:t>
      </w:r>
      <w:r w:rsidRPr="00673E60">
        <w:rPr>
          <w:rFonts w:ascii="Arial" w:eastAsia="Times New Roman" w:hAnsi="Arial" w:cs="Arial"/>
          <w:highlight w:val="white"/>
        </w:rPr>
        <w:t xml:space="preserve">People Management, available at: </w:t>
      </w:r>
      <w:hyperlink r:id="rId8" w:anchor="gref">
        <w:r w:rsidRPr="00673E60">
          <w:rPr>
            <w:rFonts w:ascii="Arial" w:eastAsia="Times New Roman" w:hAnsi="Arial" w:cs="Arial"/>
            <w:highlight w:val="white"/>
          </w:rPr>
          <w:t>https://www.peoplemanagement.co.uk/experts/advice/should-hr-encourage-organisations-to-return-furlough-funds#gref</w:t>
        </w:r>
      </w:hyperlink>
      <w:r w:rsidRPr="00673E60">
        <w:rPr>
          <w:rFonts w:ascii="Arial" w:eastAsia="Times New Roman" w:hAnsi="Arial" w:cs="Arial"/>
          <w:highlight w:val="white"/>
        </w:rPr>
        <w:t xml:space="preserve"> [accessed 02/01/22]</w:t>
      </w:r>
    </w:p>
    <w:p w14:paraId="3CC0A555"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45939222" w14:textId="77777777" w:rsidR="00D02412" w:rsidRPr="00673E60" w:rsidRDefault="00D02412" w:rsidP="00D02412">
      <w:pPr>
        <w:shd w:val="clear" w:color="auto" w:fill="FFFFFF" w:themeFill="background1"/>
        <w:spacing w:line="360" w:lineRule="auto"/>
        <w:rPr>
          <w:rFonts w:ascii="Arial" w:eastAsia="Times New Roman" w:hAnsi="Arial" w:cs="Arial"/>
          <w:bCs/>
        </w:rPr>
      </w:pPr>
      <w:r w:rsidRPr="00673E60">
        <w:rPr>
          <w:rFonts w:ascii="Arial" w:eastAsia="Times New Roman" w:hAnsi="Arial" w:cs="Arial"/>
        </w:rPr>
        <w:t>Bruce, M. and Fisher, C. 2020,</w:t>
      </w:r>
      <w:r w:rsidRPr="00673E60">
        <w:rPr>
          <w:rFonts w:ascii="Arial" w:eastAsia="Times New Roman" w:hAnsi="Arial" w:cs="Arial"/>
          <w:bCs/>
        </w:rPr>
        <w:t xml:space="preserve">UK Government announces employee “furlough”, Mayer|Brown, available at: </w:t>
      </w:r>
      <w:hyperlink r:id="rId9">
        <w:r w:rsidRPr="00673E60">
          <w:rPr>
            <w:rFonts w:ascii="Arial" w:eastAsia="Times New Roman" w:hAnsi="Arial" w:cs="Arial"/>
            <w:bCs/>
          </w:rPr>
          <w:t>https://www.mayerbrown.com/en/perspectives-events/blogs/2020/03/uk-government-announces-employee-furlough-scheme</w:t>
        </w:r>
      </w:hyperlink>
      <w:r w:rsidRPr="00673E60">
        <w:rPr>
          <w:rFonts w:ascii="Arial" w:eastAsia="Times New Roman" w:hAnsi="Arial" w:cs="Arial"/>
          <w:bCs/>
        </w:rPr>
        <w:t xml:space="preserve"> [accessed 03/01/22] </w:t>
      </w:r>
    </w:p>
    <w:p w14:paraId="4959FD8A" w14:textId="77777777" w:rsidR="00D02412" w:rsidRPr="00673E60" w:rsidRDefault="00D02412" w:rsidP="00D02412">
      <w:pPr>
        <w:shd w:val="clear" w:color="auto" w:fill="FFFFFF" w:themeFill="background1"/>
        <w:spacing w:line="360" w:lineRule="auto"/>
        <w:rPr>
          <w:rFonts w:ascii="Arial" w:eastAsia="Times New Roman" w:hAnsi="Arial" w:cs="Arial"/>
          <w:b/>
        </w:rPr>
      </w:pPr>
    </w:p>
    <w:p w14:paraId="1C607326"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Clark, E. in Penguin Books [Penguin Books], 2021. </w:t>
      </w:r>
      <w:r w:rsidRPr="00673E60">
        <w:rPr>
          <w:rFonts w:ascii="Arial" w:eastAsia="Times New Roman" w:hAnsi="Arial" w:cs="Arial"/>
          <w:i/>
          <w:highlight w:val="white"/>
        </w:rPr>
        <w:t xml:space="preserve">Facebook Post </w:t>
      </w:r>
      <w:r w:rsidRPr="00673E60">
        <w:rPr>
          <w:rFonts w:ascii="Arial" w:eastAsia="Times New Roman" w:hAnsi="Arial" w:cs="Arial"/>
          <w:highlight w:val="white"/>
        </w:rPr>
        <w:t xml:space="preserve">[online], 4th April, available at: </w:t>
      </w:r>
      <w:hyperlink r:id="rId10">
        <w:r w:rsidRPr="00673E60">
          <w:rPr>
            <w:rFonts w:ascii="Arial" w:eastAsia="Times New Roman" w:hAnsi="Arial" w:cs="Arial"/>
            <w:highlight w:val="white"/>
          </w:rPr>
          <w:t>https://www.facebook.com/penguinbooks/photos/a.138490935370/10164946762970371/?type=3</w:t>
        </w:r>
      </w:hyperlink>
      <w:r w:rsidRPr="00673E60">
        <w:rPr>
          <w:rFonts w:ascii="Arial" w:eastAsia="Times New Roman" w:hAnsi="Arial" w:cs="Arial"/>
          <w:highlight w:val="white"/>
        </w:rPr>
        <w:t xml:space="preserve"> [accessed 03/01/22]</w:t>
      </w:r>
    </w:p>
    <w:p w14:paraId="3B2E2E61"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75B61434" w14:textId="77777777" w:rsidR="00D02412" w:rsidRPr="00673E60" w:rsidRDefault="00D02412" w:rsidP="00D02412">
      <w:pPr>
        <w:shd w:val="clear" w:color="auto" w:fill="FFFFFF" w:themeFill="background1"/>
        <w:spacing w:after="240" w:line="360" w:lineRule="auto"/>
        <w:rPr>
          <w:rFonts w:ascii="Arial" w:eastAsia="Times New Roman" w:hAnsi="Arial" w:cs="Arial"/>
          <w:highlight w:val="white"/>
        </w:rPr>
      </w:pPr>
      <w:r w:rsidRPr="00673E60">
        <w:rPr>
          <w:rFonts w:ascii="Arial" w:eastAsia="Times New Roman" w:hAnsi="Arial" w:cs="Arial"/>
          <w:highlight w:val="white"/>
        </w:rPr>
        <w:t xml:space="preserve">Crane, A., Matten, D., Glozer, S., and Spence, L. (2019). </w:t>
      </w:r>
      <w:hyperlink r:id="rId11">
        <w:r w:rsidRPr="00673E60">
          <w:rPr>
            <w:rFonts w:ascii="Arial" w:eastAsia="Times New Roman" w:hAnsi="Arial" w:cs="Arial"/>
            <w:i/>
            <w:highlight w:val="white"/>
          </w:rPr>
          <w:t>Business ethics: managing corporate citizenship and sustainability in the age of globalization</w:t>
        </w:r>
      </w:hyperlink>
      <w:r w:rsidRPr="00673E60">
        <w:rPr>
          <w:rFonts w:ascii="Arial" w:eastAsia="Times New Roman" w:hAnsi="Arial" w:cs="Arial"/>
          <w:highlight w:val="white"/>
        </w:rPr>
        <w:t>, 5th edition. Oxford: Oxford University Press.</w:t>
      </w:r>
    </w:p>
    <w:p w14:paraId="65320E57"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Downs, C., 2004. </w:t>
      </w:r>
      <w:r w:rsidRPr="00673E60">
        <w:rPr>
          <w:rFonts w:ascii="Arial" w:eastAsia="Times New Roman" w:hAnsi="Arial" w:cs="Arial"/>
          <w:i/>
          <w:highlight w:val="white"/>
        </w:rPr>
        <w:t xml:space="preserve">A Kantian Approach to Business Ethics, </w:t>
      </w:r>
      <w:r w:rsidRPr="00673E60">
        <w:rPr>
          <w:rFonts w:ascii="Arial" w:eastAsia="Times New Roman" w:hAnsi="Arial" w:cs="Arial"/>
          <w:highlight w:val="white"/>
        </w:rPr>
        <w:t xml:space="preserve">University College Chichester, available at: </w:t>
      </w:r>
      <w:hyperlink r:id="rId12">
        <w:r w:rsidRPr="00673E60">
          <w:rPr>
            <w:rFonts w:ascii="Arial" w:eastAsia="Times New Roman" w:hAnsi="Arial" w:cs="Arial"/>
            <w:highlight w:val="white"/>
          </w:rPr>
          <w:t>http://www.chris-downs.f2s.com/BAM321/Assets/Kantian%20Approach%20to%20Business%20Ethics.pdf</w:t>
        </w:r>
      </w:hyperlink>
      <w:r w:rsidRPr="00673E60">
        <w:rPr>
          <w:rFonts w:ascii="Arial" w:eastAsia="Times New Roman" w:hAnsi="Arial" w:cs="Arial"/>
          <w:highlight w:val="white"/>
        </w:rPr>
        <w:t xml:space="preserve"> [accessed 02/01/22]</w:t>
      </w:r>
    </w:p>
    <w:p w14:paraId="4C5D1EC2"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2B71DBAF" w14:textId="77777777" w:rsidR="00D02412" w:rsidRPr="00673E60" w:rsidRDefault="00D02412" w:rsidP="00D02412">
      <w:pPr>
        <w:shd w:val="clear" w:color="auto" w:fill="FFFFFF" w:themeFill="background1"/>
        <w:spacing w:line="360" w:lineRule="auto"/>
        <w:rPr>
          <w:rFonts w:ascii="Arial" w:eastAsia="Times New Roman" w:hAnsi="Arial" w:cs="Arial"/>
        </w:rPr>
      </w:pPr>
      <w:r w:rsidRPr="00673E60">
        <w:rPr>
          <w:rFonts w:ascii="Arial" w:eastAsia="Times New Roman" w:hAnsi="Arial" w:cs="Arial"/>
        </w:rPr>
        <w:t>Drake, M., 2021. Britain's biggest publisher Penguin Random House refuses to hand back any of the £1million furlough cash it received despite its profits soaring by a FIFTH during lockdown</w:t>
      </w:r>
      <w:r w:rsidRPr="00673E60">
        <w:rPr>
          <w:rFonts w:ascii="Arial" w:eastAsia="Times New Roman" w:hAnsi="Arial" w:cs="Arial"/>
          <w:b/>
        </w:rPr>
        <w:t xml:space="preserve">, </w:t>
      </w:r>
      <w:r w:rsidRPr="00673E60">
        <w:rPr>
          <w:rFonts w:ascii="Arial" w:eastAsia="Times New Roman" w:hAnsi="Arial" w:cs="Arial"/>
          <w:i/>
        </w:rPr>
        <w:t xml:space="preserve">Daily Mail </w:t>
      </w:r>
      <w:r w:rsidRPr="00673E60">
        <w:rPr>
          <w:rFonts w:ascii="Arial" w:eastAsia="Times New Roman" w:hAnsi="Arial" w:cs="Arial"/>
        </w:rPr>
        <w:t xml:space="preserve">[online], 5th April, available at: </w:t>
      </w:r>
      <w:hyperlink r:id="rId13">
        <w:r w:rsidRPr="00673E60">
          <w:rPr>
            <w:rFonts w:ascii="Arial" w:eastAsia="Times New Roman" w:hAnsi="Arial" w:cs="Arial"/>
          </w:rPr>
          <w:t>https://www.dailymail.co.uk/news/article-9437757/Britains-biggest-publisher-Penguin-Random-House-refuses-hand-1million-furlough-cash.html</w:t>
        </w:r>
      </w:hyperlink>
      <w:r w:rsidRPr="00673E60">
        <w:rPr>
          <w:rFonts w:ascii="Arial" w:eastAsia="Times New Roman" w:hAnsi="Arial" w:cs="Arial"/>
        </w:rPr>
        <w:t xml:space="preserve"> [accessed: 28/12/21]</w:t>
      </w:r>
    </w:p>
    <w:p w14:paraId="4A058EEE" w14:textId="77777777" w:rsidR="00D02412" w:rsidRPr="00673E60" w:rsidRDefault="00D02412" w:rsidP="00D02412">
      <w:pPr>
        <w:shd w:val="clear" w:color="auto" w:fill="FFFFFF" w:themeFill="background1"/>
        <w:spacing w:line="360" w:lineRule="auto"/>
        <w:rPr>
          <w:rFonts w:ascii="Arial" w:eastAsia="Times New Roman" w:hAnsi="Arial" w:cs="Arial"/>
        </w:rPr>
      </w:pPr>
    </w:p>
    <w:p w14:paraId="52492FCE"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Francis-Devine, B., Powell, A. and Clark, H. 2021. </w:t>
      </w:r>
      <w:r w:rsidRPr="00673E60">
        <w:rPr>
          <w:rFonts w:ascii="Arial" w:eastAsia="Times New Roman" w:hAnsi="Arial" w:cs="Arial"/>
          <w:i/>
          <w:highlight w:val="white"/>
        </w:rPr>
        <w:t>Coronavirus Job Retention Scheme: statistics</w:t>
      </w:r>
      <w:r w:rsidRPr="00673E60">
        <w:rPr>
          <w:rFonts w:ascii="Arial" w:eastAsia="Times New Roman" w:hAnsi="Arial" w:cs="Arial"/>
          <w:highlight w:val="white"/>
        </w:rPr>
        <w:t xml:space="preserve">, (House of Commons Library Report 9152), available at: </w:t>
      </w:r>
      <w:hyperlink r:id="rId14">
        <w:r w:rsidRPr="00673E60">
          <w:rPr>
            <w:rFonts w:ascii="Arial" w:eastAsia="Times New Roman" w:hAnsi="Arial" w:cs="Arial"/>
            <w:highlight w:val="white"/>
          </w:rPr>
          <w:t>https://researchbriefings.files.parliament.uk/documents/CBP-9152/CBP-9152.pdf</w:t>
        </w:r>
      </w:hyperlink>
    </w:p>
    <w:p w14:paraId="5CBBC887" w14:textId="77777777" w:rsidR="00D02412" w:rsidRPr="00673E60" w:rsidRDefault="00D02412" w:rsidP="00D02412">
      <w:pPr>
        <w:shd w:val="clear" w:color="auto" w:fill="FFFFFF" w:themeFill="background1"/>
        <w:spacing w:before="240" w:after="240" w:line="360" w:lineRule="auto"/>
        <w:rPr>
          <w:rFonts w:ascii="Arial" w:eastAsia="Times New Roman" w:hAnsi="Arial" w:cs="Arial"/>
          <w:i/>
          <w:highlight w:val="white"/>
        </w:rPr>
      </w:pPr>
      <w:r w:rsidRPr="00673E60">
        <w:rPr>
          <w:rFonts w:ascii="Arial" w:eastAsia="Times New Roman" w:hAnsi="Arial" w:cs="Arial"/>
          <w:highlight w:val="white"/>
        </w:rPr>
        <w:t xml:space="preserve">Friedman, M., 1970. The Social Responsibility of a Business is to increase its Profits, </w:t>
      </w:r>
      <w:r w:rsidRPr="00673E60">
        <w:rPr>
          <w:rFonts w:ascii="Arial" w:eastAsia="Times New Roman" w:hAnsi="Arial" w:cs="Arial"/>
          <w:i/>
          <w:highlight w:val="white"/>
        </w:rPr>
        <w:t>New York Times Magazine,</w:t>
      </w:r>
    </w:p>
    <w:p w14:paraId="2B08C2F4"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Gracyk, T. 2008. </w:t>
      </w:r>
      <w:r w:rsidRPr="00673E60">
        <w:rPr>
          <w:rFonts w:ascii="Arial" w:eastAsia="Times New Roman" w:hAnsi="Arial" w:cs="Arial"/>
          <w:i/>
          <w:highlight w:val="white"/>
        </w:rPr>
        <w:t>Philosophy 318: Professional Ethics - “Ought implies Can”</w:t>
      </w:r>
      <w:r w:rsidRPr="00673E60">
        <w:rPr>
          <w:rFonts w:ascii="Arial" w:eastAsia="Times New Roman" w:hAnsi="Arial" w:cs="Arial"/>
          <w:highlight w:val="white"/>
        </w:rPr>
        <w:t xml:space="preserve">, available at: </w:t>
      </w:r>
      <w:hyperlink r:id="rId15">
        <w:r w:rsidRPr="00673E60">
          <w:rPr>
            <w:rFonts w:ascii="Arial" w:eastAsia="Times New Roman" w:hAnsi="Arial" w:cs="Arial"/>
            <w:highlight w:val="white"/>
          </w:rPr>
          <w:t>http://web.mnstate.edu/gracyk/courses/phil%20318/ought-can_Outline.htm</w:t>
        </w:r>
      </w:hyperlink>
      <w:r w:rsidRPr="00673E60">
        <w:rPr>
          <w:rFonts w:ascii="Arial" w:eastAsia="Times New Roman" w:hAnsi="Arial" w:cs="Arial"/>
          <w:highlight w:val="white"/>
        </w:rPr>
        <w:t xml:space="preserve"> [accessed 01/01/22]</w:t>
      </w:r>
    </w:p>
    <w:p w14:paraId="0A2BD14D"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4E093576"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Guyer, P. 1998, 'Duties of right and duties of virtue In: Kant, Immanuel (1724–1804)' In: Routledge Encyclopedia of Philosophy, Taylor and Francis, available at: </w:t>
      </w:r>
      <w:r w:rsidRPr="00673E60">
        <w:rPr>
          <w:rFonts w:ascii="Arial" w:eastAsia="Times New Roman" w:hAnsi="Arial" w:cs="Arial"/>
          <w:highlight w:val="white"/>
        </w:rPr>
        <w:lastRenderedPageBreak/>
        <w:t>https://www.rep.routledge.com/articles/biographical/kant-immanuel-1724-1804/v-1/sections/duties-of-right-and-duties-of-virtue&gt;. doi:10.4324/9780415249126-DB047-1</w:t>
      </w:r>
    </w:p>
    <w:p w14:paraId="210F1AC1"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5254DC70" w14:textId="26A19CF5" w:rsidR="00D02412" w:rsidRPr="00673E60" w:rsidRDefault="00D02412" w:rsidP="00D02412">
      <w:pPr>
        <w:shd w:val="clear" w:color="auto" w:fill="FFFFFF" w:themeFill="background1"/>
        <w:spacing w:line="360" w:lineRule="auto"/>
        <w:rPr>
          <w:rFonts w:ascii="Arial" w:eastAsia="Times New Roman" w:hAnsi="Arial" w:cs="Arial"/>
          <w:i/>
          <w:highlight w:val="white"/>
        </w:rPr>
      </w:pPr>
      <w:r w:rsidRPr="00673E60">
        <w:rPr>
          <w:rFonts w:ascii="Arial" w:eastAsia="Times New Roman" w:hAnsi="Arial" w:cs="Arial"/>
          <w:highlight w:val="white"/>
        </w:rPr>
        <w:t xml:space="preserve">Hasnas, J. 1998. The Normative Theories of Business Ethics: A Guide for the Perplexed, </w:t>
      </w:r>
      <w:r w:rsidRPr="00673E60">
        <w:rPr>
          <w:rFonts w:ascii="Arial" w:eastAsia="Times New Roman" w:hAnsi="Arial" w:cs="Arial"/>
          <w:i/>
          <w:highlight w:val="white"/>
        </w:rPr>
        <w:t>Business Ethics Quarterly, 8(1), pp.19-42</w:t>
      </w:r>
    </w:p>
    <w:p w14:paraId="1C999619" w14:textId="77777777" w:rsidR="00D02412" w:rsidRPr="00673E60" w:rsidRDefault="00D02412" w:rsidP="00D02412">
      <w:pPr>
        <w:shd w:val="clear" w:color="auto" w:fill="FFFFFF" w:themeFill="background1"/>
        <w:spacing w:before="240" w:after="240" w:line="360" w:lineRule="auto"/>
        <w:rPr>
          <w:rFonts w:ascii="Arial" w:eastAsia="Times New Roman" w:hAnsi="Arial" w:cs="Arial"/>
          <w:i/>
          <w:highlight w:val="white"/>
        </w:rPr>
      </w:pPr>
      <w:r w:rsidRPr="00673E60">
        <w:rPr>
          <w:rFonts w:ascii="Arial" w:eastAsia="Times New Roman" w:hAnsi="Arial" w:cs="Arial"/>
          <w:highlight w:val="white"/>
        </w:rPr>
        <w:t xml:space="preserve">Haysom, S., 2020. These self-published authors are actually making a living. Here's how., </w:t>
      </w:r>
      <w:r w:rsidRPr="00673E60">
        <w:rPr>
          <w:rFonts w:ascii="Arial" w:eastAsia="Times New Roman" w:hAnsi="Arial" w:cs="Arial"/>
          <w:i/>
          <w:highlight w:val="white"/>
        </w:rPr>
        <w:t xml:space="preserve">Mashable, available at: </w:t>
      </w:r>
      <w:hyperlink r:id="rId16">
        <w:r w:rsidRPr="00673E60">
          <w:rPr>
            <w:rFonts w:ascii="Arial" w:eastAsia="Times New Roman" w:hAnsi="Arial" w:cs="Arial"/>
            <w:i/>
            <w:highlight w:val="white"/>
            <w:u w:val="single"/>
          </w:rPr>
          <w:t>https://mashable.com/article/self-published-authors-making-a-living</w:t>
        </w:r>
      </w:hyperlink>
      <w:r w:rsidRPr="00673E60">
        <w:rPr>
          <w:rFonts w:ascii="Arial" w:eastAsia="Times New Roman" w:hAnsi="Arial" w:cs="Arial"/>
          <w:i/>
          <w:highlight w:val="white"/>
        </w:rPr>
        <w:t xml:space="preserve"> [ accessed 07/01/22]</w:t>
      </w:r>
    </w:p>
    <w:p w14:paraId="4B1FF5A7"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Her Majesty’s Treasury, 2020. </w:t>
      </w:r>
      <w:r w:rsidRPr="00673E60">
        <w:rPr>
          <w:rFonts w:ascii="Arial" w:eastAsia="Times New Roman" w:hAnsi="Arial" w:cs="Arial"/>
          <w:i/>
          <w:highlight w:val="white"/>
        </w:rPr>
        <w:t xml:space="preserve">The Coronavirus Act 2020 Functions of Her Majesty’s Revenue and Customs (Coronavirus Job Retention Scheme) Direction, </w:t>
      </w:r>
      <w:r w:rsidRPr="00673E60">
        <w:rPr>
          <w:rFonts w:ascii="Arial" w:eastAsia="Times New Roman" w:hAnsi="Arial" w:cs="Arial"/>
          <w:highlight w:val="white"/>
        </w:rPr>
        <w:t xml:space="preserve">UK Government, available at: </w:t>
      </w:r>
      <w:hyperlink r:id="rId17">
        <w:r w:rsidRPr="00673E60">
          <w:rPr>
            <w:rFonts w:ascii="Arial" w:eastAsia="Times New Roman" w:hAnsi="Arial" w:cs="Arial"/>
            <w:highlight w:val="white"/>
          </w:rPr>
          <w:t>https://assets.publishing.service.gov.uk/government/uploads/system/uploads/attachment_data/file/879484/200414_CJRS_DIRECTION_-_33_FINAL_Signed.pdf</w:t>
        </w:r>
      </w:hyperlink>
      <w:r w:rsidRPr="00673E60">
        <w:rPr>
          <w:rFonts w:ascii="Arial" w:eastAsia="Times New Roman" w:hAnsi="Arial" w:cs="Arial"/>
          <w:highlight w:val="white"/>
        </w:rPr>
        <w:t xml:space="preserve"> [ accessed 31/12/21]</w:t>
      </w:r>
    </w:p>
    <w:p w14:paraId="241FE6D4"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76E720B7" w14:textId="77777777" w:rsidR="00D02412" w:rsidRPr="00673E60" w:rsidRDefault="00D02412" w:rsidP="00D02412">
      <w:pPr>
        <w:shd w:val="clear" w:color="auto" w:fill="FFFFFF" w:themeFill="background1"/>
        <w:spacing w:line="360" w:lineRule="auto"/>
        <w:rPr>
          <w:rFonts w:ascii="Arial" w:eastAsia="Times New Roman" w:hAnsi="Arial" w:cs="Arial"/>
          <w:b/>
        </w:rPr>
      </w:pPr>
      <w:r w:rsidRPr="00673E60">
        <w:rPr>
          <w:rFonts w:ascii="Arial" w:eastAsia="Times New Roman" w:hAnsi="Arial" w:cs="Arial"/>
        </w:rPr>
        <w:t xml:space="preserve">HM Treasury, 2021. Businesses give back £1.3 billion in furlough cash, UK Government, available at: </w:t>
      </w:r>
      <w:hyperlink r:id="rId18">
        <w:r w:rsidRPr="00673E60">
          <w:rPr>
            <w:rFonts w:ascii="Arial" w:eastAsia="Times New Roman" w:hAnsi="Arial" w:cs="Arial"/>
          </w:rPr>
          <w:t>https://www.gov.uk/government/news/businesses-give-back-13-billion-in-furlough-cash</w:t>
        </w:r>
      </w:hyperlink>
      <w:r w:rsidRPr="00673E60">
        <w:rPr>
          <w:rFonts w:ascii="Arial" w:eastAsia="Times New Roman" w:hAnsi="Arial" w:cs="Arial"/>
        </w:rPr>
        <w:t xml:space="preserve"> [ accessed 03/01/22]</w:t>
      </w:r>
    </w:p>
    <w:p w14:paraId="1BDEF42F" w14:textId="77777777" w:rsidR="00D02412" w:rsidRPr="00673E60" w:rsidRDefault="00D02412" w:rsidP="00D02412">
      <w:pPr>
        <w:shd w:val="clear" w:color="auto" w:fill="FFFFFF" w:themeFill="background1"/>
        <w:spacing w:line="360" w:lineRule="auto"/>
        <w:rPr>
          <w:rFonts w:ascii="Arial" w:eastAsia="Times New Roman" w:hAnsi="Arial" w:cs="Arial"/>
          <w:b/>
        </w:rPr>
      </w:pPr>
    </w:p>
    <w:p w14:paraId="534A7189"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HMRC ,2021. </w:t>
      </w:r>
      <w:r w:rsidRPr="00673E60">
        <w:rPr>
          <w:rFonts w:ascii="Arial" w:eastAsia="Times New Roman" w:hAnsi="Arial" w:cs="Arial"/>
          <w:i/>
          <w:highlight w:val="white"/>
        </w:rPr>
        <w:t>Employers who have claimed through the Coronavirus Job Retention Scheme</w:t>
      </w:r>
      <w:r w:rsidRPr="00673E60">
        <w:rPr>
          <w:rFonts w:ascii="Arial" w:eastAsia="Times New Roman" w:hAnsi="Arial" w:cs="Arial"/>
          <w:highlight w:val="white"/>
        </w:rPr>
        <w:t xml:space="preserve">, available at: </w:t>
      </w:r>
      <w:hyperlink r:id="rId19">
        <w:r w:rsidRPr="00673E60">
          <w:rPr>
            <w:rFonts w:ascii="Arial" w:eastAsia="Times New Roman" w:hAnsi="Arial" w:cs="Arial"/>
            <w:highlight w:val="white"/>
          </w:rPr>
          <w:t>https://www.gov.uk/government/publications/employers-who-have-claimed-through-the-coronavirus-job-retention-scheme</w:t>
        </w:r>
      </w:hyperlink>
      <w:r w:rsidRPr="00673E60">
        <w:rPr>
          <w:rFonts w:ascii="Arial" w:eastAsia="Times New Roman" w:hAnsi="Arial" w:cs="Arial"/>
          <w:highlight w:val="white"/>
        </w:rPr>
        <w:t xml:space="preserve"> [accessed 02/01/22]</w:t>
      </w:r>
    </w:p>
    <w:p w14:paraId="69F27307"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1533C0B7"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HMRC, 2020. </w:t>
      </w:r>
      <w:r w:rsidRPr="00673E60">
        <w:rPr>
          <w:rFonts w:ascii="Arial" w:eastAsia="Times New Roman" w:hAnsi="Arial" w:cs="Arial"/>
          <w:i/>
          <w:highlight w:val="white"/>
        </w:rPr>
        <w:t xml:space="preserve">Tell HMRC and pay back a Self-Employment Income Support Scheme grant, </w:t>
      </w:r>
      <w:r w:rsidRPr="00673E60">
        <w:rPr>
          <w:rFonts w:ascii="Arial" w:eastAsia="Times New Roman" w:hAnsi="Arial" w:cs="Arial"/>
          <w:highlight w:val="white"/>
        </w:rPr>
        <w:t xml:space="preserve">Gov.uk, available at: </w:t>
      </w:r>
      <w:hyperlink r:id="rId20">
        <w:r w:rsidRPr="00673E60">
          <w:rPr>
            <w:rFonts w:ascii="Arial" w:eastAsia="Times New Roman" w:hAnsi="Arial" w:cs="Arial"/>
            <w:highlight w:val="white"/>
          </w:rPr>
          <w:t>https://www.gov.uk/guidance/tell-hmrc-and-pay-the-self-employment-income-support-scheme-grant-back</w:t>
        </w:r>
      </w:hyperlink>
      <w:r w:rsidRPr="00673E60">
        <w:rPr>
          <w:rFonts w:ascii="Arial" w:eastAsia="Times New Roman" w:hAnsi="Arial" w:cs="Arial"/>
          <w:highlight w:val="white"/>
        </w:rPr>
        <w:t xml:space="preserve"> [accessed 02/01/22]</w:t>
      </w:r>
    </w:p>
    <w:p w14:paraId="7D74F8E7"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0B7DC09D"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Jankowiak, T., n.d. </w:t>
      </w:r>
      <w:r w:rsidRPr="00673E60">
        <w:rPr>
          <w:rFonts w:ascii="Arial" w:eastAsia="Times New Roman" w:hAnsi="Arial" w:cs="Arial"/>
          <w:i/>
          <w:highlight w:val="white"/>
        </w:rPr>
        <w:t>Kant, Immanuel</w:t>
      </w:r>
      <w:r w:rsidRPr="00673E60">
        <w:rPr>
          <w:rFonts w:ascii="Arial" w:eastAsia="Times New Roman" w:hAnsi="Arial" w:cs="Arial"/>
          <w:highlight w:val="white"/>
        </w:rPr>
        <w:t>, Internet Encyclopedia of Philosophy. [online] Iep.utm.edu. Available at: https://www.iep.utm.edu/kantview/ [Accessed 04/01/22].</w:t>
      </w:r>
    </w:p>
    <w:p w14:paraId="725302E6" w14:textId="77777777" w:rsidR="00D02412" w:rsidRPr="00673E60" w:rsidRDefault="00D02412" w:rsidP="00D02412">
      <w:pPr>
        <w:shd w:val="clear" w:color="auto" w:fill="FFFFFF" w:themeFill="background1"/>
        <w:spacing w:line="360" w:lineRule="auto"/>
        <w:rPr>
          <w:rFonts w:ascii="Arial" w:eastAsia="Times New Roman" w:hAnsi="Arial" w:cs="Arial"/>
        </w:rPr>
      </w:pPr>
      <w:r w:rsidRPr="00673E60">
        <w:rPr>
          <w:rFonts w:ascii="Arial" w:eastAsia="Times New Roman" w:hAnsi="Arial" w:cs="Arial"/>
        </w:rPr>
        <w:lastRenderedPageBreak/>
        <w:t xml:space="preserve">Johnson, R. and Cureton, A.,2016. </w:t>
      </w:r>
      <w:r w:rsidRPr="00673E60">
        <w:rPr>
          <w:rFonts w:ascii="Arial" w:eastAsia="Times New Roman" w:hAnsi="Arial" w:cs="Arial"/>
          <w:i/>
        </w:rPr>
        <w:t xml:space="preserve">Kant’s Moral Philosophy, </w:t>
      </w:r>
      <w:r w:rsidRPr="00673E60">
        <w:rPr>
          <w:rFonts w:ascii="Arial" w:eastAsia="Times New Roman" w:hAnsi="Arial" w:cs="Arial"/>
        </w:rPr>
        <w:t xml:space="preserve">Standard Encyclopedia of Philosophy, available at: </w:t>
      </w:r>
      <w:hyperlink r:id="rId21" w:anchor="KinEndFor">
        <w:r w:rsidRPr="00673E60">
          <w:rPr>
            <w:rFonts w:ascii="Arial" w:eastAsia="Times New Roman" w:hAnsi="Arial" w:cs="Arial"/>
          </w:rPr>
          <w:t>https://plato.stanford.edu/entries/kant-moral/#KinEndFor</w:t>
        </w:r>
      </w:hyperlink>
      <w:r w:rsidRPr="00673E60">
        <w:rPr>
          <w:rFonts w:ascii="Arial" w:eastAsia="Times New Roman" w:hAnsi="Arial" w:cs="Arial"/>
        </w:rPr>
        <w:t xml:space="preserve"> [accessed 07/01/22]</w:t>
      </w:r>
    </w:p>
    <w:p w14:paraId="75A336C6" w14:textId="77777777" w:rsidR="00D02412" w:rsidRPr="00673E60" w:rsidRDefault="00D02412" w:rsidP="00D02412">
      <w:pPr>
        <w:shd w:val="clear" w:color="auto" w:fill="FFFFFF" w:themeFill="background1"/>
        <w:spacing w:line="360" w:lineRule="auto"/>
        <w:rPr>
          <w:rFonts w:ascii="Arial" w:eastAsia="Times New Roman" w:hAnsi="Arial" w:cs="Arial"/>
        </w:rPr>
      </w:pPr>
    </w:p>
    <w:p w14:paraId="117948A3" w14:textId="77777777" w:rsidR="00D02412" w:rsidRPr="00673E60" w:rsidRDefault="00D02412" w:rsidP="00D02412">
      <w:pPr>
        <w:shd w:val="clear" w:color="auto" w:fill="FFFFFF" w:themeFill="background1"/>
        <w:spacing w:line="360" w:lineRule="auto"/>
        <w:rPr>
          <w:rFonts w:ascii="Arial" w:eastAsia="Times New Roman" w:hAnsi="Arial" w:cs="Arial"/>
        </w:rPr>
      </w:pPr>
      <w:r w:rsidRPr="00673E60">
        <w:rPr>
          <w:rFonts w:ascii="Arial" w:eastAsia="Times New Roman" w:hAnsi="Arial" w:cs="Arial"/>
        </w:rPr>
        <w:t xml:space="preserve">Jones, L., Palumbo, D. and Brown. D. 2020. How the Pandemic changed the world economy, </w:t>
      </w:r>
      <w:r w:rsidRPr="00673E60">
        <w:rPr>
          <w:rFonts w:ascii="Arial" w:eastAsia="Times New Roman" w:hAnsi="Arial" w:cs="Arial"/>
          <w:i/>
        </w:rPr>
        <w:t xml:space="preserve">BBC News, </w:t>
      </w:r>
      <w:r w:rsidRPr="00673E60">
        <w:rPr>
          <w:rFonts w:ascii="Arial" w:eastAsia="Times New Roman" w:hAnsi="Arial" w:cs="Arial"/>
        </w:rPr>
        <w:t xml:space="preserve">available at: </w:t>
      </w:r>
      <w:hyperlink r:id="rId22">
        <w:r w:rsidRPr="00673E60">
          <w:rPr>
            <w:rFonts w:ascii="Arial" w:eastAsia="Times New Roman" w:hAnsi="Arial" w:cs="Arial"/>
          </w:rPr>
          <w:t>https://www.bbc.co.uk/news/business-51706225</w:t>
        </w:r>
      </w:hyperlink>
      <w:r w:rsidRPr="00673E60">
        <w:rPr>
          <w:rFonts w:ascii="Arial" w:eastAsia="Times New Roman" w:hAnsi="Arial" w:cs="Arial"/>
        </w:rPr>
        <w:t xml:space="preserve"> [accessed 02/01/22]</w:t>
      </w:r>
    </w:p>
    <w:p w14:paraId="74E44EAF" w14:textId="77777777" w:rsidR="00D02412" w:rsidRPr="00673E60" w:rsidRDefault="00D02412" w:rsidP="00D02412">
      <w:pPr>
        <w:shd w:val="clear" w:color="auto" w:fill="FFFFFF" w:themeFill="background1"/>
        <w:spacing w:line="360" w:lineRule="auto"/>
        <w:ind w:left="-300"/>
        <w:rPr>
          <w:rFonts w:ascii="Arial" w:eastAsia="Times New Roman" w:hAnsi="Arial" w:cs="Arial"/>
          <w:highlight w:val="white"/>
        </w:rPr>
      </w:pPr>
    </w:p>
    <w:p w14:paraId="75AB75A0"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Jones, R., 2020. Accounting Giant BDO makes U-turn on furlough payback, </w:t>
      </w:r>
      <w:r w:rsidRPr="00673E60">
        <w:rPr>
          <w:rFonts w:ascii="Arial" w:eastAsia="Times New Roman" w:hAnsi="Arial" w:cs="Arial"/>
          <w:i/>
          <w:highlight w:val="white"/>
        </w:rPr>
        <w:t xml:space="preserve">The Guardian </w:t>
      </w:r>
      <w:r w:rsidRPr="00673E60">
        <w:rPr>
          <w:rFonts w:ascii="Arial" w:eastAsia="Times New Roman" w:hAnsi="Arial" w:cs="Arial"/>
          <w:highlight w:val="white"/>
        </w:rPr>
        <w:t xml:space="preserve">[online], 13th December, available at: </w:t>
      </w:r>
      <w:hyperlink r:id="rId23">
        <w:r w:rsidRPr="00673E60">
          <w:rPr>
            <w:rFonts w:ascii="Arial" w:eastAsia="Times New Roman" w:hAnsi="Arial" w:cs="Arial"/>
            <w:highlight w:val="white"/>
          </w:rPr>
          <w:t>https://www.theguardian.com/business/2020/dec/13/accounting-giant-bdo-makes-u-turn-on-furlough-payback</w:t>
        </w:r>
      </w:hyperlink>
      <w:r w:rsidRPr="00673E60">
        <w:rPr>
          <w:rFonts w:ascii="Arial" w:eastAsia="Times New Roman" w:hAnsi="Arial" w:cs="Arial"/>
          <w:highlight w:val="white"/>
        </w:rPr>
        <w:t xml:space="preserve"> [accessed 31/12/21]</w:t>
      </w:r>
    </w:p>
    <w:p w14:paraId="4DCC6440" w14:textId="77777777" w:rsidR="00D02412" w:rsidRPr="00673E60" w:rsidRDefault="00D02412" w:rsidP="00D02412">
      <w:pPr>
        <w:shd w:val="clear" w:color="auto" w:fill="FFFFFF" w:themeFill="background1"/>
        <w:spacing w:before="240" w:after="240" w:line="360" w:lineRule="auto"/>
        <w:rPr>
          <w:rFonts w:ascii="Arial" w:eastAsia="Times New Roman" w:hAnsi="Arial" w:cs="Arial"/>
          <w:highlight w:val="white"/>
        </w:rPr>
      </w:pPr>
      <w:r w:rsidRPr="00673E60">
        <w:rPr>
          <w:rFonts w:ascii="Arial" w:eastAsia="Times New Roman" w:hAnsi="Arial" w:cs="Arial"/>
          <w:highlight w:val="white"/>
        </w:rPr>
        <w:t>Kant, I. (1785/1998). Groundwork of the metaphysics of morals (M.Gregor, Trans.). Cambridge: Cambridge University Press</w:t>
      </w:r>
    </w:p>
    <w:p w14:paraId="352EBF19"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Kenyon, R. and Chambers, E., 2020. ‘Unprecedented Measures for Unprecedented Times’, </w:t>
      </w:r>
      <w:r w:rsidRPr="00673E60">
        <w:rPr>
          <w:rFonts w:ascii="Arial" w:eastAsia="Times New Roman" w:hAnsi="Arial" w:cs="Arial"/>
          <w:i/>
          <w:highlight w:val="white"/>
        </w:rPr>
        <w:t>Employment Law Journal</w:t>
      </w:r>
      <w:r w:rsidRPr="00673E60">
        <w:rPr>
          <w:rFonts w:ascii="Arial" w:eastAsia="Times New Roman" w:hAnsi="Arial" w:cs="Arial"/>
          <w:highlight w:val="white"/>
        </w:rPr>
        <w:t>, 210, 1-6</w:t>
      </w:r>
    </w:p>
    <w:p w14:paraId="5D65DF5F"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King, B., 2021. How much is Covid costing the UK and how will we pay?, </w:t>
      </w:r>
      <w:r w:rsidRPr="00673E60">
        <w:rPr>
          <w:rFonts w:ascii="Arial" w:eastAsia="Times New Roman" w:hAnsi="Arial" w:cs="Arial"/>
          <w:i/>
          <w:highlight w:val="white"/>
        </w:rPr>
        <w:t xml:space="preserve">BBC News </w:t>
      </w:r>
      <w:r w:rsidRPr="00673E60">
        <w:rPr>
          <w:rFonts w:ascii="Arial" w:eastAsia="Times New Roman" w:hAnsi="Arial" w:cs="Arial"/>
          <w:highlight w:val="white"/>
        </w:rPr>
        <w:t>[online], available at: https://www.bbc.co.uk/news/business-52663523  [accessed 02/01/22]</w:t>
      </w:r>
    </w:p>
    <w:p w14:paraId="28372FAE"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682CFCD3" w14:textId="77777777" w:rsidR="00D02412" w:rsidRPr="00673E60" w:rsidRDefault="00D02412" w:rsidP="00D02412">
      <w:pPr>
        <w:shd w:val="clear" w:color="auto" w:fill="FFFFFF" w:themeFill="background1"/>
        <w:spacing w:line="360" w:lineRule="auto"/>
        <w:rPr>
          <w:rFonts w:ascii="Arial" w:eastAsia="Times New Roman" w:hAnsi="Arial" w:cs="Arial"/>
          <w:i/>
          <w:highlight w:val="white"/>
        </w:rPr>
      </w:pPr>
      <w:r w:rsidRPr="00673E60">
        <w:rPr>
          <w:rFonts w:ascii="Arial" w:eastAsia="Times New Roman" w:hAnsi="Arial" w:cs="Arial"/>
          <w:highlight w:val="white"/>
        </w:rPr>
        <w:t xml:space="preserve">Kohl, M., 2015. Kant and ‘Ought Implies Can’, </w:t>
      </w:r>
      <w:r w:rsidRPr="00673E60">
        <w:rPr>
          <w:rFonts w:ascii="Arial" w:eastAsia="Times New Roman" w:hAnsi="Arial" w:cs="Arial"/>
          <w:i/>
          <w:highlight w:val="white"/>
        </w:rPr>
        <w:t xml:space="preserve">The Philosophical Quaterly, 65(261), pp. 690-710 </w:t>
      </w:r>
    </w:p>
    <w:p w14:paraId="20EC29F5"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1F1266C9" w14:textId="77777777" w:rsidR="00D02412" w:rsidRPr="00673E60" w:rsidRDefault="00D02412" w:rsidP="00D02412">
      <w:pPr>
        <w:shd w:val="clear" w:color="auto" w:fill="FFFFFF" w:themeFill="background1"/>
        <w:spacing w:line="360" w:lineRule="auto"/>
        <w:rPr>
          <w:rFonts w:ascii="Arial" w:eastAsia="Times New Roman" w:hAnsi="Arial" w:cs="Arial"/>
          <w:b/>
          <w:highlight w:val="white"/>
        </w:rPr>
      </w:pPr>
      <w:r w:rsidRPr="00673E60">
        <w:rPr>
          <w:rFonts w:ascii="Arial" w:eastAsia="Times New Roman" w:hAnsi="Arial" w:cs="Arial"/>
          <w:highlight w:val="white"/>
        </w:rPr>
        <w:t xml:space="preserve">Langvardt, A., 2012. </w:t>
      </w:r>
      <w:r w:rsidRPr="00673E60">
        <w:rPr>
          <w:rFonts w:ascii="Arial" w:eastAsia="Times New Roman" w:hAnsi="Arial" w:cs="Arial"/>
          <w:bCs/>
          <w:highlight w:val="white"/>
        </w:rPr>
        <w:t xml:space="preserve">Ethical leadership and the dual roles of examples, </w:t>
      </w:r>
      <w:r w:rsidRPr="00673E60">
        <w:rPr>
          <w:rFonts w:ascii="Arial" w:eastAsia="Times New Roman" w:hAnsi="Arial" w:cs="Arial"/>
          <w:bCs/>
          <w:i/>
          <w:highlight w:val="white"/>
        </w:rPr>
        <w:t xml:space="preserve">Business Horizons, </w:t>
      </w:r>
      <w:r w:rsidRPr="00673E60">
        <w:rPr>
          <w:rFonts w:ascii="Arial" w:eastAsia="Times New Roman" w:hAnsi="Arial" w:cs="Arial"/>
          <w:bCs/>
          <w:highlight w:val="white"/>
        </w:rPr>
        <w:t>55(4), pp. 373-384</w:t>
      </w:r>
    </w:p>
    <w:p w14:paraId="1FFDEB23"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6B326771" w14:textId="77777777" w:rsidR="00D02412" w:rsidRPr="00673E60" w:rsidRDefault="00D02412" w:rsidP="00D02412">
      <w:pPr>
        <w:shd w:val="clear" w:color="auto" w:fill="FFFFFF" w:themeFill="background1"/>
        <w:spacing w:line="360" w:lineRule="auto"/>
        <w:rPr>
          <w:rFonts w:ascii="Arial" w:eastAsia="Times New Roman" w:hAnsi="Arial" w:cs="Arial"/>
          <w:i/>
          <w:highlight w:val="white"/>
        </w:rPr>
      </w:pPr>
      <w:r w:rsidRPr="00673E60">
        <w:rPr>
          <w:rFonts w:ascii="Arial" w:eastAsia="Times New Roman" w:hAnsi="Arial" w:cs="Arial"/>
          <w:highlight w:val="white"/>
        </w:rPr>
        <w:t xml:space="preserve">Mansell, S., 2013. Shareholder Theory and Kant's 'Duty of Beneficence', </w:t>
      </w:r>
      <w:r w:rsidRPr="00673E60">
        <w:rPr>
          <w:rFonts w:ascii="Arial" w:eastAsia="Times New Roman" w:hAnsi="Arial" w:cs="Arial"/>
          <w:i/>
          <w:highlight w:val="white"/>
        </w:rPr>
        <w:t>Journal of Business Ethics, 117(3), pp. 583-599</w:t>
      </w:r>
    </w:p>
    <w:p w14:paraId="07B75011" w14:textId="77777777" w:rsidR="00D02412" w:rsidRPr="00673E60" w:rsidRDefault="00D02412" w:rsidP="00D02412">
      <w:pPr>
        <w:shd w:val="clear" w:color="auto" w:fill="FFFFFF" w:themeFill="background1"/>
        <w:spacing w:line="360" w:lineRule="auto"/>
        <w:rPr>
          <w:rFonts w:ascii="Arial" w:eastAsia="Times New Roman" w:hAnsi="Arial" w:cs="Arial"/>
        </w:rPr>
      </w:pPr>
    </w:p>
    <w:p w14:paraId="1E8752F3" w14:textId="77777777" w:rsidR="00D02412" w:rsidRPr="00673E60" w:rsidRDefault="00D02412" w:rsidP="00D02412">
      <w:pPr>
        <w:shd w:val="clear" w:color="auto" w:fill="FFFFFF" w:themeFill="background1"/>
        <w:spacing w:line="360" w:lineRule="auto"/>
        <w:rPr>
          <w:rFonts w:ascii="Arial" w:eastAsia="Times New Roman" w:hAnsi="Arial" w:cs="Arial"/>
        </w:rPr>
      </w:pPr>
      <w:r w:rsidRPr="00673E60">
        <w:rPr>
          <w:rFonts w:ascii="Arial" w:eastAsia="Times New Roman" w:hAnsi="Arial" w:cs="Arial"/>
        </w:rPr>
        <w:t xml:space="preserve">Penguin Random House, n.d. </w:t>
      </w:r>
      <w:r w:rsidRPr="00673E60">
        <w:rPr>
          <w:rFonts w:ascii="Arial" w:eastAsia="Times New Roman" w:hAnsi="Arial" w:cs="Arial"/>
          <w:i/>
        </w:rPr>
        <w:t xml:space="preserve">Our Story, </w:t>
      </w:r>
      <w:r w:rsidRPr="00673E60">
        <w:rPr>
          <w:rFonts w:ascii="Arial" w:eastAsia="Times New Roman" w:hAnsi="Arial" w:cs="Arial"/>
        </w:rPr>
        <w:t xml:space="preserve">available at: </w:t>
      </w:r>
      <w:hyperlink r:id="rId24">
        <w:r w:rsidRPr="00673E60">
          <w:rPr>
            <w:rFonts w:ascii="Arial" w:eastAsia="Times New Roman" w:hAnsi="Arial" w:cs="Arial"/>
          </w:rPr>
          <w:t>https://www.penguinrandomhouse.com/about-us/our-story/</w:t>
        </w:r>
      </w:hyperlink>
      <w:r w:rsidRPr="00673E60">
        <w:rPr>
          <w:rFonts w:ascii="Arial" w:eastAsia="Times New Roman" w:hAnsi="Arial" w:cs="Arial"/>
        </w:rPr>
        <w:t xml:space="preserve"> [accessed 30/12/21]</w:t>
      </w:r>
    </w:p>
    <w:p w14:paraId="488605A6" w14:textId="77777777" w:rsidR="00D02412" w:rsidRPr="00673E60" w:rsidRDefault="00D02412" w:rsidP="00D02412">
      <w:pPr>
        <w:shd w:val="clear" w:color="auto" w:fill="FFFFFF" w:themeFill="background1"/>
        <w:spacing w:line="360" w:lineRule="auto"/>
        <w:rPr>
          <w:rFonts w:ascii="Arial" w:eastAsia="Times New Roman" w:hAnsi="Arial" w:cs="Arial"/>
          <w:b/>
          <w:highlight w:val="white"/>
        </w:rPr>
      </w:pPr>
    </w:p>
    <w:p w14:paraId="5893952F" w14:textId="77777777" w:rsidR="00D02412" w:rsidRPr="00673E60" w:rsidRDefault="00D02412" w:rsidP="00D02412">
      <w:pPr>
        <w:shd w:val="clear" w:color="auto" w:fill="FFFFFF" w:themeFill="background1"/>
        <w:spacing w:line="360" w:lineRule="auto"/>
        <w:rPr>
          <w:rFonts w:ascii="Arial" w:eastAsia="Times New Roman" w:hAnsi="Arial" w:cs="Arial"/>
          <w:bCs/>
          <w:i/>
          <w:highlight w:val="white"/>
        </w:rPr>
      </w:pPr>
      <w:r w:rsidRPr="00673E60">
        <w:rPr>
          <w:rFonts w:ascii="Arial" w:eastAsia="Times New Roman" w:hAnsi="Arial" w:cs="Arial"/>
          <w:bCs/>
          <w:highlight w:val="white"/>
        </w:rPr>
        <w:lastRenderedPageBreak/>
        <w:t xml:space="preserve">Perry, J., 2011. Managing moral distress: A strategy for resolving ethical dilemmas, </w:t>
      </w:r>
      <w:r w:rsidRPr="00673E60">
        <w:rPr>
          <w:rFonts w:ascii="Arial" w:eastAsia="Times New Roman" w:hAnsi="Arial" w:cs="Arial"/>
          <w:bCs/>
          <w:i/>
          <w:highlight w:val="white"/>
        </w:rPr>
        <w:t>Business Horizons, 54, pp. 393-397</w:t>
      </w:r>
    </w:p>
    <w:p w14:paraId="30CF0AC9" w14:textId="77777777" w:rsidR="00D02412" w:rsidRPr="00673E60" w:rsidRDefault="00D02412" w:rsidP="00D02412">
      <w:pPr>
        <w:shd w:val="clear" w:color="auto" w:fill="FFFFFF" w:themeFill="background1"/>
        <w:spacing w:before="240" w:after="240" w:line="360" w:lineRule="auto"/>
        <w:rPr>
          <w:rFonts w:ascii="Arial" w:eastAsia="Times New Roman" w:hAnsi="Arial" w:cs="Arial"/>
          <w:highlight w:val="white"/>
        </w:rPr>
      </w:pPr>
      <w:r w:rsidRPr="00673E60">
        <w:rPr>
          <w:rFonts w:ascii="Arial" w:eastAsia="Times New Roman" w:hAnsi="Arial" w:cs="Arial"/>
          <w:highlight w:val="white"/>
        </w:rPr>
        <w:t xml:space="preserve">Stern, R., 2004. Does ‘Ought’ Imply ‘Can’? And Did Kant Think It Does? </w:t>
      </w:r>
      <w:r w:rsidRPr="00673E60">
        <w:rPr>
          <w:rFonts w:ascii="Arial" w:eastAsia="Times New Roman" w:hAnsi="Arial" w:cs="Arial"/>
          <w:i/>
          <w:highlight w:val="white"/>
        </w:rPr>
        <w:t>Utilitas</w:t>
      </w:r>
      <w:r w:rsidRPr="00673E60">
        <w:rPr>
          <w:rFonts w:ascii="Arial" w:eastAsia="Times New Roman" w:hAnsi="Arial" w:cs="Arial"/>
          <w:highlight w:val="white"/>
        </w:rPr>
        <w:t>, 16 (1). pp. 42-61</w:t>
      </w:r>
    </w:p>
    <w:p w14:paraId="11DD8B47"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rPr>
        <w:t xml:space="preserve">Stuart,M., Spencer,D.A., McLachlan, C.J., Forde, C., 2021. </w:t>
      </w:r>
      <w:r w:rsidRPr="00673E60">
        <w:rPr>
          <w:rFonts w:ascii="Arial" w:eastAsia="Times New Roman" w:hAnsi="Arial" w:cs="Arial"/>
          <w:highlight w:val="white"/>
        </w:rPr>
        <w:t xml:space="preserve">COVID-19 and the uncertain future of HRM: Furlough, job retention and reform, </w:t>
      </w:r>
      <w:r w:rsidRPr="00673E60">
        <w:rPr>
          <w:rFonts w:ascii="Arial" w:eastAsia="Times New Roman" w:hAnsi="Arial" w:cs="Arial"/>
          <w:i/>
          <w:highlight w:val="white"/>
        </w:rPr>
        <w:t>Human Resource Management Journal,</w:t>
      </w:r>
      <w:r w:rsidRPr="00673E60">
        <w:rPr>
          <w:rFonts w:ascii="Arial" w:eastAsia="Times New Roman" w:hAnsi="Arial" w:cs="Arial"/>
          <w:highlight w:val="white"/>
        </w:rPr>
        <w:t xml:space="preserve"> 31(4), p.904 -917</w:t>
      </w:r>
    </w:p>
    <w:p w14:paraId="7B34D67D" w14:textId="77777777" w:rsidR="00D02412" w:rsidRPr="00673E60" w:rsidRDefault="00D02412" w:rsidP="00D02412">
      <w:pPr>
        <w:shd w:val="clear" w:color="auto" w:fill="FFFFFF" w:themeFill="background1"/>
        <w:spacing w:line="360" w:lineRule="auto"/>
        <w:rPr>
          <w:rFonts w:ascii="Arial" w:eastAsia="Times New Roman" w:hAnsi="Arial" w:cs="Arial"/>
        </w:rPr>
      </w:pPr>
    </w:p>
    <w:p w14:paraId="3515865A" w14:textId="77777777" w:rsidR="00D02412" w:rsidRPr="00673E60" w:rsidRDefault="00D02412" w:rsidP="00D02412">
      <w:pPr>
        <w:shd w:val="clear" w:color="auto" w:fill="FFFFFF" w:themeFill="background1"/>
        <w:spacing w:line="360" w:lineRule="auto"/>
        <w:rPr>
          <w:rFonts w:ascii="Arial" w:eastAsia="Times New Roman" w:hAnsi="Arial" w:cs="Arial"/>
        </w:rPr>
      </w:pPr>
      <w:r w:rsidRPr="00673E60">
        <w:rPr>
          <w:rFonts w:ascii="Arial" w:eastAsia="Times New Roman" w:hAnsi="Arial" w:cs="Arial"/>
        </w:rPr>
        <w:t xml:space="preserve">Sustainalytics, n.d. </w:t>
      </w:r>
      <w:r w:rsidRPr="00673E60">
        <w:rPr>
          <w:rFonts w:ascii="Arial" w:eastAsia="Times New Roman" w:hAnsi="Arial" w:cs="Arial"/>
          <w:i/>
        </w:rPr>
        <w:t xml:space="preserve">Controversies Research Method, </w:t>
      </w:r>
      <w:r w:rsidRPr="00673E60">
        <w:rPr>
          <w:rFonts w:ascii="Arial" w:eastAsia="Times New Roman" w:hAnsi="Arial" w:cs="Arial"/>
        </w:rPr>
        <w:t xml:space="preserve">available at: </w:t>
      </w:r>
      <w:hyperlink r:id="rId25">
        <w:r w:rsidRPr="00673E60">
          <w:rPr>
            <w:rFonts w:ascii="Arial" w:eastAsia="Times New Roman" w:hAnsi="Arial" w:cs="Arial"/>
          </w:rPr>
          <w:t>https://connect.sustainalytics.com/controversies-research-methodology?_ga=2.55991083.1214062825.1618239466-1283216333.1618239466</w:t>
        </w:r>
      </w:hyperlink>
      <w:r w:rsidRPr="00673E60">
        <w:rPr>
          <w:rFonts w:ascii="Arial" w:eastAsia="Times New Roman" w:hAnsi="Arial" w:cs="Arial"/>
        </w:rPr>
        <w:t xml:space="preserve"> [accessed 30/12/21] </w:t>
      </w:r>
    </w:p>
    <w:p w14:paraId="15CFF7CD"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p>
    <w:p w14:paraId="6662236D" w14:textId="77777777" w:rsidR="00D02412" w:rsidRPr="00673E60" w:rsidRDefault="00D02412" w:rsidP="00D02412">
      <w:pPr>
        <w:shd w:val="clear" w:color="auto" w:fill="FFFFFF" w:themeFill="background1"/>
        <w:spacing w:line="360" w:lineRule="auto"/>
        <w:rPr>
          <w:rFonts w:ascii="Arial" w:eastAsia="Times New Roman" w:hAnsi="Arial" w:cs="Arial"/>
          <w:highlight w:val="white"/>
        </w:rPr>
      </w:pPr>
      <w:r w:rsidRPr="00673E60">
        <w:rPr>
          <w:rFonts w:ascii="Arial" w:eastAsia="Times New Roman" w:hAnsi="Arial" w:cs="Arial"/>
          <w:highlight w:val="white"/>
        </w:rPr>
        <w:t xml:space="preserve">The Bookseller News Team (2021) Pan Mac and Bloomsbury repay furlough grant, </w:t>
      </w:r>
      <w:r w:rsidRPr="00673E60">
        <w:rPr>
          <w:rFonts w:ascii="Arial" w:eastAsia="Times New Roman" w:hAnsi="Arial" w:cs="Arial"/>
          <w:i/>
          <w:highlight w:val="white"/>
        </w:rPr>
        <w:t xml:space="preserve">The Bookseller </w:t>
      </w:r>
      <w:r w:rsidRPr="00673E60">
        <w:rPr>
          <w:rFonts w:ascii="Arial" w:eastAsia="Times New Roman" w:hAnsi="Arial" w:cs="Arial"/>
          <w:highlight w:val="white"/>
        </w:rPr>
        <w:t xml:space="preserve">[online], 18th March, available at: </w:t>
      </w:r>
      <w:hyperlink r:id="rId26">
        <w:r w:rsidRPr="00673E60">
          <w:rPr>
            <w:rFonts w:ascii="Arial" w:eastAsia="Times New Roman" w:hAnsi="Arial" w:cs="Arial"/>
            <w:highlight w:val="white"/>
          </w:rPr>
          <w:t>https://www.thebookseller.com/news/few-publishers-use-extended-furlough-1248736#</w:t>
        </w:r>
      </w:hyperlink>
      <w:r w:rsidRPr="00673E60">
        <w:rPr>
          <w:rFonts w:ascii="Arial" w:eastAsia="Times New Roman" w:hAnsi="Arial" w:cs="Arial"/>
          <w:highlight w:val="white"/>
        </w:rPr>
        <w:t xml:space="preserve"> [accessed 03/01/22]</w:t>
      </w:r>
    </w:p>
    <w:p w14:paraId="5DF5F007" w14:textId="77777777" w:rsidR="00D02412" w:rsidRPr="00673E60" w:rsidRDefault="00D02412" w:rsidP="00D02412">
      <w:pPr>
        <w:shd w:val="clear" w:color="auto" w:fill="FFFFFF" w:themeFill="background1"/>
        <w:spacing w:line="360" w:lineRule="auto"/>
        <w:rPr>
          <w:rFonts w:ascii="Arial" w:eastAsia="Times New Roman" w:hAnsi="Arial" w:cs="Arial"/>
        </w:rPr>
      </w:pPr>
    </w:p>
    <w:p w14:paraId="3F0617CE" w14:textId="77777777" w:rsidR="00D02412" w:rsidRPr="00673E60" w:rsidRDefault="00D02412" w:rsidP="00D02412">
      <w:pPr>
        <w:shd w:val="clear" w:color="auto" w:fill="FFFFFF" w:themeFill="background1"/>
        <w:spacing w:line="360" w:lineRule="auto"/>
        <w:rPr>
          <w:rFonts w:ascii="Arial" w:eastAsia="Times New Roman" w:hAnsi="Arial" w:cs="Arial"/>
        </w:rPr>
      </w:pPr>
      <w:r w:rsidRPr="00673E60">
        <w:rPr>
          <w:rFonts w:ascii="Arial" w:eastAsia="Times New Roman" w:hAnsi="Arial" w:cs="Arial"/>
        </w:rPr>
        <w:t xml:space="preserve">Thomas, D., 2021.Treasury lands £1bn windfall as companies repay furlough cash. </w:t>
      </w:r>
      <w:r w:rsidRPr="00673E60">
        <w:rPr>
          <w:rFonts w:ascii="Arial" w:eastAsia="Times New Roman" w:hAnsi="Arial" w:cs="Arial"/>
          <w:i/>
        </w:rPr>
        <w:t xml:space="preserve">Financial Times </w:t>
      </w:r>
      <w:r w:rsidRPr="00673E60">
        <w:rPr>
          <w:rFonts w:ascii="Arial" w:eastAsia="Times New Roman" w:hAnsi="Arial" w:cs="Arial"/>
        </w:rPr>
        <w:t>[online]</w:t>
      </w:r>
      <w:r w:rsidRPr="00673E60">
        <w:rPr>
          <w:rFonts w:ascii="Arial" w:eastAsia="Times New Roman" w:hAnsi="Arial" w:cs="Arial"/>
          <w:i/>
        </w:rPr>
        <w:t xml:space="preserve">, </w:t>
      </w:r>
      <w:r w:rsidRPr="00673E60">
        <w:rPr>
          <w:rFonts w:ascii="Arial" w:eastAsia="Times New Roman" w:hAnsi="Arial" w:cs="Arial"/>
        </w:rPr>
        <w:t xml:space="preserve">17th June, available at: </w:t>
      </w:r>
      <w:hyperlink r:id="rId27">
        <w:r w:rsidRPr="00673E60">
          <w:rPr>
            <w:rFonts w:ascii="Arial" w:eastAsia="Times New Roman" w:hAnsi="Arial" w:cs="Arial"/>
          </w:rPr>
          <w:t>https://www.ft.com/content/711d7d8c-32b3-4075-81a0-8b0481107f31</w:t>
        </w:r>
      </w:hyperlink>
      <w:r w:rsidRPr="00673E60">
        <w:rPr>
          <w:rFonts w:ascii="Arial" w:eastAsia="Times New Roman" w:hAnsi="Arial" w:cs="Arial"/>
        </w:rPr>
        <w:t xml:space="preserve"> [accessed 30/12/21]</w:t>
      </w:r>
    </w:p>
    <w:p w14:paraId="6C664E7C" w14:textId="41D4B91C" w:rsidR="00D02412" w:rsidRDefault="00D02412"/>
    <w:p w14:paraId="18CE4941" w14:textId="3CDD1389" w:rsidR="00673E60" w:rsidRDefault="00673E60"/>
    <w:p w14:paraId="08434F35" w14:textId="19424EF7" w:rsidR="00673E60" w:rsidRDefault="00673E60"/>
    <w:p w14:paraId="1FDC21BD" w14:textId="5B07187D" w:rsidR="00673E60" w:rsidRDefault="00673E60"/>
    <w:p w14:paraId="3A436288" w14:textId="4627BD31" w:rsidR="00673E60" w:rsidRDefault="00673E60"/>
    <w:p w14:paraId="7D91ED12" w14:textId="6240B76F" w:rsidR="00673E60" w:rsidRDefault="00673E60"/>
    <w:p w14:paraId="67CA0CBE" w14:textId="4D57B2AF" w:rsidR="00673E60" w:rsidRDefault="00673E60"/>
    <w:p w14:paraId="386EBF5D" w14:textId="0BB019D2" w:rsidR="00673E60" w:rsidRDefault="00673E60"/>
    <w:p w14:paraId="7DDB4841" w14:textId="606FE3F1" w:rsidR="00673E60" w:rsidRDefault="00673E60"/>
    <w:p w14:paraId="3F8877FB" w14:textId="716FB372" w:rsidR="00673E60" w:rsidRDefault="00673E60"/>
    <w:p w14:paraId="6543FF64" w14:textId="7CA99D94" w:rsidR="00673E60" w:rsidRDefault="00673E60"/>
    <w:p w14:paraId="120F3972" w14:textId="6D1B757F" w:rsidR="00673E60" w:rsidRDefault="00673E60"/>
    <w:p w14:paraId="517773FC" w14:textId="6EA96548" w:rsidR="00673E60" w:rsidRDefault="00673E60"/>
    <w:p w14:paraId="739F7A15" w14:textId="481B6C71" w:rsidR="00673E60" w:rsidRDefault="00673E60"/>
    <w:p w14:paraId="5F1C0BC8" w14:textId="51FCE49A" w:rsidR="00673E60" w:rsidRDefault="00673E60"/>
    <w:p w14:paraId="6DDAC5D4" w14:textId="7CE446B4" w:rsidR="00673E60" w:rsidRDefault="00673E60"/>
    <w:p w14:paraId="5C796EC9" w14:textId="399BF78D" w:rsidR="00673E60" w:rsidRDefault="00673E60"/>
    <w:p w14:paraId="2F74B098" w14:textId="2AA77EED" w:rsidR="00673E60" w:rsidRDefault="00673E60"/>
    <w:p w14:paraId="76BD1D6A" w14:textId="501E6B1C" w:rsidR="00673E60" w:rsidRDefault="00673E60"/>
    <w:p w14:paraId="39FFF7E6" w14:textId="2BD60D85" w:rsidR="00673E60" w:rsidRDefault="00673E60"/>
    <w:p w14:paraId="4DD16E6C" w14:textId="76860D88" w:rsidR="00673E60" w:rsidRDefault="00673E60"/>
    <w:p w14:paraId="0FC2149E" w14:textId="239DAEC4" w:rsidR="00673E60" w:rsidRDefault="00673E60"/>
    <w:p w14:paraId="734665F9" w14:textId="6EC2FA50" w:rsidR="00673E60" w:rsidRDefault="00673E60"/>
    <w:p w14:paraId="4909CED1" w14:textId="16C709C8" w:rsidR="00673E60" w:rsidRPr="00673E60" w:rsidRDefault="00673E60">
      <w:pPr>
        <w:rPr>
          <w:rFonts w:ascii="Arial" w:hAnsi="Arial" w:cs="Arial"/>
          <w:b/>
          <w:bCs/>
        </w:rPr>
      </w:pPr>
      <w:r w:rsidRPr="00673E60">
        <w:rPr>
          <w:rFonts w:ascii="Arial" w:hAnsi="Arial" w:cs="Arial"/>
          <w:b/>
          <w:bCs/>
        </w:rPr>
        <w:t>Appendix 1</w:t>
      </w:r>
    </w:p>
    <w:p w14:paraId="0D0F678A" w14:textId="2303C844" w:rsidR="00673E60" w:rsidRDefault="00673E60">
      <w:pPr>
        <w:rPr>
          <w:rFonts w:ascii="Arial" w:hAnsi="Arial" w:cs="Arial"/>
        </w:rPr>
      </w:pPr>
    </w:p>
    <w:p w14:paraId="632695D8" w14:textId="65D6A00C" w:rsidR="00673E60" w:rsidRDefault="00673E60">
      <w:pPr>
        <w:rPr>
          <w:rFonts w:ascii="Arial" w:hAnsi="Arial" w:cs="Arial"/>
        </w:rPr>
      </w:pPr>
      <w:r>
        <w:rPr>
          <w:rFonts w:ascii="Arial" w:hAnsi="Arial" w:cs="Arial"/>
        </w:rPr>
        <w:t xml:space="preserve">Assignment Brief: </w:t>
      </w:r>
    </w:p>
    <w:p w14:paraId="4B61823B" w14:textId="77777777" w:rsidR="00673E60" w:rsidRDefault="00673E60" w:rsidP="00673E60">
      <w:pPr>
        <w:rPr>
          <w:rFonts w:ascii="Segoe UI" w:eastAsia="Times New Roman" w:hAnsi="Segoe UI" w:cs="Segoe UI"/>
          <w:color w:val="212529"/>
          <w:lang w:eastAsia="en-GB"/>
        </w:rPr>
      </w:pPr>
    </w:p>
    <w:p w14:paraId="27F880C7" w14:textId="34DC5607" w:rsidR="00A37EDD" w:rsidRDefault="00673E60" w:rsidP="00673E60">
      <w:pPr>
        <w:spacing w:line="480" w:lineRule="auto"/>
        <w:rPr>
          <w:rFonts w:ascii="Arial" w:eastAsia="Times New Roman" w:hAnsi="Arial" w:cs="Arial"/>
          <w:color w:val="212529"/>
          <w:lang w:eastAsia="en-GB"/>
        </w:rPr>
      </w:pPr>
      <w:r w:rsidRPr="00673E60">
        <w:rPr>
          <w:rFonts w:ascii="Arial" w:eastAsia="Times New Roman" w:hAnsi="Arial" w:cs="Arial"/>
          <w:color w:val="212529"/>
          <w:lang w:eastAsia="en-GB"/>
        </w:rPr>
        <w:t>Select any real-life business decision made in the last 10 years that is of interest to you and evaluate the organization’s decision from a business ethics perspective. Thus, you are being asked to </w:t>
      </w:r>
      <w:r w:rsidRPr="00673E60">
        <w:rPr>
          <w:rFonts w:ascii="Arial" w:eastAsia="Times New Roman" w:hAnsi="Arial" w:cs="Arial"/>
          <w:i/>
          <w:iCs/>
          <w:color w:val="212529"/>
          <w:lang w:eastAsia="en-GB"/>
        </w:rPr>
        <w:t>critically evaluate</w:t>
      </w:r>
      <w:r w:rsidRPr="00673E60">
        <w:rPr>
          <w:rFonts w:ascii="Arial" w:eastAsia="Times New Roman" w:hAnsi="Arial" w:cs="Arial"/>
          <w:color w:val="212529"/>
          <w:lang w:eastAsia="en-GB"/>
        </w:rPr>
        <w:t> a particular decision that has been made by a particular organization using business ethics theory and concepts, either normative, descriptive, or stakeholder specific. That is, use your analysis to conclude whether the decision was ethical or unethical, and/or why it occurred, or who was to blame, etc.</w:t>
      </w:r>
    </w:p>
    <w:p w14:paraId="03DD1B78" w14:textId="77777777" w:rsidR="00F84634" w:rsidRDefault="00F84634" w:rsidP="00673E60">
      <w:pPr>
        <w:spacing w:line="480" w:lineRule="auto"/>
        <w:rPr>
          <w:rFonts w:ascii="Arial" w:eastAsia="Times New Roman" w:hAnsi="Arial" w:cs="Arial"/>
          <w:color w:val="212529"/>
          <w:lang w:eastAsia="en-GB"/>
        </w:rPr>
      </w:pPr>
    </w:p>
    <w:p w14:paraId="24A06997" w14:textId="763B80E6" w:rsidR="00A37EDD" w:rsidRPr="00F943C4" w:rsidRDefault="00A37EDD" w:rsidP="00673E60">
      <w:pPr>
        <w:spacing w:line="480" w:lineRule="auto"/>
        <w:rPr>
          <w:rFonts w:ascii="Arial" w:eastAsia="Times New Roman" w:hAnsi="Arial" w:cs="Arial"/>
          <w:b/>
          <w:bCs/>
          <w:color w:val="212529"/>
          <w:lang w:eastAsia="en-GB"/>
        </w:rPr>
      </w:pPr>
      <w:r w:rsidRPr="00F943C4">
        <w:rPr>
          <w:rFonts w:ascii="Arial" w:eastAsia="Times New Roman" w:hAnsi="Arial" w:cs="Arial"/>
          <w:b/>
          <w:bCs/>
          <w:color w:val="212529"/>
          <w:lang w:eastAsia="en-GB"/>
        </w:rPr>
        <w:t>Appendix 2</w:t>
      </w:r>
    </w:p>
    <w:p w14:paraId="4513EC0F" w14:textId="77777777" w:rsidR="00F84634" w:rsidRPr="00F943C4" w:rsidRDefault="00F84634" w:rsidP="00A37EDD">
      <w:pPr>
        <w:rPr>
          <w:rFonts w:ascii="Arial" w:eastAsia="Times New Roman" w:hAnsi="Arial" w:cs="Arial"/>
          <w:b/>
          <w:bCs/>
          <w:color w:val="000000"/>
          <w:lang w:eastAsia="en-GB"/>
        </w:rPr>
      </w:pPr>
    </w:p>
    <w:p w14:paraId="3A706405" w14:textId="2A3052E3" w:rsidR="00A37EDD" w:rsidRPr="00A37EDD" w:rsidRDefault="00DA7191" w:rsidP="00A37EDD">
      <w:pPr>
        <w:rPr>
          <w:rFonts w:ascii="Arial" w:eastAsia="Times New Roman" w:hAnsi="Arial" w:cs="Arial"/>
          <w:lang w:eastAsia="en-GB"/>
        </w:rPr>
      </w:pPr>
      <w:r>
        <w:rPr>
          <w:rFonts w:ascii="Arial" w:eastAsia="Times New Roman" w:hAnsi="Arial" w:cs="Arial"/>
          <w:b/>
          <w:bCs/>
          <w:color w:val="000000"/>
          <w:lang w:eastAsia="en-GB"/>
        </w:rPr>
        <w:t>Additional</w:t>
      </w:r>
      <w:r w:rsidR="00A37EDD" w:rsidRPr="00A37EDD">
        <w:rPr>
          <w:rFonts w:ascii="Arial" w:eastAsia="Times New Roman" w:hAnsi="Arial" w:cs="Arial"/>
          <w:b/>
          <w:bCs/>
          <w:color w:val="000000"/>
          <w:lang w:eastAsia="en-GB"/>
        </w:rPr>
        <w:t xml:space="preserve"> information for Coronavirus Job Retention Scheme</w:t>
      </w:r>
    </w:p>
    <w:p w14:paraId="04B9EA5D" w14:textId="77777777" w:rsidR="00A37EDD" w:rsidRPr="00A37EDD" w:rsidRDefault="00A37EDD" w:rsidP="00A37EDD">
      <w:pPr>
        <w:rPr>
          <w:rFonts w:ascii="Arial" w:eastAsia="Times New Roman" w:hAnsi="Arial" w:cs="Arial"/>
          <w:lang w:eastAsia="en-GB"/>
        </w:rPr>
      </w:pPr>
    </w:p>
    <w:p w14:paraId="6B609D64" w14:textId="77777777" w:rsidR="00A37EDD" w:rsidRPr="00A37EDD" w:rsidRDefault="00A37EDD" w:rsidP="00A37EDD">
      <w:pPr>
        <w:shd w:val="clear" w:color="auto" w:fill="FFFFFF"/>
        <w:spacing w:line="480" w:lineRule="auto"/>
        <w:jc w:val="both"/>
        <w:rPr>
          <w:rFonts w:ascii="Arial" w:eastAsia="Times New Roman" w:hAnsi="Arial" w:cs="Arial"/>
          <w:lang w:eastAsia="en-GB"/>
        </w:rPr>
      </w:pPr>
      <w:r w:rsidRPr="00A37EDD">
        <w:rPr>
          <w:rFonts w:ascii="Arial" w:eastAsia="Times New Roman" w:hAnsi="Arial" w:cs="Arial"/>
          <w:color w:val="000000"/>
          <w:lang w:eastAsia="en-GB"/>
        </w:rPr>
        <w:t xml:space="preserve">Unlike traditional human resource management approaches in the UK, that focus on redundancy during times of economic decline,  the novel scheme successfully protected 11.7 million jobs, paid for 30% of total UK employees during its peak, whilst costing the UK Treasury £70 billion (Francis-Devine, Powell and Clark, 2021; Stuart et al.,2021). These CJRS grants were available to employers, presuming that they met furlough, payroll and tax return pre-requisites, without the requirement to repay the amount when able to. Companies were able to claim the scheme, based on furlough requisites. Furlough refers to the act of retaining an employee on payroll, </w:t>
      </w:r>
      <w:r w:rsidRPr="00A37EDD">
        <w:rPr>
          <w:rFonts w:ascii="Arial" w:eastAsia="Times New Roman" w:hAnsi="Arial" w:cs="Arial"/>
          <w:color w:val="000000"/>
          <w:lang w:eastAsia="en-GB"/>
        </w:rPr>
        <w:lastRenderedPageBreak/>
        <w:t xml:space="preserve">but not working or contributing to firm profits in any way </w:t>
      </w:r>
      <w:r w:rsidRPr="00A37EDD">
        <w:rPr>
          <w:rFonts w:ascii="Arial" w:eastAsia="Times New Roman" w:hAnsi="Arial" w:cs="Arial"/>
          <w:color w:val="000000"/>
          <w:shd w:val="clear" w:color="auto" w:fill="FFFFFF"/>
          <w:lang w:eastAsia="en-GB"/>
        </w:rPr>
        <w:t>(Her Majesty’s Treasury, 2020). Major retailers, like Asda, Ikea and Hotel Chocolat returned the grants, whilst large publishing firms, such as Harper Collins and Hachette UK furloughed staff without claiming grants, in light of strong profits in the publishing industry (BBC News, 2021a; Thomas, 2021).</w:t>
      </w:r>
    </w:p>
    <w:p w14:paraId="7482FA97" w14:textId="77777777" w:rsidR="00A37EDD" w:rsidRPr="00A37EDD" w:rsidRDefault="00A37EDD" w:rsidP="00A37EDD">
      <w:pPr>
        <w:shd w:val="clear" w:color="auto" w:fill="FFFFFF"/>
        <w:spacing w:line="480" w:lineRule="auto"/>
        <w:jc w:val="both"/>
        <w:rPr>
          <w:rFonts w:ascii="Arial" w:eastAsia="Times New Roman" w:hAnsi="Arial" w:cs="Arial"/>
          <w:lang w:eastAsia="en-GB"/>
        </w:rPr>
      </w:pPr>
      <w:r w:rsidRPr="00A37EDD">
        <w:rPr>
          <w:rFonts w:ascii="Arial" w:eastAsia="Times New Roman" w:hAnsi="Arial" w:cs="Arial"/>
          <w:lang w:eastAsia="en-GB"/>
        </w:rPr>
        <w:t> </w:t>
      </w:r>
    </w:p>
    <w:p w14:paraId="5FD45708" w14:textId="220038D3" w:rsidR="00A37EDD" w:rsidRPr="00A37EDD" w:rsidRDefault="00DA7191" w:rsidP="00A37EDD">
      <w:pPr>
        <w:shd w:val="clear" w:color="auto" w:fill="FFFFFF"/>
        <w:spacing w:line="480" w:lineRule="auto"/>
        <w:jc w:val="both"/>
        <w:rPr>
          <w:rFonts w:ascii="Arial" w:eastAsia="Times New Roman" w:hAnsi="Arial" w:cs="Arial"/>
          <w:lang w:eastAsia="en-GB"/>
        </w:rPr>
      </w:pPr>
      <w:r>
        <w:rPr>
          <w:rFonts w:ascii="Arial" w:eastAsia="Times New Roman" w:hAnsi="Arial" w:cs="Arial"/>
          <w:b/>
          <w:bCs/>
          <w:color w:val="000000"/>
          <w:lang w:eastAsia="en-GB"/>
        </w:rPr>
        <w:t>Additional</w:t>
      </w:r>
      <w:r w:rsidR="00A37EDD" w:rsidRPr="00A37EDD">
        <w:rPr>
          <w:rFonts w:ascii="Arial" w:eastAsia="Times New Roman" w:hAnsi="Arial" w:cs="Arial"/>
          <w:b/>
          <w:bCs/>
          <w:color w:val="000000"/>
          <w:lang w:eastAsia="en-GB"/>
        </w:rPr>
        <w:t xml:space="preserve"> information on Penguin Random House </w:t>
      </w:r>
    </w:p>
    <w:p w14:paraId="701BC890" w14:textId="547384AA" w:rsidR="00A37EDD" w:rsidRPr="00F943C4" w:rsidRDefault="00A37EDD" w:rsidP="00A37EDD">
      <w:pPr>
        <w:shd w:val="clear" w:color="auto" w:fill="FFFFFF"/>
        <w:spacing w:line="480" w:lineRule="auto"/>
        <w:jc w:val="both"/>
        <w:rPr>
          <w:rFonts w:ascii="Arial" w:eastAsia="Times New Roman" w:hAnsi="Arial" w:cs="Arial"/>
          <w:color w:val="000000"/>
          <w:lang w:eastAsia="en-GB"/>
        </w:rPr>
      </w:pPr>
      <w:r w:rsidRPr="00A37EDD">
        <w:rPr>
          <w:rFonts w:ascii="Arial" w:eastAsia="Times New Roman" w:hAnsi="Arial" w:cs="Arial"/>
          <w:color w:val="000000"/>
          <w:lang w:eastAsia="en-GB"/>
        </w:rPr>
        <w:t xml:space="preserve">PHR </w:t>
      </w:r>
      <w:r w:rsidR="00F84634" w:rsidRPr="00F943C4">
        <w:rPr>
          <w:rFonts w:ascii="Arial" w:eastAsia="Times New Roman" w:hAnsi="Arial" w:cs="Arial"/>
          <w:color w:val="000000"/>
          <w:lang w:eastAsia="en-GB"/>
        </w:rPr>
        <w:t>itself</w:t>
      </w:r>
      <w:r w:rsidRPr="00A37EDD">
        <w:rPr>
          <w:rFonts w:ascii="Arial" w:eastAsia="Times New Roman" w:hAnsi="Arial" w:cs="Arial"/>
          <w:color w:val="000000"/>
          <w:lang w:eastAsia="en-GB"/>
        </w:rPr>
        <w:t xml:space="preserve"> was founded through the merger of the Penguin Group and Random House in 2013 and was fully acquired by the German media conglomerate Bertelsmann SE &amp; Co. kGaA in April 2020. It employs over 10,000 employees worldwide </w:t>
      </w:r>
      <w:r w:rsidRPr="00A37EDD">
        <w:rPr>
          <w:rFonts w:ascii="Arial" w:eastAsia="Times New Roman" w:hAnsi="Arial" w:cs="Arial"/>
          <w:color w:val="1A1A1A"/>
          <w:lang w:eastAsia="en-GB"/>
        </w:rPr>
        <w:t xml:space="preserve">(Penguin Random House, n.d.). </w:t>
      </w:r>
      <w:r w:rsidRPr="00A37EDD">
        <w:rPr>
          <w:rFonts w:ascii="Arial" w:eastAsia="Times New Roman" w:hAnsi="Arial" w:cs="Arial"/>
          <w:color w:val="000000"/>
          <w:lang w:eastAsia="en-GB"/>
        </w:rPr>
        <w:t>During 2020, the lockdown sparked increased book sales, resulting in 4.6% larger global profits for PHR.</w:t>
      </w:r>
    </w:p>
    <w:p w14:paraId="6EB53ED4" w14:textId="12F265FB" w:rsidR="00F84634" w:rsidRPr="00F943C4" w:rsidRDefault="00F84634" w:rsidP="00A37EDD">
      <w:pPr>
        <w:shd w:val="clear" w:color="auto" w:fill="FFFFFF"/>
        <w:spacing w:line="480" w:lineRule="auto"/>
        <w:jc w:val="both"/>
        <w:rPr>
          <w:rFonts w:ascii="Arial" w:eastAsia="Times New Roman" w:hAnsi="Arial" w:cs="Arial"/>
          <w:color w:val="000000"/>
          <w:lang w:eastAsia="en-GB"/>
        </w:rPr>
      </w:pPr>
    </w:p>
    <w:p w14:paraId="783F1A9B" w14:textId="11F4DF1B" w:rsidR="00F84634" w:rsidRPr="00F943C4" w:rsidRDefault="00F84634" w:rsidP="00A37EDD">
      <w:pPr>
        <w:shd w:val="clear" w:color="auto" w:fill="FFFFFF"/>
        <w:spacing w:line="480" w:lineRule="auto"/>
        <w:jc w:val="both"/>
        <w:rPr>
          <w:rFonts w:ascii="Arial" w:eastAsia="Times New Roman" w:hAnsi="Arial" w:cs="Arial"/>
          <w:b/>
          <w:bCs/>
          <w:color w:val="000000"/>
          <w:lang w:eastAsia="en-GB"/>
        </w:rPr>
      </w:pPr>
      <w:r w:rsidRPr="00F943C4">
        <w:rPr>
          <w:rFonts w:ascii="Arial" w:eastAsia="Times New Roman" w:hAnsi="Arial" w:cs="Arial"/>
          <w:b/>
          <w:bCs/>
          <w:color w:val="000000"/>
          <w:lang w:eastAsia="en-GB"/>
        </w:rPr>
        <w:t xml:space="preserve">Additional Case Information </w:t>
      </w:r>
    </w:p>
    <w:p w14:paraId="173EBE89" w14:textId="19BBEEB1" w:rsidR="00F84634" w:rsidRPr="00F943C4" w:rsidRDefault="00F84634" w:rsidP="00F84634">
      <w:pPr>
        <w:shd w:val="clear" w:color="auto" w:fill="FFFFFF"/>
        <w:spacing w:line="480" w:lineRule="auto"/>
        <w:jc w:val="both"/>
        <w:rPr>
          <w:rFonts w:ascii="Arial" w:eastAsia="Times New Roman" w:hAnsi="Arial" w:cs="Arial"/>
          <w:color w:val="000000"/>
          <w:shd w:val="clear" w:color="auto" w:fill="FFFFFF"/>
          <w:lang w:eastAsia="en-GB"/>
        </w:rPr>
      </w:pPr>
      <w:r w:rsidRPr="00F943C4">
        <w:rPr>
          <w:rFonts w:ascii="Arial" w:eastAsia="Times New Roman" w:hAnsi="Arial" w:cs="Arial"/>
          <w:color w:val="000000"/>
          <w:lang w:eastAsia="en-GB"/>
        </w:rPr>
        <w:t xml:space="preserve">Public opinion regarding the matter is split. A scan of Twitter comments on the BBC’s and other media outlets’ post on Twitter  </w:t>
      </w:r>
      <w:r w:rsidRPr="00F84634">
        <w:rPr>
          <w:rFonts w:ascii="Arial" w:eastAsia="Times New Roman" w:hAnsi="Arial" w:cs="Arial"/>
          <w:color w:val="000000"/>
          <w:lang w:eastAsia="en-GB"/>
        </w:rPr>
        <w:t>appeared balanced, with some supporting the decision and other’s threatening to boycott. A scan of the Twitter site, with the search “ Public Random House Furlough money” was conducted for this. See comments under BBC News  (2021b)</w:t>
      </w:r>
      <w:r w:rsidRPr="00F943C4">
        <w:rPr>
          <w:rFonts w:ascii="Arial" w:eastAsia="Times New Roman" w:hAnsi="Arial" w:cs="Arial"/>
          <w:color w:val="000000"/>
          <w:lang w:eastAsia="en-GB"/>
        </w:rPr>
        <w:t xml:space="preserve">. Exemplar negative comments, suggesting future financial damage for the firm included </w:t>
      </w:r>
      <w:r w:rsidRPr="00F84634">
        <w:rPr>
          <w:rFonts w:ascii="Arial" w:eastAsia="Times New Roman" w:hAnsi="Arial" w:cs="Arial"/>
          <w:color w:val="000000"/>
          <w:shd w:val="clear" w:color="auto" w:fill="FFFFFF"/>
          <w:lang w:eastAsia="en-GB"/>
        </w:rPr>
        <w:t xml:space="preserve"> “ I will no longer buy any Penguin Books” (Clark in Penguin Books, 2021)</w:t>
      </w:r>
      <w:r w:rsidRPr="00F943C4">
        <w:rPr>
          <w:rFonts w:ascii="Arial" w:eastAsia="Times New Roman" w:hAnsi="Arial" w:cs="Arial"/>
          <w:color w:val="000000"/>
          <w:shd w:val="clear" w:color="auto" w:fill="FFFFFF"/>
          <w:lang w:eastAsia="en-GB"/>
        </w:rPr>
        <w:t>. It was assumed no contractual breaches, fraud or deception occurred, as this would have been published on BB</w:t>
      </w:r>
      <w:r w:rsidR="00505351">
        <w:rPr>
          <w:rFonts w:ascii="Arial" w:eastAsia="Times New Roman" w:hAnsi="Arial" w:cs="Arial"/>
          <w:color w:val="000000"/>
          <w:shd w:val="clear" w:color="auto" w:fill="FFFFFF"/>
          <w:lang w:eastAsia="en-GB"/>
        </w:rPr>
        <w:t>C</w:t>
      </w:r>
      <w:r w:rsidRPr="00F943C4">
        <w:rPr>
          <w:rFonts w:ascii="Arial" w:eastAsia="Times New Roman" w:hAnsi="Arial" w:cs="Arial"/>
          <w:color w:val="000000"/>
          <w:shd w:val="clear" w:color="auto" w:fill="FFFFFF"/>
          <w:lang w:eastAsia="en-GB"/>
        </w:rPr>
        <w:t xml:space="preserve"> News or found more generally through a Google search – which was not the case. </w:t>
      </w:r>
    </w:p>
    <w:p w14:paraId="65A77CD2" w14:textId="77777777" w:rsidR="00F84634" w:rsidRPr="00F84634" w:rsidRDefault="00F84634" w:rsidP="00F84634">
      <w:pPr>
        <w:rPr>
          <w:rFonts w:ascii="Arial" w:eastAsia="Times New Roman" w:hAnsi="Arial" w:cs="Arial"/>
          <w:lang w:eastAsia="en-GB"/>
        </w:rPr>
      </w:pPr>
    </w:p>
    <w:p w14:paraId="3460E130" w14:textId="77777777" w:rsidR="00F84634" w:rsidRPr="00F84634" w:rsidRDefault="00F84634" w:rsidP="00F84634">
      <w:pPr>
        <w:shd w:val="clear" w:color="auto" w:fill="FFFFFF"/>
        <w:spacing w:line="480" w:lineRule="auto"/>
        <w:jc w:val="both"/>
        <w:rPr>
          <w:rFonts w:ascii="Arial" w:eastAsia="Times New Roman" w:hAnsi="Arial" w:cs="Arial"/>
          <w:color w:val="000000"/>
          <w:lang w:eastAsia="en-GB"/>
        </w:rPr>
      </w:pPr>
    </w:p>
    <w:p w14:paraId="3674B25A" w14:textId="77777777" w:rsidR="00F84634" w:rsidRPr="00F84634" w:rsidRDefault="00F84634" w:rsidP="00F84634">
      <w:pPr>
        <w:shd w:val="clear" w:color="auto" w:fill="FFFFFF"/>
        <w:spacing w:line="480" w:lineRule="auto"/>
        <w:jc w:val="both"/>
        <w:rPr>
          <w:rFonts w:ascii="Arial" w:eastAsia="Times New Roman" w:hAnsi="Arial" w:cs="Arial"/>
          <w:color w:val="000000"/>
          <w:lang w:eastAsia="en-GB"/>
        </w:rPr>
      </w:pPr>
    </w:p>
    <w:p w14:paraId="063BA25C" w14:textId="77777777" w:rsidR="00F84634" w:rsidRPr="00A37EDD" w:rsidRDefault="00F84634" w:rsidP="00A37EDD">
      <w:pPr>
        <w:shd w:val="clear" w:color="auto" w:fill="FFFFFF"/>
        <w:spacing w:line="480" w:lineRule="auto"/>
        <w:jc w:val="both"/>
        <w:rPr>
          <w:rFonts w:ascii="Arial" w:eastAsia="Times New Roman" w:hAnsi="Arial" w:cs="Arial"/>
          <w:b/>
          <w:bCs/>
          <w:lang w:eastAsia="en-GB"/>
        </w:rPr>
      </w:pPr>
    </w:p>
    <w:p w14:paraId="74EA2369" w14:textId="77777777" w:rsidR="00A37EDD" w:rsidRPr="00A37EDD" w:rsidRDefault="00A37EDD" w:rsidP="00A37EDD">
      <w:pPr>
        <w:rPr>
          <w:rFonts w:ascii="Times New Roman" w:eastAsia="Times New Roman" w:hAnsi="Times New Roman" w:cs="Times New Roman"/>
          <w:lang w:eastAsia="en-GB"/>
        </w:rPr>
      </w:pPr>
    </w:p>
    <w:p w14:paraId="75C6CD3D" w14:textId="77777777" w:rsidR="00673E60" w:rsidRPr="00673E60" w:rsidRDefault="00673E60">
      <w:pPr>
        <w:rPr>
          <w:rFonts w:ascii="Arial" w:hAnsi="Arial" w:cs="Arial"/>
        </w:rPr>
      </w:pPr>
    </w:p>
    <w:sectPr w:rsidR="00673E60" w:rsidRPr="00673E60" w:rsidSect="00C23D9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77"/>
    <w:rsid w:val="003C7AB9"/>
    <w:rsid w:val="00505351"/>
    <w:rsid w:val="005D7264"/>
    <w:rsid w:val="00673E60"/>
    <w:rsid w:val="006D174B"/>
    <w:rsid w:val="009B6814"/>
    <w:rsid w:val="00A37EDD"/>
    <w:rsid w:val="00B357BF"/>
    <w:rsid w:val="00C23D98"/>
    <w:rsid w:val="00CC2E77"/>
    <w:rsid w:val="00D02412"/>
    <w:rsid w:val="00DA7191"/>
    <w:rsid w:val="00DF26F1"/>
    <w:rsid w:val="00EC6BD3"/>
    <w:rsid w:val="00F84634"/>
    <w:rsid w:val="00F9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94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E77"/>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D17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174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E77"/>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D17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17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7722">
      <w:bodyDiv w:val="1"/>
      <w:marLeft w:val="0"/>
      <w:marRight w:val="0"/>
      <w:marTop w:val="0"/>
      <w:marBottom w:val="0"/>
      <w:divBdr>
        <w:top w:val="none" w:sz="0" w:space="0" w:color="auto"/>
        <w:left w:val="none" w:sz="0" w:space="0" w:color="auto"/>
        <w:bottom w:val="none" w:sz="0" w:space="0" w:color="auto"/>
        <w:right w:val="none" w:sz="0" w:space="0" w:color="auto"/>
      </w:divBdr>
    </w:div>
    <w:div w:id="380835729">
      <w:bodyDiv w:val="1"/>
      <w:marLeft w:val="0"/>
      <w:marRight w:val="0"/>
      <w:marTop w:val="0"/>
      <w:marBottom w:val="0"/>
      <w:divBdr>
        <w:top w:val="none" w:sz="0" w:space="0" w:color="auto"/>
        <w:left w:val="none" w:sz="0" w:space="0" w:color="auto"/>
        <w:bottom w:val="none" w:sz="0" w:space="0" w:color="auto"/>
        <w:right w:val="none" w:sz="0" w:space="0" w:color="auto"/>
      </w:divBdr>
    </w:div>
    <w:div w:id="635452875">
      <w:bodyDiv w:val="1"/>
      <w:marLeft w:val="0"/>
      <w:marRight w:val="0"/>
      <w:marTop w:val="0"/>
      <w:marBottom w:val="0"/>
      <w:divBdr>
        <w:top w:val="none" w:sz="0" w:space="0" w:color="auto"/>
        <w:left w:val="none" w:sz="0" w:space="0" w:color="auto"/>
        <w:bottom w:val="none" w:sz="0" w:space="0" w:color="auto"/>
        <w:right w:val="none" w:sz="0" w:space="0" w:color="auto"/>
      </w:divBdr>
    </w:div>
    <w:div w:id="700861182">
      <w:bodyDiv w:val="1"/>
      <w:marLeft w:val="0"/>
      <w:marRight w:val="0"/>
      <w:marTop w:val="0"/>
      <w:marBottom w:val="0"/>
      <w:divBdr>
        <w:top w:val="none" w:sz="0" w:space="0" w:color="auto"/>
        <w:left w:val="none" w:sz="0" w:space="0" w:color="auto"/>
        <w:bottom w:val="none" w:sz="0" w:space="0" w:color="auto"/>
        <w:right w:val="none" w:sz="0" w:space="0" w:color="auto"/>
      </w:divBdr>
    </w:div>
    <w:div w:id="775978177">
      <w:bodyDiv w:val="1"/>
      <w:marLeft w:val="0"/>
      <w:marRight w:val="0"/>
      <w:marTop w:val="0"/>
      <w:marBottom w:val="0"/>
      <w:divBdr>
        <w:top w:val="none" w:sz="0" w:space="0" w:color="auto"/>
        <w:left w:val="none" w:sz="0" w:space="0" w:color="auto"/>
        <w:bottom w:val="none" w:sz="0" w:space="0" w:color="auto"/>
        <w:right w:val="none" w:sz="0" w:space="0" w:color="auto"/>
      </w:divBdr>
    </w:div>
    <w:div w:id="1676957770">
      <w:bodyDiv w:val="1"/>
      <w:marLeft w:val="0"/>
      <w:marRight w:val="0"/>
      <w:marTop w:val="0"/>
      <w:marBottom w:val="0"/>
      <w:divBdr>
        <w:top w:val="none" w:sz="0" w:space="0" w:color="auto"/>
        <w:left w:val="none" w:sz="0" w:space="0" w:color="auto"/>
        <w:bottom w:val="none" w:sz="0" w:space="0" w:color="auto"/>
        <w:right w:val="none" w:sz="0" w:space="0" w:color="auto"/>
      </w:divBdr>
    </w:div>
    <w:div w:id="18533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management.co.uk/experts/advice/should-hr-encourage-organisations-to-return-furlough-funds" TargetMode="External"/><Relationship Id="rId13" Type="http://schemas.openxmlformats.org/officeDocument/2006/relationships/hyperlink" Target="https://www.dailymail.co.uk/news/article-9437757/Britains-biggest-publisher-Penguin-Random-House-refuses-hand-1million-furlough-cash.html" TargetMode="External"/><Relationship Id="rId18" Type="http://schemas.openxmlformats.org/officeDocument/2006/relationships/hyperlink" Target="https://www.gov.uk/government/news/businesses-give-back-13-billion-in-furlough-cash" TargetMode="External"/><Relationship Id="rId26" Type="http://schemas.openxmlformats.org/officeDocument/2006/relationships/hyperlink" Target="https://www.thebookseller.com/news/few-publishers-use-extended-furlough-1248736" TargetMode="External"/><Relationship Id="rId3" Type="http://schemas.openxmlformats.org/officeDocument/2006/relationships/settings" Target="settings.xml"/><Relationship Id="rId21" Type="http://schemas.openxmlformats.org/officeDocument/2006/relationships/hyperlink" Target="https://plato.stanford.edu/entries/kant-moral/" TargetMode="External"/><Relationship Id="rId7" Type="http://schemas.openxmlformats.org/officeDocument/2006/relationships/hyperlink" Target="https://www.bertelsmann.com/investor-relations/bertelsmann-at-a-glance/financial-figures/" TargetMode="External"/><Relationship Id="rId12" Type="http://schemas.openxmlformats.org/officeDocument/2006/relationships/hyperlink" Target="http://www.chris-downs.f2s.com/BAM321/Assets/Kantian%20Approach%20to%20Business%20Ethics.pdf" TargetMode="External"/><Relationship Id="rId17" Type="http://schemas.openxmlformats.org/officeDocument/2006/relationships/hyperlink" Target="https://assets.publishing.service.gov.uk/government/uploads/system/uploads/attachment_data/file/879484/200414_CJRS_DIRECTION_-_33_FINAL_Signed.pdf" TargetMode="External"/><Relationship Id="rId25" Type="http://schemas.openxmlformats.org/officeDocument/2006/relationships/hyperlink" Target="https://connect.sustainalytics.com/controversies-research-methodology?_ga=2.55991083.1214062825.1618239466-1283216333.1618239466" TargetMode="External"/><Relationship Id="rId2" Type="http://schemas.microsoft.com/office/2007/relationships/stylesWithEffects" Target="stylesWithEffects.xml"/><Relationship Id="rId16" Type="http://schemas.openxmlformats.org/officeDocument/2006/relationships/hyperlink" Target="https://mashable.com/article/self-published-authors-making-a-living" TargetMode="External"/><Relationship Id="rId20" Type="http://schemas.openxmlformats.org/officeDocument/2006/relationships/hyperlink" Target="https://www.gov.uk/guidance/tell-hmrc-and-pay-the-self-employment-income-support-scheme-grant-bac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news/business-56639101" TargetMode="External"/><Relationship Id="rId11" Type="http://schemas.openxmlformats.org/officeDocument/2006/relationships/hyperlink" Target="http://libproxy.bath.ac.uk/login?qurl=https%3A%2F%2Fwww.amazon.co.uk%2Fdp%2F0199697310%2Fref%3Dpd_lpo_sbs_dp_ss_2%2F256-2767801-3367434%3Fpf_rd_m%3DA3P5ROKL5A1OLE%26pf_rd_s%3Dlpo-top-stripe%26pf_rd_r%3DHKMYNAWVEZD4E8H1903S%26pf_rd_t%3D201%26pf_rd_p%3D569136327%26pf_rd_i%3D0199255156" TargetMode="External"/><Relationship Id="rId24" Type="http://schemas.openxmlformats.org/officeDocument/2006/relationships/hyperlink" Target="https://www.penguinrandomhouse.com/about-us/our-story/" TargetMode="External"/><Relationship Id="rId5" Type="http://schemas.openxmlformats.org/officeDocument/2006/relationships/hyperlink" Target="https://twitter.com/BBCNews/status/1379048937303199744" TargetMode="External"/><Relationship Id="rId15" Type="http://schemas.openxmlformats.org/officeDocument/2006/relationships/hyperlink" Target="http://web.mnstate.edu/gracyk/courses/phil%20318/ought-can_Outline.htm" TargetMode="External"/><Relationship Id="rId23" Type="http://schemas.openxmlformats.org/officeDocument/2006/relationships/hyperlink" Target="https://www.theguardian.com/business/2020/dec/13/accounting-giant-bdo-makes-u-turn-on-furlough-payback" TargetMode="External"/><Relationship Id="rId28" Type="http://schemas.openxmlformats.org/officeDocument/2006/relationships/fontTable" Target="fontTable.xml"/><Relationship Id="rId10" Type="http://schemas.openxmlformats.org/officeDocument/2006/relationships/hyperlink" Target="https://www.facebook.com/penguinbooks/photos/a.138490935370/10164946762970371/?type=3" TargetMode="External"/><Relationship Id="rId19" Type="http://schemas.openxmlformats.org/officeDocument/2006/relationships/hyperlink" Target="https://www.gov.uk/government/publications/employers-who-have-claimed-through-the-coronavirus-job-retention-scheme" TargetMode="External"/><Relationship Id="rId4" Type="http://schemas.openxmlformats.org/officeDocument/2006/relationships/webSettings" Target="webSettings.xml"/><Relationship Id="rId9" Type="http://schemas.openxmlformats.org/officeDocument/2006/relationships/hyperlink" Target="https://www.mayerbrown.com/en/perspectives-events/blogs/2020/03/uk-government-announces-employee-furlough-scheme" TargetMode="External"/><Relationship Id="rId14" Type="http://schemas.openxmlformats.org/officeDocument/2006/relationships/hyperlink" Target="https://researchbriefings.files.parliament.uk/documents/CBP-9152/CBP-9152.pdf" TargetMode="External"/><Relationship Id="rId22" Type="http://schemas.openxmlformats.org/officeDocument/2006/relationships/hyperlink" Target="https://www.bbc.co.uk/news/business-51706225" TargetMode="External"/><Relationship Id="rId27" Type="http://schemas.openxmlformats.org/officeDocument/2006/relationships/hyperlink" Target="https://www.ft.com/content/711d7d8c-32b3-4075-81a0-8b0481107f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5051</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Akshatha Bhaskaran (BSc Geography FT)</dc:creator>
  <cp:lastModifiedBy>Jonathan</cp:lastModifiedBy>
  <cp:revision>2</cp:revision>
  <cp:lastPrinted>2022-02-28T23:32:00Z</cp:lastPrinted>
  <dcterms:created xsi:type="dcterms:W3CDTF">2022-10-17T08:38:00Z</dcterms:created>
  <dcterms:modified xsi:type="dcterms:W3CDTF">2022-10-17T08:38:00Z</dcterms:modified>
</cp:coreProperties>
</file>