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6A6FA90" w14:textId="77777777" w:rsidR="00530947" w:rsidRPr="00E96D71" w:rsidRDefault="00530947" w:rsidP="00B0078E">
      <w:pPr>
        <w:rPr>
          <w:rFonts w:ascii="Arial" w:hAnsi="Arial" w:cs="Arial"/>
          <w:sz w:val="32"/>
          <w:szCs w:val="32"/>
        </w:rPr>
      </w:pPr>
      <w:bookmarkStart w:id="0" w:name="_GoBack"/>
      <w:bookmarkEnd w:id="0"/>
    </w:p>
    <w:p w14:paraId="65E04F61" w14:textId="77777777" w:rsidR="00B42A51" w:rsidRDefault="009F2D21" w:rsidP="00B0078E">
      <w:pPr>
        <w:spacing w:line="480" w:lineRule="auto"/>
        <w:rPr>
          <w:rFonts w:ascii="Arial" w:hAnsi="Arial" w:cs="Arial"/>
          <w:sz w:val="32"/>
          <w:szCs w:val="32"/>
        </w:rPr>
      </w:pPr>
      <w:r>
        <w:rPr>
          <w:rFonts w:ascii="Arial" w:hAnsi="Arial" w:cs="Arial"/>
          <w:sz w:val="32"/>
          <w:szCs w:val="32"/>
        </w:rPr>
        <w:t xml:space="preserve">Student Name: </w:t>
      </w:r>
    </w:p>
    <w:p w14:paraId="388C497B" w14:textId="2DCE7EB9" w:rsidR="009F5E73" w:rsidRPr="001848C1" w:rsidRDefault="009F5E73" w:rsidP="00B0078E">
      <w:pPr>
        <w:spacing w:line="480" w:lineRule="auto"/>
        <w:rPr>
          <w:rFonts w:ascii="Arial" w:hAnsi="Arial" w:cs="Arial"/>
          <w:sz w:val="32"/>
          <w:szCs w:val="32"/>
          <w:u w:val="single"/>
        </w:rPr>
      </w:pPr>
      <w:r w:rsidRPr="001848C1">
        <w:rPr>
          <w:rFonts w:ascii="Arial" w:hAnsi="Arial" w:cs="Arial"/>
          <w:sz w:val="32"/>
          <w:szCs w:val="32"/>
          <w:u w:val="single"/>
        </w:rPr>
        <w:t>Anushka Patil</w:t>
      </w:r>
    </w:p>
    <w:p w14:paraId="274C7F63" w14:textId="3CBFCBC3" w:rsidR="009F2D21" w:rsidRDefault="009F2D21" w:rsidP="00B0078E">
      <w:pPr>
        <w:spacing w:line="480" w:lineRule="auto"/>
        <w:rPr>
          <w:rFonts w:ascii="Arial" w:hAnsi="Arial" w:cs="Arial"/>
          <w:sz w:val="32"/>
          <w:szCs w:val="32"/>
        </w:rPr>
      </w:pPr>
    </w:p>
    <w:p w14:paraId="101772D7" w14:textId="7F2C07B8" w:rsidR="00B42A51" w:rsidRDefault="009F2D21" w:rsidP="00B0078E">
      <w:pPr>
        <w:spacing w:line="480" w:lineRule="auto"/>
        <w:rPr>
          <w:rFonts w:ascii="Arial" w:hAnsi="Arial" w:cs="Arial"/>
          <w:sz w:val="32"/>
          <w:szCs w:val="32"/>
        </w:rPr>
      </w:pPr>
      <w:r>
        <w:rPr>
          <w:rFonts w:ascii="Arial" w:hAnsi="Arial" w:cs="Arial"/>
          <w:sz w:val="32"/>
          <w:szCs w:val="32"/>
        </w:rPr>
        <w:t>Institution:</w:t>
      </w:r>
    </w:p>
    <w:p w14:paraId="62A872B4" w14:textId="57312863" w:rsidR="009F2D21" w:rsidRPr="001848C1" w:rsidRDefault="009F2D21" w:rsidP="00B0078E">
      <w:pPr>
        <w:spacing w:line="480" w:lineRule="auto"/>
        <w:rPr>
          <w:rFonts w:ascii="Arial" w:hAnsi="Arial" w:cs="Arial"/>
          <w:sz w:val="32"/>
          <w:szCs w:val="32"/>
          <w:u w:val="single"/>
        </w:rPr>
      </w:pPr>
      <w:r w:rsidRPr="001848C1">
        <w:rPr>
          <w:rFonts w:ascii="Arial" w:hAnsi="Arial" w:cs="Arial"/>
          <w:sz w:val="32"/>
          <w:szCs w:val="32"/>
          <w:u w:val="single"/>
        </w:rPr>
        <w:t>London College of Fashion, U</w:t>
      </w:r>
      <w:r w:rsidR="00B42A51">
        <w:rPr>
          <w:rFonts w:ascii="Arial" w:hAnsi="Arial" w:cs="Arial"/>
          <w:sz w:val="32"/>
          <w:szCs w:val="32"/>
          <w:u w:val="single"/>
        </w:rPr>
        <w:t xml:space="preserve">niversity of the </w:t>
      </w:r>
      <w:r w:rsidRPr="001848C1">
        <w:rPr>
          <w:rFonts w:ascii="Arial" w:hAnsi="Arial" w:cs="Arial"/>
          <w:sz w:val="32"/>
          <w:szCs w:val="32"/>
          <w:u w:val="single"/>
        </w:rPr>
        <w:t>A</w:t>
      </w:r>
      <w:r w:rsidR="00B42A51">
        <w:rPr>
          <w:rFonts w:ascii="Arial" w:hAnsi="Arial" w:cs="Arial"/>
          <w:sz w:val="32"/>
          <w:szCs w:val="32"/>
          <w:u w:val="single"/>
        </w:rPr>
        <w:t xml:space="preserve">rts </w:t>
      </w:r>
      <w:r w:rsidRPr="001848C1">
        <w:rPr>
          <w:rFonts w:ascii="Arial" w:hAnsi="Arial" w:cs="Arial"/>
          <w:sz w:val="32"/>
          <w:szCs w:val="32"/>
          <w:u w:val="single"/>
        </w:rPr>
        <w:t>L</w:t>
      </w:r>
      <w:r w:rsidR="00B42A51">
        <w:rPr>
          <w:rFonts w:ascii="Arial" w:hAnsi="Arial" w:cs="Arial"/>
          <w:sz w:val="32"/>
          <w:szCs w:val="32"/>
          <w:u w:val="single"/>
        </w:rPr>
        <w:t>ondon</w:t>
      </w:r>
    </w:p>
    <w:p w14:paraId="78EBD4B6" w14:textId="13E73243" w:rsidR="009F5E73" w:rsidRPr="00E96D71" w:rsidRDefault="009F5E73" w:rsidP="00B0078E">
      <w:pPr>
        <w:spacing w:line="480" w:lineRule="auto"/>
        <w:rPr>
          <w:rFonts w:ascii="Arial" w:hAnsi="Arial" w:cs="Arial"/>
          <w:sz w:val="32"/>
          <w:szCs w:val="32"/>
        </w:rPr>
      </w:pPr>
    </w:p>
    <w:p w14:paraId="0F30F767" w14:textId="77777777" w:rsidR="00B42A51" w:rsidRDefault="009F2D21" w:rsidP="00B0078E">
      <w:pPr>
        <w:spacing w:line="480" w:lineRule="auto"/>
        <w:rPr>
          <w:rFonts w:ascii="Arial" w:hAnsi="Arial" w:cs="Arial"/>
          <w:sz w:val="32"/>
          <w:szCs w:val="32"/>
        </w:rPr>
      </w:pPr>
      <w:r>
        <w:rPr>
          <w:rFonts w:ascii="Arial" w:hAnsi="Arial" w:cs="Arial"/>
          <w:sz w:val="32"/>
          <w:szCs w:val="32"/>
        </w:rPr>
        <w:t xml:space="preserve">Title of Work: </w:t>
      </w:r>
    </w:p>
    <w:p w14:paraId="3212A596" w14:textId="695223B6" w:rsidR="009F2D21" w:rsidRPr="001848C1" w:rsidRDefault="009F2D21" w:rsidP="00B0078E">
      <w:pPr>
        <w:spacing w:line="480" w:lineRule="auto"/>
        <w:rPr>
          <w:rFonts w:ascii="Arial" w:hAnsi="Arial" w:cs="Arial"/>
          <w:sz w:val="32"/>
          <w:szCs w:val="32"/>
          <w:u w:val="single"/>
        </w:rPr>
      </w:pPr>
      <w:r w:rsidRPr="001848C1">
        <w:rPr>
          <w:rFonts w:ascii="Arial" w:hAnsi="Arial" w:cs="Arial"/>
          <w:sz w:val="32"/>
          <w:szCs w:val="32"/>
          <w:u w:val="single"/>
        </w:rPr>
        <w:t>Sustainable Fast Fashion Brands,</w:t>
      </w:r>
    </w:p>
    <w:p w14:paraId="106742C9" w14:textId="77777777" w:rsidR="009F2D21" w:rsidRPr="001848C1" w:rsidRDefault="009F2D21" w:rsidP="00B0078E">
      <w:pPr>
        <w:spacing w:line="480" w:lineRule="auto"/>
        <w:rPr>
          <w:rFonts w:ascii="Arial" w:hAnsi="Arial" w:cs="Arial"/>
          <w:sz w:val="32"/>
          <w:szCs w:val="32"/>
          <w:u w:val="single"/>
        </w:rPr>
      </w:pPr>
      <w:r w:rsidRPr="001848C1">
        <w:rPr>
          <w:rFonts w:ascii="Arial" w:hAnsi="Arial" w:cs="Arial"/>
          <w:sz w:val="32"/>
          <w:szCs w:val="32"/>
          <w:u w:val="single"/>
        </w:rPr>
        <w:t>a call for transparency in sustainable production claims</w:t>
      </w:r>
    </w:p>
    <w:p w14:paraId="6479E3F2" w14:textId="72E9D7B4" w:rsidR="009F2D21" w:rsidRPr="001848C1" w:rsidRDefault="009F2D21" w:rsidP="00B0078E">
      <w:pPr>
        <w:spacing w:line="480" w:lineRule="auto"/>
        <w:rPr>
          <w:rFonts w:ascii="Arial" w:hAnsi="Arial" w:cs="Arial"/>
          <w:sz w:val="32"/>
          <w:szCs w:val="32"/>
        </w:rPr>
      </w:pPr>
      <w:r w:rsidRPr="001848C1">
        <w:rPr>
          <w:rFonts w:ascii="Arial" w:hAnsi="Arial" w:cs="Arial"/>
          <w:sz w:val="32"/>
          <w:szCs w:val="32"/>
          <w:u w:val="single"/>
        </w:rPr>
        <w:t>A ZARA Case Study.</w:t>
      </w:r>
    </w:p>
    <w:p w14:paraId="58856237" w14:textId="1A64252F" w:rsidR="009F2D21" w:rsidRDefault="009F2D21" w:rsidP="00B0078E">
      <w:pPr>
        <w:spacing w:line="480" w:lineRule="auto"/>
        <w:rPr>
          <w:rFonts w:ascii="Arial" w:hAnsi="Arial" w:cs="Arial"/>
          <w:sz w:val="32"/>
          <w:szCs w:val="32"/>
        </w:rPr>
      </w:pPr>
    </w:p>
    <w:p w14:paraId="7961C1D3" w14:textId="77777777" w:rsidR="009F5E73" w:rsidRPr="009F5E73" w:rsidRDefault="009F5E73" w:rsidP="00B0078E">
      <w:pPr>
        <w:rPr>
          <w:rFonts w:ascii="Arial" w:hAnsi="Arial" w:cs="Arial"/>
          <w:sz w:val="32"/>
          <w:szCs w:val="32"/>
        </w:rPr>
      </w:pPr>
    </w:p>
    <w:p w14:paraId="0C0F5BCC" w14:textId="44415230" w:rsidR="00F952EB" w:rsidRPr="00E96D71" w:rsidRDefault="00F952EB" w:rsidP="00B0078E">
      <w:pPr>
        <w:rPr>
          <w:rFonts w:ascii="Arial" w:hAnsi="Arial" w:cs="Arial"/>
          <w:sz w:val="32"/>
          <w:szCs w:val="32"/>
        </w:rPr>
      </w:pPr>
    </w:p>
    <w:p w14:paraId="18FAD44E" w14:textId="69AF7825" w:rsidR="00F952EB" w:rsidRPr="00E96D71" w:rsidRDefault="00F952EB" w:rsidP="00B0078E">
      <w:pPr>
        <w:rPr>
          <w:rFonts w:ascii="Arial" w:hAnsi="Arial" w:cs="Arial"/>
          <w:sz w:val="32"/>
          <w:szCs w:val="32"/>
        </w:rPr>
      </w:pPr>
    </w:p>
    <w:p w14:paraId="0BA10C0B" w14:textId="3C57CB5A" w:rsidR="00F952EB" w:rsidRPr="00E96D71" w:rsidRDefault="00F952EB">
      <w:pPr>
        <w:rPr>
          <w:rFonts w:ascii="Arial" w:hAnsi="Arial" w:cs="Arial"/>
          <w:sz w:val="32"/>
          <w:szCs w:val="32"/>
        </w:rPr>
      </w:pPr>
    </w:p>
    <w:p w14:paraId="0F210EDE" w14:textId="024425F5" w:rsidR="00F952EB" w:rsidRPr="00E96D71" w:rsidRDefault="00F952EB">
      <w:pPr>
        <w:rPr>
          <w:rFonts w:ascii="Arial" w:hAnsi="Arial" w:cs="Arial"/>
          <w:sz w:val="32"/>
          <w:szCs w:val="32"/>
        </w:rPr>
      </w:pPr>
    </w:p>
    <w:p w14:paraId="0B70CA2D" w14:textId="0108CD3C" w:rsidR="00F952EB" w:rsidRPr="00C24860" w:rsidRDefault="00F952EB">
      <w:pPr>
        <w:rPr>
          <w:rFonts w:ascii="Arial" w:hAnsi="Arial" w:cs="Arial"/>
          <w:b/>
          <w:bCs/>
          <w:sz w:val="32"/>
          <w:szCs w:val="32"/>
        </w:rPr>
      </w:pPr>
    </w:p>
    <w:p w14:paraId="36C7D486" w14:textId="71ECF6C5" w:rsidR="00F952EB" w:rsidRDefault="00F952EB">
      <w:pPr>
        <w:rPr>
          <w:rFonts w:ascii="Arial" w:hAnsi="Arial" w:cs="Arial"/>
          <w:b/>
          <w:bCs/>
          <w:sz w:val="32"/>
          <w:szCs w:val="32"/>
        </w:rPr>
      </w:pPr>
    </w:p>
    <w:p w14:paraId="2AC3D862" w14:textId="77777777" w:rsidR="00A61DDB" w:rsidRPr="00C24860" w:rsidRDefault="00A61DDB">
      <w:pPr>
        <w:rPr>
          <w:rFonts w:ascii="Arial" w:hAnsi="Arial" w:cs="Arial"/>
          <w:sz w:val="32"/>
          <w:szCs w:val="32"/>
        </w:rPr>
      </w:pPr>
    </w:p>
    <w:p w14:paraId="0A11D2F1" w14:textId="0F98C350" w:rsidR="00B42A51" w:rsidRDefault="00B42A51" w:rsidP="009F2D21">
      <w:pPr>
        <w:spacing w:before="100" w:beforeAutospacing="1" w:after="100" w:afterAutospacing="1"/>
        <w:rPr>
          <w:rFonts w:ascii="ArialMT" w:eastAsia="Times New Roman" w:hAnsi="ArialMT" w:cs="Times New Roman"/>
          <w:szCs w:val="21"/>
          <w:lang w:eastAsia="en-GB"/>
        </w:rPr>
      </w:pPr>
    </w:p>
    <w:p w14:paraId="755316A6" w14:textId="0E50048F" w:rsidR="00B42A51" w:rsidRDefault="00B42A51" w:rsidP="009F2D21">
      <w:pPr>
        <w:spacing w:before="100" w:beforeAutospacing="1" w:after="100" w:afterAutospacing="1"/>
        <w:rPr>
          <w:rFonts w:ascii="ArialMT" w:eastAsia="Times New Roman" w:hAnsi="ArialMT" w:cs="Times New Roman"/>
          <w:szCs w:val="21"/>
          <w:lang w:eastAsia="en-GB"/>
        </w:rPr>
      </w:pPr>
    </w:p>
    <w:p w14:paraId="2ECBA1A4" w14:textId="77777777" w:rsidR="00B0078E" w:rsidRDefault="00B0078E" w:rsidP="009F2D21">
      <w:pPr>
        <w:spacing w:before="100" w:beforeAutospacing="1" w:after="100" w:afterAutospacing="1"/>
        <w:rPr>
          <w:rFonts w:ascii="ArialMT" w:eastAsia="Times New Roman" w:hAnsi="ArialMT" w:cs="Times New Roman"/>
          <w:szCs w:val="21"/>
          <w:lang w:eastAsia="en-GB"/>
        </w:rPr>
      </w:pPr>
    </w:p>
    <w:p w14:paraId="34DCA67F" w14:textId="77777777" w:rsidR="00B42A51" w:rsidRDefault="00B42A51" w:rsidP="009F2D21">
      <w:pPr>
        <w:spacing w:before="100" w:beforeAutospacing="1" w:after="100" w:afterAutospacing="1"/>
        <w:rPr>
          <w:rFonts w:ascii="Times New Roman" w:eastAsia="Times New Roman" w:hAnsi="Times New Roman" w:cs="Times New Roman"/>
          <w:sz w:val="21"/>
          <w:szCs w:val="21"/>
          <w:lang w:eastAsia="en-GB"/>
        </w:rPr>
      </w:pPr>
    </w:p>
    <w:p w14:paraId="54E0DCF4" w14:textId="2F28E41F" w:rsidR="00AE0D6B" w:rsidRPr="009F2D21" w:rsidRDefault="00AE0D6B" w:rsidP="009F2D21">
      <w:pPr>
        <w:spacing w:before="100" w:beforeAutospacing="1" w:after="100" w:afterAutospacing="1"/>
        <w:jc w:val="center"/>
        <w:rPr>
          <w:rFonts w:ascii="Times New Roman" w:eastAsia="Times New Roman" w:hAnsi="Times New Roman" w:cs="Times New Roman"/>
          <w:sz w:val="21"/>
          <w:szCs w:val="21"/>
          <w:lang w:eastAsia="en-GB"/>
        </w:rPr>
      </w:pPr>
      <w:r w:rsidRPr="00D343FF">
        <w:rPr>
          <w:rFonts w:ascii="Arial" w:hAnsi="Arial" w:cs="Arial"/>
          <w:sz w:val="44"/>
          <w:szCs w:val="44"/>
        </w:rPr>
        <w:lastRenderedPageBreak/>
        <w:t>Abstract</w:t>
      </w:r>
    </w:p>
    <w:p w14:paraId="51894EE9" w14:textId="77777777" w:rsidR="00AE0D6B" w:rsidRDefault="00AE0D6B" w:rsidP="00AE0D6B">
      <w:pPr>
        <w:rPr>
          <w:rFonts w:ascii="Arial" w:hAnsi="Arial" w:cs="Arial"/>
        </w:rPr>
      </w:pPr>
    </w:p>
    <w:p w14:paraId="1BA52B6B" w14:textId="77777777" w:rsidR="00AE0D6B" w:rsidRDefault="00AE0D6B" w:rsidP="001977EC">
      <w:pPr>
        <w:spacing w:line="360" w:lineRule="auto"/>
        <w:rPr>
          <w:rFonts w:ascii="Arial" w:hAnsi="Arial" w:cs="Arial"/>
        </w:rPr>
      </w:pPr>
    </w:p>
    <w:p w14:paraId="2A7F7B7E" w14:textId="77777777" w:rsidR="00AE0D6B" w:rsidRDefault="00AE0D6B" w:rsidP="001977EC">
      <w:pPr>
        <w:spacing w:line="360" w:lineRule="auto"/>
        <w:rPr>
          <w:rFonts w:ascii="Arial" w:hAnsi="Arial" w:cs="Arial"/>
        </w:rPr>
      </w:pPr>
    </w:p>
    <w:p w14:paraId="77B15F85" w14:textId="7EB9622D" w:rsidR="00AE0D6B" w:rsidRPr="00252409" w:rsidRDefault="00AE0D6B" w:rsidP="009F2D21">
      <w:pPr>
        <w:spacing w:line="480" w:lineRule="auto"/>
        <w:jc w:val="both"/>
        <w:rPr>
          <w:rFonts w:ascii="Arial" w:hAnsi="Arial" w:cs="Arial"/>
        </w:rPr>
      </w:pPr>
      <w:r>
        <w:rPr>
          <w:rFonts w:ascii="Arial" w:hAnsi="Arial" w:cs="Arial"/>
        </w:rPr>
        <w:t>Th</w:t>
      </w:r>
      <w:r w:rsidR="00005BF7">
        <w:rPr>
          <w:rFonts w:ascii="Arial" w:hAnsi="Arial" w:cs="Arial"/>
        </w:rPr>
        <w:t>e</w:t>
      </w:r>
      <w:r>
        <w:rPr>
          <w:rFonts w:ascii="Arial" w:hAnsi="Arial" w:cs="Arial"/>
        </w:rPr>
        <w:t xml:space="preserve"> </w:t>
      </w:r>
      <w:r w:rsidR="00ED510B">
        <w:rPr>
          <w:rFonts w:ascii="Arial" w:hAnsi="Arial" w:cs="Arial"/>
        </w:rPr>
        <w:t xml:space="preserve">aim of this </w:t>
      </w:r>
      <w:r>
        <w:rPr>
          <w:rFonts w:ascii="Arial" w:hAnsi="Arial" w:cs="Arial"/>
        </w:rPr>
        <w:t xml:space="preserve">case study </w:t>
      </w:r>
      <w:r w:rsidR="00ED510B">
        <w:rPr>
          <w:rFonts w:ascii="Arial" w:hAnsi="Arial" w:cs="Arial"/>
        </w:rPr>
        <w:t xml:space="preserve">was to </w:t>
      </w:r>
      <w:r>
        <w:rPr>
          <w:rFonts w:ascii="Arial" w:hAnsi="Arial" w:cs="Arial"/>
        </w:rPr>
        <w:t xml:space="preserve">critically analyse the anticipated business problem </w:t>
      </w:r>
      <w:r w:rsidR="00ED510B">
        <w:rPr>
          <w:rFonts w:ascii="Arial" w:hAnsi="Arial" w:cs="Arial"/>
        </w:rPr>
        <w:t xml:space="preserve">for Zara, in relation to their sustainability goals of no waste and sustainable production by 2025. The business problem was identified by conducting two consumer interviews, wherein their perception of Zara, sustainability and their engagement in sustainable consumption was identified. The anticipated business problem identified was lack of transparency and sustainable production as per consumers expectations. The goals Zara has set for themselves might not be accomplished within the time frame and consumers trust in their goals was low due to lack of transparency. The business problem was further analysed using academic resources in barriers to sustainable production and transparency. </w:t>
      </w:r>
      <w:r>
        <w:rPr>
          <w:rFonts w:ascii="Arial" w:hAnsi="Arial" w:cs="Arial"/>
        </w:rPr>
        <w:t xml:space="preserve"> To conclude, potential solutions of the fast fashion and growth business model are </w:t>
      </w:r>
      <w:r w:rsidR="00A0535E">
        <w:rPr>
          <w:rFonts w:ascii="Arial" w:hAnsi="Arial" w:cs="Arial"/>
        </w:rPr>
        <w:t xml:space="preserve">briefly discussed </w:t>
      </w:r>
      <w:r>
        <w:rPr>
          <w:rFonts w:ascii="Arial" w:hAnsi="Arial" w:cs="Arial"/>
        </w:rPr>
        <w:t xml:space="preserve">to improve environmental impact, gain consumer trust, and set an example </w:t>
      </w:r>
      <w:r w:rsidR="009F5E73">
        <w:rPr>
          <w:rFonts w:ascii="Arial" w:hAnsi="Arial" w:cs="Arial"/>
        </w:rPr>
        <w:t>for the i</w:t>
      </w:r>
      <w:r>
        <w:rPr>
          <w:rFonts w:ascii="Arial" w:hAnsi="Arial" w:cs="Arial"/>
        </w:rPr>
        <w:t xml:space="preserve">ndustry. </w:t>
      </w:r>
    </w:p>
    <w:p w14:paraId="6AAA6DD8" w14:textId="77777777" w:rsidR="00AE0D6B" w:rsidRDefault="00AE0D6B" w:rsidP="001977EC">
      <w:pPr>
        <w:spacing w:line="360" w:lineRule="auto"/>
        <w:rPr>
          <w:rFonts w:ascii="Arial" w:hAnsi="Arial" w:cs="Arial"/>
        </w:rPr>
      </w:pPr>
    </w:p>
    <w:p w14:paraId="2744F37A" w14:textId="77777777" w:rsidR="00AE0D6B" w:rsidRDefault="00AE0D6B" w:rsidP="001977EC">
      <w:pPr>
        <w:spacing w:line="360" w:lineRule="auto"/>
        <w:rPr>
          <w:rFonts w:ascii="Arial" w:hAnsi="Arial" w:cs="Arial"/>
        </w:rPr>
      </w:pPr>
    </w:p>
    <w:p w14:paraId="1B3D5A67" w14:textId="77777777" w:rsidR="00AE0D6B" w:rsidRDefault="00AE0D6B" w:rsidP="001977EC">
      <w:pPr>
        <w:spacing w:line="360" w:lineRule="auto"/>
        <w:rPr>
          <w:rFonts w:ascii="Arial" w:hAnsi="Arial" w:cs="Arial"/>
        </w:rPr>
      </w:pPr>
    </w:p>
    <w:p w14:paraId="1BC1D50C" w14:textId="77777777" w:rsidR="00AE0D6B" w:rsidRDefault="00AE0D6B" w:rsidP="001977EC">
      <w:pPr>
        <w:spacing w:line="360" w:lineRule="auto"/>
        <w:rPr>
          <w:rFonts w:ascii="Arial" w:hAnsi="Arial" w:cs="Arial"/>
        </w:rPr>
      </w:pPr>
    </w:p>
    <w:p w14:paraId="12A12341" w14:textId="7616E69A" w:rsidR="00AE0D6B" w:rsidRDefault="00AE0D6B" w:rsidP="001977EC">
      <w:pPr>
        <w:spacing w:line="360" w:lineRule="auto"/>
        <w:rPr>
          <w:rFonts w:ascii="Arial" w:hAnsi="Arial" w:cs="Arial"/>
          <w:sz w:val="32"/>
          <w:szCs w:val="32"/>
        </w:rPr>
      </w:pPr>
    </w:p>
    <w:p w14:paraId="6BC3F1BB" w14:textId="571D82CD" w:rsidR="00AE2F6A" w:rsidRDefault="00AE2F6A" w:rsidP="001977EC">
      <w:pPr>
        <w:spacing w:line="360" w:lineRule="auto"/>
        <w:rPr>
          <w:rFonts w:ascii="Arial" w:hAnsi="Arial" w:cs="Arial"/>
        </w:rPr>
      </w:pPr>
    </w:p>
    <w:p w14:paraId="222FD3A8" w14:textId="1FD79E10" w:rsidR="00AE2F6A" w:rsidRDefault="00AE2F6A" w:rsidP="001977EC">
      <w:pPr>
        <w:spacing w:line="360" w:lineRule="auto"/>
        <w:rPr>
          <w:rFonts w:ascii="Arial" w:hAnsi="Arial" w:cs="Arial"/>
        </w:rPr>
      </w:pPr>
    </w:p>
    <w:p w14:paraId="2DD790F9" w14:textId="41E16D09" w:rsidR="00AE2F6A" w:rsidRDefault="00AE2F6A" w:rsidP="001977EC">
      <w:pPr>
        <w:spacing w:line="360" w:lineRule="auto"/>
        <w:rPr>
          <w:rFonts w:ascii="Arial" w:hAnsi="Arial" w:cs="Arial"/>
        </w:rPr>
      </w:pPr>
    </w:p>
    <w:p w14:paraId="0020BE2D" w14:textId="032C77E7" w:rsidR="00AE2F6A" w:rsidRDefault="00AE2F6A" w:rsidP="001977EC">
      <w:pPr>
        <w:spacing w:line="360" w:lineRule="auto"/>
        <w:rPr>
          <w:rFonts w:ascii="Arial" w:hAnsi="Arial" w:cs="Arial"/>
        </w:rPr>
      </w:pPr>
    </w:p>
    <w:p w14:paraId="5C008B32" w14:textId="1BE8E0CF" w:rsidR="00AE2F6A" w:rsidRDefault="00AE2F6A" w:rsidP="001977EC">
      <w:pPr>
        <w:spacing w:line="360" w:lineRule="auto"/>
        <w:rPr>
          <w:rFonts w:ascii="Arial" w:hAnsi="Arial" w:cs="Arial"/>
        </w:rPr>
      </w:pPr>
    </w:p>
    <w:p w14:paraId="6F29B31E" w14:textId="43BC08A9" w:rsidR="00AE0D6B" w:rsidRDefault="00AE0D6B">
      <w:pPr>
        <w:rPr>
          <w:rFonts w:ascii="Arial" w:hAnsi="Arial" w:cs="Arial"/>
        </w:rPr>
      </w:pPr>
    </w:p>
    <w:p w14:paraId="1FA5226C" w14:textId="77777777" w:rsidR="001D6249" w:rsidRDefault="001D6249">
      <w:pPr>
        <w:rPr>
          <w:rFonts w:ascii="Arial" w:hAnsi="Arial" w:cs="Arial"/>
        </w:rPr>
      </w:pPr>
    </w:p>
    <w:p w14:paraId="11E7737E" w14:textId="77777777" w:rsidR="00ED510B" w:rsidRDefault="00ED510B">
      <w:pPr>
        <w:rPr>
          <w:rFonts w:ascii="Arial" w:hAnsi="Arial" w:cs="Arial"/>
        </w:rPr>
      </w:pPr>
    </w:p>
    <w:p w14:paraId="5A9FCF43" w14:textId="06D8E8EE" w:rsidR="00AE2F6A" w:rsidRPr="00AE0D6B" w:rsidRDefault="00AE0D6B" w:rsidP="00AE0D6B">
      <w:pPr>
        <w:jc w:val="center"/>
        <w:rPr>
          <w:rFonts w:ascii="Arial" w:hAnsi="Arial" w:cs="Arial"/>
          <w:sz w:val="44"/>
          <w:szCs w:val="44"/>
        </w:rPr>
      </w:pPr>
      <w:r>
        <w:rPr>
          <w:rFonts w:ascii="Arial" w:hAnsi="Arial" w:cs="Arial"/>
          <w:sz w:val="44"/>
          <w:szCs w:val="44"/>
        </w:rPr>
        <w:t>Table of Content</w:t>
      </w:r>
      <w:r w:rsidR="00F46D25">
        <w:rPr>
          <w:rFonts w:ascii="Arial" w:hAnsi="Arial" w:cs="Arial"/>
          <w:sz w:val="44"/>
          <w:szCs w:val="44"/>
        </w:rPr>
        <w:t>s</w:t>
      </w:r>
    </w:p>
    <w:p w14:paraId="2A6A9D15" w14:textId="571906F8" w:rsidR="00AE2F6A" w:rsidRDefault="00AE2F6A">
      <w:pPr>
        <w:rPr>
          <w:rFonts w:ascii="Arial" w:hAnsi="Arial" w:cs="Arial"/>
        </w:rPr>
      </w:pPr>
    </w:p>
    <w:tbl>
      <w:tblPr>
        <w:tblStyle w:val="TableGrid"/>
        <w:tblpPr w:leftFromText="180" w:rightFromText="180" w:vertAnchor="text" w:horzAnchor="margin" w:tblpY="104"/>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gridCol w:w="527"/>
      </w:tblGrid>
      <w:tr w:rsidR="00E95C6B" w14:paraId="56F0EC92" w14:textId="77777777" w:rsidTr="00312684">
        <w:trPr>
          <w:trHeight w:val="428"/>
        </w:trPr>
        <w:tc>
          <w:tcPr>
            <w:tcW w:w="9306" w:type="dxa"/>
          </w:tcPr>
          <w:p w14:paraId="69DFC4C5" w14:textId="5503B2AB" w:rsidR="00E95C6B" w:rsidRPr="00E95C6B" w:rsidRDefault="00E95C6B" w:rsidP="001D6249">
            <w:pPr>
              <w:pStyle w:val="ListParagraph"/>
              <w:numPr>
                <w:ilvl w:val="0"/>
                <w:numId w:val="7"/>
              </w:numPr>
              <w:spacing w:line="480" w:lineRule="auto"/>
              <w:rPr>
                <w:rFonts w:ascii="Arial" w:hAnsi="Arial" w:cs="Arial"/>
              </w:rPr>
            </w:pPr>
            <w:r w:rsidRPr="00E95C6B">
              <w:rPr>
                <w:rFonts w:ascii="Arial" w:hAnsi="Arial" w:cs="Arial"/>
              </w:rPr>
              <w:t xml:space="preserve">Introduction </w:t>
            </w:r>
          </w:p>
        </w:tc>
        <w:tc>
          <w:tcPr>
            <w:tcW w:w="527" w:type="dxa"/>
          </w:tcPr>
          <w:p w14:paraId="488CA709" w14:textId="17A71863" w:rsidR="00E95C6B" w:rsidRDefault="00885591" w:rsidP="00E95C6B">
            <w:pPr>
              <w:rPr>
                <w:rFonts w:ascii="Arial" w:hAnsi="Arial" w:cs="Arial"/>
              </w:rPr>
            </w:pPr>
            <w:r>
              <w:rPr>
                <w:rFonts w:ascii="Arial" w:hAnsi="Arial" w:cs="Arial"/>
              </w:rPr>
              <w:t>0</w:t>
            </w:r>
            <w:r w:rsidR="00E95C6B">
              <w:rPr>
                <w:rFonts w:ascii="Arial" w:hAnsi="Arial" w:cs="Arial"/>
              </w:rPr>
              <w:t>4</w:t>
            </w:r>
          </w:p>
        </w:tc>
      </w:tr>
      <w:tr w:rsidR="00E95C6B" w14:paraId="1403E96F" w14:textId="77777777" w:rsidTr="00312684">
        <w:trPr>
          <w:trHeight w:val="428"/>
        </w:trPr>
        <w:tc>
          <w:tcPr>
            <w:tcW w:w="9306" w:type="dxa"/>
          </w:tcPr>
          <w:p w14:paraId="73B070E2" w14:textId="31EFB95D" w:rsidR="00E95C6B" w:rsidRPr="00E95C6B" w:rsidRDefault="00E95C6B" w:rsidP="001D6249">
            <w:pPr>
              <w:pStyle w:val="ListParagraph"/>
              <w:numPr>
                <w:ilvl w:val="0"/>
                <w:numId w:val="7"/>
              </w:numPr>
              <w:spacing w:line="480" w:lineRule="auto"/>
              <w:rPr>
                <w:rFonts w:ascii="Arial" w:hAnsi="Arial" w:cs="Arial"/>
              </w:rPr>
            </w:pPr>
            <w:r w:rsidRPr="00E95C6B">
              <w:rPr>
                <w:rFonts w:ascii="Arial" w:hAnsi="Arial" w:cs="Arial"/>
              </w:rPr>
              <w:t>Business Problem</w:t>
            </w:r>
          </w:p>
        </w:tc>
        <w:tc>
          <w:tcPr>
            <w:tcW w:w="527" w:type="dxa"/>
          </w:tcPr>
          <w:p w14:paraId="52E771C1" w14:textId="0B0D7BB3" w:rsidR="00E95C6B" w:rsidRDefault="00885591" w:rsidP="00E95C6B">
            <w:pPr>
              <w:rPr>
                <w:rFonts w:ascii="Arial" w:hAnsi="Arial" w:cs="Arial"/>
              </w:rPr>
            </w:pPr>
            <w:r>
              <w:rPr>
                <w:rFonts w:ascii="Arial" w:hAnsi="Arial" w:cs="Arial"/>
              </w:rPr>
              <w:t>0</w:t>
            </w:r>
            <w:r w:rsidR="00894A3A">
              <w:rPr>
                <w:rFonts w:ascii="Arial" w:hAnsi="Arial" w:cs="Arial"/>
              </w:rPr>
              <w:t>7</w:t>
            </w:r>
          </w:p>
        </w:tc>
      </w:tr>
      <w:tr w:rsidR="00E95C6B" w14:paraId="6398F745" w14:textId="77777777" w:rsidTr="00312684">
        <w:trPr>
          <w:trHeight w:val="428"/>
        </w:trPr>
        <w:tc>
          <w:tcPr>
            <w:tcW w:w="9306" w:type="dxa"/>
          </w:tcPr>
          <w:p w14:paraId="751F0583" w14:textId="68034B63" w:rsidR="00E95C6B" w:rsidRDefault="00E95C6B" w:rsidP="001D6249">
            <w:pPr>
              <w:spacing w:line="480" w:lineRule="auto"/>
              <w:rPr>
                <w:rFonts w:ascii="Arial" w:hAnsi="Arial" w:cs="Arial"/>
              </w:rPr>
            </w:pPr>
            <w:r>
              <w:rPr>
                <w:rFonts w:ascii="Arial" w:hAnsi="Arial" w:cs="Arial"/>
              </w:rPr>
              <w:t xml:space="preserve">         2.1 Barriers in Sustainable Production and Transparency </w:t>
            </w:r>
          </w:p>
        </w:tc>
        <w:tc>
          <w:tcPr>
            <w:tcW w:w="527" w:type="dxa"/>
          </w:tcPr>
          <w:p w14:paraId="422369A7" w14:textId="67973344" w:rsidR="00E95C6B" w:rsidRDefault="00894A3A" w:rsidP="00E95C6B">
            <w:pPr>
              <w:rPr>
                <w:rFonts w:ascii="Arial" w:hAnsi="Arial" w:cs="Arial"/>
              </w:rPr>
            </w:pPr>
            <w:r>
              <w:rPr>
                <w:rFonts w:ascii="Arial" w:hAnsi="Arial" w:cs="Arial"/>
              </w:rPr>
              <w:t>09</w:t>
            </w:r>
          </w:p>
        </w:tc>
      </w:tr>
      <w:tr w:rsidR="00E95C6B" w14:paraId="03FA60B1" w14:textId="77777777" w:rsidTr="00312684">
        <w:trPr>
          <w:trHeight w:val="428"/>
        </w:trPr>
        <w:tc>
          <w:tcPr>
            <w:tcW w:w="9306" w:type="dxa"/>
          </w:tcPr>
          <w:p w14:paraId="7E52F678" w14:textId="06ACF0E1" w:rsidR="00E95C6B" w:rsidRDefault="00E95C6B" w:rsidP="001D6249">
            <w:pPr>
              <w:spacing w:line="480" w:lineRule="auto"/>
              <w:rPr>
                <w:rFonts w:ascii="Arial" w:hAnsi="Arial" w:cs="Arial"/>
              </w:rPr>
            </w:pPr>
            <w:r>
              <w:rPr>
                <w:rFonts w:ascii="Arial" w:hAnsi="Arial" w:cs="Arial"/>
              </w:rPr>
              <w:t xml:space="preserve">             2.1.a Barriers in Sustainable Production </w:t>
            </w:r>
          </w:p>
        </w:tc>
        <w:tc>
          <w:tcPr>
            <w:tcW w:w="527" w:type="dxa"/>
          </w:tcPr>
          <w:p w14:paraId="4FC642B8" w14:textId="5B78E277" w:rsidR="00E95C6B" w:rsidRDefault="00894A3A" w:rsidP="00E95C6B">
            <w:pPr>
              <w:rPr>
                <w:rFonts w:ascii="Arial" w:hAnsi="Arial" w:cs="Arial"/>
              </w:rPr>
            </w:pPr>
            <w:r>
              <w:rPr>
                <w:rFonts w:ascii="Arial" w:hAnsi="Arial" w:cs="Arial"/>
              </w:rPr>
              <w:t>10</w:t>
            </w:r>
          </w:p>
        </w:tc>
      </w:tr>
      <w:tr w:rsidR="00E95C6B" w14:paraId="58ADE4CC" w14:textId="77777777" w:rsidTr="00312684">
        <w:trPr>
          <w:trHeight w:val="397"/>
        </w:trPr>
        <w:tc>
          <w:tcPr>
            <w:tcW w:w="9306" w:type="dxa"/>
          </w:tcPr>
          <w:p w14:paraId="375C2398" w14:textId="0BFA6DB9" w:rsidR="00E95C6B" w:rsidRPr="00E95C6B" w:rsidRDefault="00E95C6B" w:rsidP="001D6249">
            <w:pPr>
              <w:spacing w:line="480" w:lineRule="auto"/>
              <w:rPr>
                <w:rFonts w:ascii="Arial" w:hAnsi="Arial" w:cs="Arial"/>
              </w:rPr>
            </w:pPr>
            <w:r>
              <w:rPr>
                <w:rFonts w:ascii="Arial" w:hAnsi="Arial" w:cs="Arial"/>
              </w:rPr>
              <w:t xml:space="preserve">             2.1.b Barriers in Transparency </w:t>
            </w:r>
          </w:p>
        </w:tc>
        <w:tc>
          <w:tcPr>
            <w:tcW w:w="527" w:type="dxa"/>
          </w:tcPr>
          <w:p w14:paraId="64CE4805" w14:textId="35C3DD3E" w:rsidR="00E95C6B" w:rsidRDefault="004235E3" w:rsidP="00E95C6B">
            <w:pPr>
              <w:rPr>
                <w:rFonts w:ascii="Arial" w:hAnsi="Arial" w:cs="Arial"/>
              </w:rPr>
            </w:pPr>
            <w:r>
              <w:rPr>
                <w:rFonts w:ascii="Arial" w:hAnsi="Arial" w:cs="Arial"/>
              </w:rPr>
              <w:t>1</w:t>
            </w:r>
            <w:r w:rsidR="00894A3A">
              <w:rPr>
                <w:rFonts w:ascii="Arial" w:hAnsi="Arial" w:cs="Arial"/>
              </w:rPr>
              <w:t>2</w:t>
            </w:r>
          </w:p>
        </w:tc>
      </w:tr>
      <w:tr w:rsidR="00E95C6B" w14:paraId="7B6F7A17" w14:textId="77777777" w:rsidTr="00312684">
        <w:trPr>
          <w:trHeight w:val="428"/>
        </w:trPr>
        <w:tc>
          <w:tcPr>
            <w:tcW w:w="9306" w:type="dxa"/>
          </w:tcPr>
          <w:p w14:paraId="5CC490E9" w14:textId="0AB499F5" w:rsidR="00E95C6B" w:rsidRPr="00E95C6B" w:rsidRDefault="00E95C6B" w:rsidP="001D6249">
            <w:pPr>
              <w:pStyle w:val="ListParagraph"/>
              <w:numPr>
                <w:ilvl w:val="0"/>
                <w:numId w:val="7"/>
              </w:numPr>
              <w:spacing w:line="480" w:lineRule="auto"/>
              <w:rPr>
                <w:rFonts w:ascii="Arial" w:hAnsi="Arial" w:cs="Arial"/>
              </w:rPr>
            </w:pPr>
            <w:r>
              <w:rPr>
                <w:rFonts w:ascii="Arial" w:hAnsi="Arial" w:cs="Arial"/>
              </w:rPr>
              <w:t xml:space="preserve">Conclusion </w:t>
            </w:r>
          </w:p>
        </w:tc>
        <w:tc>
          <w:tcPr>
            <w:tcW w:w="527" w:type="dxa"/>
          </w:tcPr>
          <w:p w14:paraId="7BF830A7" w14:textId="6C5BBDE4" w:rsidR="00E95C6B" w:rsidRDefault="00E95C6B" w:rsidP="00E95C6B">
            <w:pPr>
              <w:rPr>
                <w:rFonts w:ascii="Arial" w:hAnsi="Arial" w:cs="Arial"/>
              </w:rPr>
            </w:pPr>
            <w:r>
              <w:rPr>
                <w:rFonts w:ascii="Arial" w:hAnsi="Arial" w:cs="Arial"/>
              </w:rPr>
              <w:t>1</w:t>
            </w:r>
            <w:r w:rsidR="00894A3A">
              <w:rPr>
                <w:rFonts w:ascii="Arial" w:hAnsi="Arial" w:cs="Arial"/>
              </w:rPr>
              <w:t>6</w:t>
            </w:r>
          </w:p>
        </w:tc>
      </w:tr>
      <w:tr w:rsidR="00E95C6B" w14:paraId="6716AAB6" w14:textId="77777777" w:rsidTr="00312684">
        <w:trPr>
          <w:trHeight w:val="428"/>
        </w:trPr>
        <w:tc>
          <w:tcPr>
            <w:tcW w:w="9306" w:type="dxa"/>
          </w:tcPr>
          <w:p w14:paraId="566DCF4B" w14:textId="1E7643C3" w:rsidR="00E95C6B" w:rsidRDefault="00312684" w:rsidP="001D6249">
            <w:pPr>
              <w:pStyle w:val="ListParagraph"/>
              <w:numPr>
                <w:ilvl w:val="0"/>
                <w:numId w:val="7"/>
              </w:numPr>
              <w:spacing w:line="480" w:lineRule="auto"/>
              <w:rPr>
                <w:rFonts w:ascii="Arial" w:hAnsi="Arial" w:cs="Arial"/>
              </w:rPr>
            </w:pPr>
            <w:r w:rsidRPr="00312684">
              <w:rPr>
                <w:rFonts w:ascii="Arial" w:hAnsi="Arial" w:cs="Arial"/>
              </w:rPr>
              <w:t>Reference</w:t>
            </w:r>
            <w:r>
              <w:rPr>
                <w:rFonts w:ascii="Arial" w:hAnsi="Arial" w:cs="Arial"/>
              </w:rPr>
              <w:t xml:space="preserve">s </w:t>
            </w:r>
          </w:p>
        </w:tc>
        <w:tc>
          <w:tcPr>
            <w:tcW w:w="527" w:type="dxa"/>
          </w:tcPr>
          <w:p w14:paraId="4DB65639" w14:textId="49D02EEF" w:rsidR="00E95C6B" w:rsidRDefault="00E45C3E" w:rsidP="00E95C6B">
            <w:pPr>
              <w:rPr>
                <w:rFonts w:ascii="Arial" w:hAnsi="Arial" w:cs="Arial"/>
              </w:rPr>
            </w:pPr>
            <w:r>
              <w:rPr>
                <w:rFonts w:ascii="Arial" w:hAnsi="Arial" w:cs="Arial"/>
              </w:rPr>
              <w:t>1</w:t>
            </w:r>
            <w:r w:rsidR="00894A3A">
              <w:rPr>
                <w:rFonts w:ascii="Arial" w:hAnsi="Arial" w:cs="Arial"/>
              </w:rPr>
              <w:t>8</w:t>
            </w:r>
          </w:p>
        </w:tc>
      </w:tr>
      <w:tr w:rsidR="00E95C6B" w14:paraId="797DEE95" w14:textId="77777777" w:rsidTr="00312684">
        <w:trPr>
          <w:trHeight w:val="428"/>
        </w:trPr>
        <w:tc>
          <w:tcPr>
            <w:tcW w:w="9306" w:type="dxa"/>
          </w:tcPr>
          <w:p w14:paraId="6B9FF86F" w14:textId="0748D714" w:rsidR="00011DE6" w:rsidRPr="00011DE6" w:rsidRDefault="00312684" w:rsidP="001D6249">
            <w:pPr>
              <w:pStyle w:val="ListParagraph"/>
              <w:numPr>
                <w:ilvl w:val="0"/>
                <w:numId w:val="7"/>
              </w:numPr>
              <w:spacing w:line="480" w:lineRule="auto"/>
              <w:rPr>
                <w:rFonts w:ascii="Arial" w:hAnsi="Arial" w:cs="Arial"/>
              </w:rPr>
            </w:pPr>
            <w:r>
              <w:rPr>
                <w:rFonts w:ascii="Arial" w:hAnsi="Arial" w:cs="Arial"/>
              </w:rPr>
              <w:t xml:space="preserve">Appendices </w:t>
            </w:r>
          </w:p>
        </w:tc>
        <w:tc>
          <w:tcPr>
            <w:tcW w:w="527" w:type="dxa"/>
          </w:tcPr>
          <w:p w14:paraId="730A9EE0" w14:textId="2D494DA1" w:rsidR="00E95C6B" w:rsidRDefault="004235E3" w:rsidP="00E95C6B">
            <w:pPr>
              <w:rPr>
                <w:rFonts w:ascii="Arial" w:hAnsi="Arial" w:cs="Arial"/>
              </w:rPr>
            </w:pPr>
            <w:r>
              <w:rPr>
                <w:rFonts w:ascii="Arial" w:hAnsi="Arial" w:cs="Arial"/>
              </w:rPr>
              <w:t>3</w:t>
            </w:r>
            <w:r w:rsidR="00894A3A">
              <w:rPr>
                <w:rFonts w:ascii="Arial" w:hAnsi="Arial" w:cs="Arial"/>
              </w:rPr>
              <w:t>2</w:t>
            </w:r>
          </w:p>
        </w:tc>
      </w:tr>
      <w:tr w:rsidR="00011DE6" w14:paraId="423DA4A0" w14:textId="77777777" w:rsidTr="00312684">
        <w:trPr>
          <w:trHeight w:val="428"/>
        </w:trPr>
        <w:tc>
          <w:tcPr>
            <w:tcW w:w="9306" w:type="dxa"/>
          </w:tcPr>
          <w:p w14:paraId="4811998E" w14:textId="667A826C" w:rsidR="00011DE6" w:rsidRPr="00011DE6" w:rsidRDefault="00011DE6" w:rsidP="001D6249">
            <w:pPr>
              <w:pStyle w:val="ListParagraph"/>
              <w:spacing w:line="480" w:lineRule="auto"/>
              <w:rPr>
                <w:rFonts w:ascii="Arial" w:hAnsi="Arial" w:cs="Arial"/>
                <w:b/>
                <w:bCs/>
              </w:rPr>
            </w:pPr>
            <w:r>
              <w:rPr>
                <w:rFonts w:ascii="Arial" w:hAnsi="Arial" w:cs="Arial"/>
              </w:rPr>
              <w:t xml:space="preserve">5.1 </w:t>
            </w:r>
            <w:r w:rsidRPr="00011DE6">
              <w:rPr>
                <w:rFonts w:ascii="Arial" w:hAnsi="Arial" w:cs="Arial"/>
              </w:rPr>
              <w:t>Appendix 1 – Original Assignment Brief</w:t>
            </w:r>
            <w:r w:rsidRPr="00011DE6">
              <w:rPr>
                <w:rFonts w:ascii="Arial" w:hAnsi="Arial" w:cs="Arial"/>
                <w:b/>
                <w:bCs/>
              </w:rPr>
              <w:t xml:space="preserve"> </w:t>
            </w:r>
          </w:p>
        </w:tc>
        <w:tc>
          <w:tcPr>
            <w:tcW w:w="527" w:type="dxa"/>
          </w:tcPr>
          <w:p w14:paraId="663CB6CC" w14:textId="12F99B7A" w:rsidR="00011DE6" w:rsidRDefault="004235E3" w:rsidP="00E95C6B">
            <w:pPr>
              <w:rPr>
                <w:rFonts w:ascii="Arial" w:hAnsi="Arial" w:cs="Arial"/>
              </w:rPr>
            </w:pPr>
            <w:r>
              <w:rPr>
                <w:rFonts w:ascii="Arial" w:hAnsi="Arial" w:cs="Arial"/>
              </w:rPr>
              <w:t>3</w:t>
            </w:r>
            <w:r w:rsidR="00894A3A">
              <w:rPr>
                <w:rFonts w:ascii="Arial" w:hAnsi="Arial" w:cs="Arial"/>
              </w:rPr>
              <w:t>2</w:t>
            </w:r>
          </w:p>
        </w:tc>
      </w:tr>
      <w:tr w:rsidR="00E95C6B" w14:paraId="008E6300" w14:textId="77777777" w:rsidTr="00312684">
        <w:trPr>
          <w:trHeight w:val="428"/>
        </w:trPr>
        <w:tc>
          <w:tcPr>
            <w:tcW w:w="9306" w:type="dxa"/>
          </w:tcPr>
          <w:p w14:paraId="6F36CA07" w14:textId="4A6897DC" w:rsidR="00E95C6B" w:rsidRDefault="00312684" w:rsidP="001D6249">
            <w:pPr>
              <w:pStyle w:val="ListParagraph"/>
              <w:numPr>
                <w:ilvl w:val="1"/>
                <w:numId w:val="9"/>
              </w:numPr>
              <w:spacing w:line="480" w:lineRule="auto"/>
              <w:rPr>
                <w:rFonts w:ascii="Arial" w:hAnsi="Arial" w:cs="Arial"/>
              </w:rPr>
            </w:pPr>
            <w:r>
              <w:rPr>
                <w:rFonts w:ascii="Arial" w:hAnsi="Arial" w:cs="Arial"/>
              </w:rPr>
              <w:t xml:space="preserve">Appendix A </w:t>
            </w:r>
          </w:p>
        </w:tc>
        <w:tc>
          <w:tcPr>
            <w:tcW w:w="527" w:type="dxa"/>
          </w:tcPr>
          <w:p w14:paraId="23F17125" w14:textId="6237B8D9" w:rsidR="00E95C6B" w:rsidRDefault="004235E3" w:rsidP="00E95C6B">
            <w:pPr>
              <w:rPr>
                <w:rFonts w:ascii="Arial" w:hAnsi="Arial" w:cs="Arial"/>
              </w:rPr>
            </w:pPr>
            <w:r>
              <w:rPr>
                <w:rFonts w:ascii="Arial" w:hAnsi="Arial" w:cs="Arial"/>
              </w:rPr>
              <w:t>3</w:t>
            </w:r>
            <w:r w:rsidR="00894A3A">
              <w:rPr>
                <w:rFonts w:ascii="Arial" w:hAnsi="Arial" w:cs="Arial"/>
              </w:rPr>
              <w:t>5</w:t>
            </w:r>
          </w:p>
        </w:tc>
      </w:tr>
      <w:tr w:rsidR="00E95C6B" w14:paraId="12C5D942" w14:textId="77777777" w:rsidTr="00312684">
        <w:trPr>
          <w:trHeight w:val="428"/>
        </w:trPr>
        <w:tc>
          <w:tcPr>
            <w:tcW w:w="9306" w:type="dxa"/>
          </w:tcPr>
          <w:p w14:paraId="7178A035" w14:textId="0A69E1A8" w:rsidR="00E95C6B" w:rsidRPr="00011DE6" w:rsidRDefault="00011DE6" w:rsidP="001D6249">
            <w:pPr>
              <w:spacing w:line="480" w:lineRule="auto"/>
              <w:ind w:left="720"/>
              <w:rPr>
                <w:rFonts w:ascii="Arial" w:hAnsi="Arial" w:cs="Arial"/>
              </w:rPr>
            </w:pPr>
            <w:r>
              <w:rPr>
                <w:rFonts w:ascii="Arial" w:hAnsi="Arial" w:cs="Arial"/>
              </w:rPr>
              <w:t>5.</w:t>
            </w:r>
            <w:r w:rsidR="001D6249">
              <w:rPr>
                <w:rFonts w:ascii="Arial" w:hAnsi="Arial" w:cs="Arial"/>
              </w:rPr>
              <w:t>3</w:t>
            </w:r>
            <w:r w:rsidR="00312684" w:rsidRPr="00011DE6">
              <w:rPr>
                <w:rFonts w:ascii="Arial" w:hAnsi="Arial" w:cs="Arial"/>
              </w:rPr>
              <w:t xml:space="preserve"> Appendix B</w:t>
            </w:r>
          </w:p>
        </w:tc>
        <w:tc>
          <w:tcPr>
            <w:tcW w:w="527" w:type="dxa"/>
          </w:tcPr>
          <w:p w14:paraId="3BA70DB6" w14:textId="409765DD" w:rsidR="00E95C6B" w:rsidRDefault="004235E3" w:rsidP="00E95C6B">
            <w:pPr>
              <w:rPr>
                <w:rFonts w:ascii="Arial" w:hAnsi="Arial" w:cs="Arial"/>
              </w:rPr>
            </w:pPr>
            <w:r>
              <w:rPr>
                <w:rFonts w:ascii="Arial" w:hAnsi="Arial" w:cs="Arial"/>
              </w:rPr>
              <w:t>3</w:t>
            </w:r>
            <w:r w:rsidR="00894A3A">
              <w:rPr>
                <w:rFonts w:ascii="Arial" w:hAnsi="Arial" w:cs="Arial"/>
              </w:rPr>
              <w:t>6</w:t>
            </w:r>
          </w:p>
        </w:tc>
      </w:tr>
      <w:tr w:rsidR="00E95C6B" w14:paraId="7840EE34" w14:textId="77777777" w:rsidTr="001D6249">
        <w:trPr>
          <w:trHeight w:val="164"/>
        </w:trPr>
        <w:tc>
          <w:tcPr>
            <w:tcW w:w="9306" w:type="dxa"/>
          </w:tcPr>
          <w:p w14:paraId="55DD4832" w14:textId="0FB31009" w:rsidR="00E95C6B" w:rsidRDefault="001D6249" w:rsidP="001D6249">
            <w:pPr>
              <w:pStyle w:val="ListParagraph"/>
              <w:spacing w:line="480" w:lineRule="auto"/>
              <w:rPr>
                <w:rFonts w:ascii="Arial" w:hAnsi="Arial" w:cs="Arial"/>
              </w:rPr>
            </w:pPr>
            <w:r>
              <w:rPr>
                <w:rFonts w:ascii="Arial" w:hAnsi="Arial" w:cs="Arial"/>
              </w:rPr>
              <w:t>5</w:t>
            </w:r>
            <w:r w:rsidR="00312684">
              <w:rPr>
                <w:rFonts w:ascii="Arial" w:hAnsi="Arial" w:cs="Arial"/>
              </w:rPr>
              <w:t>.</w:t>
            </w:r>
            <w:r w:rsidR="009A3A56">
              <w:rPr>
                <w:rFonts w:ascii="Arial" w:hAnsi="Arial" w:cs="Arial"/>
              </w:rPr>
              <w:t>4</w:t>
            </w:r>
            <w:r w:rsidR="00312684">
              <w:rPr>
                <w:rFonts w:ascii="Arial" w:hAnsi="Arial" w:cs="Arial"/>
              </w:rPr>
              <w:t xml:space="preserve"> Appendix C</w:t>
            </w:r>
          </w:p>
        </w:tc>
        <w:tc>
          <w:tcPr>
            <w:tcW w:w="527" w:type="dxa"/>
          </w:tcPr>
          <w:p w14:paraId="252785B3" w14:textId="248782B3" w:rsidR="00E95C6B" w:rsidRDefault="009A3A56" w:rsidP="00E95C6B">
            <w:pPr>
              <w:rPr>
                <w:rFonts w:ascii="Arial" w:hAnsi="Arial" w:cs="Arial"/>
              </w:rPr>
            </w:pPr>
            <w:r>
              <w:rPr>
                <w:rFonts w:ascii="Arial" w:hAnsi="Arial" w:cs="Arial"/>
              </w:rPr>
              <w:t>37</w:t>
            </w:r>
          </w:p>
        </w:tc>
      </w:tr>
    </w:tbl>
    <w:p w14:paraId="762D37D9" w14:textId="367EC468" w:rsidR="00AE2F6A" w:rsidRDefault="00AE2F6A">
      <w:pPr>
        <w:rPr>
          <w:rFonts w:ascii="Arial" w:hAnsi="Arial" w:cs="Arial"/>
        </w:rPr>
      </w:pPr>
    </w:p>
    <w:p w14:paraId="240BEB7A" w14:textId="243B63CA" w:rsidR="00312684" w:rsidRPr="00AE0D6B" w:rsidRDefault="00312684" w:rsidP="00312684">
      <w:pPr>
        <w:jc w:val="center"/>
        <w:rPr>
          <w:rFonts w:ascii="Arial" w:hAnsi="Arial" w:cs="Arial"/>
          <w:sz w:val="44"/>
          <w:szCs w:val="44"/>
        </w:rPr>
      </w:pPr>
    </w:p>
    <w:p w14:paraId="7139E1F6" w14:textId="72D34DD9" w:rsidR="00AE2F6A" w:rsidRDefault="00AE2F6A">
      <w:pPr>
        <w:rPr>
          <w:rFonts w:ascii="Arial" w:hAnsi="Arial" w:cs="Arial"/>
        </w:rPr>
      </w:pPr>
    </w:p>
    <w:p w14:paraId="2F5E6B74" w14:textId="544D1117" w:rsidR="00AE0D6B" w:rsidRDefault="00AE0D6B">
      <w:pPr>
        <w:rPr>
          <w:rFonts w:ascii="Arial" w:hAnsi="Arial" w:cs="Arial"/>
        </w:rPr>
      </w:pPr>
    </w:p>
    <w:p w14:paraId="2B9571EE" w14:textId="1F407162" w:rsidR="00AE0D6B" w:rsidRDefault="00AE0D6B">
      <w:pPr>
        <w:rPr>
          <w:rFonts w:ascii="Arial" w:hAnsi="Arial" w:cs="Arial"/>
        </w:rPr>
      </w:pPr>
    </w:p>
    <w:p w14:paraId="064A7FBE" w14:textId="731345E8" w:rsidR="00AE0D6B" w:rsidRDefault="00AE0D6B">
      <w:pPr>
        <w:rPr>
          <w:rFonts w:ascii="Arial" w:hAnsi="Arial" w:cs="Arial"/>
        </w:rPr>
      </w:pPr>
    </w:p>
    <w:p w14:paraId="456DC3BA" w14:textId="1EFA8685" w:rsidR="00AE0D6B" w:rsidRDefault="00AE0D6B">
      <w:pPr>
        <w:rPr>
          <w:rFonts w:ascii="Arial" w:hAnsi="Arial" w:cs="Arial"/>
        </w:rPr>
      </w:pPr>
    </w:p>
    <w:p w14:paraId="0C076EE4" w14:textId="4C3B8ADC" w:rsidR="00AE0D6B" w:rsidRDefault="00AE0D6B">
      <w:pPr>
        <w:rPr>
          <w:rFonts w:ascii="Arial" w:hAnsi="Arial" w:cs="Arial"/>
        </w:rPr>
      </w:pPr>
    </w:p>
    <w:p w14:paraId="7115BAE2" w14:textId="69AF66B6" w:rsidR="00AE0D6B" w:rsidRDefault="00AE0D6B">
      <w:pPr>
        <w:rPr>
          <w:rFonts w:ascii="Arial" w:hAnsi="Arial" w:cs="Arial"/>
        </w:rPr>
      </w:pPr>
    </w:p>
    <w:p w14:paraId="090442A4" w14:textId="037D3DFC" w:rsidR="00AE0D6B" w:rsidRDefault="00AE0D6B">
      <w:pPr>
        <w:rPr>
          <w:rFonts w:ascii="Arial" w:hAnsi="Arial" w:cs="Arial"/>
        </w:rPr>
      </w:pPr>
    </w:p>
    <w:p w14:paraId="76BFAD0F" w14:textId="325F015A" w:rsidR="00AE0D6B" w:rsidRDefault="00AE0D6B">
      <w:pPr>
        <w:rPr>
          <w:rFonts w:ascii="Arial" w:hAnsi="Arial" w:cs="Arial"/>
        </w:rPr>
      </w:pPr>
    </w:p>
    <w:p w14:paraId="01C39890" w14:textId="655993D1" w:rsidR="00AE0D6B" w:rsidRDefault="00AE0D6B">
      <w:pPr>
        <w:rPr>
          <w:rFonts w:ascii="Arial" w:hAnsi="Arial" w:cs="Arial"/>
        </w:rPr>
      </w:pPr>
    </w:p>
    <w:p w14:paraId="3888983C" w14:textId="6B45116F" w:rsidR="00BD27CA" w:rsidRDefault="00BD27CA">
      <w:pPr>
        <w:rPr>
          <w:rFonts w:ascii="Arial" w:hAnsi="Arial" w:cs="Arial"/>
        </w:rPr>
      </w:pPr>
    </w:p>
    <w:p w14:paraId="53BAAEC8" w14:textId="3BD01861" w:rsidR="00BD27CA" w:rsidRDefault="00BD27CA">
      <w:pPr>
        <w:rPr>
          <w:rFonts w:ascii="Arial" w:hAnsi="Arial" w:cs="Arial"/>
        </w:rPr>
      </w:pPr>
    </w:p>
    <w:p w14:paraId="4D8CF037" w14:textId="5B90F846" w:rsidR="00312684" w:rsidRDefault="00312684">
      <w:pPr>
        <w:rPr>
          <w:rFonts w:ascii="Arial" w:hAnsi="Arial" w:cs="Arial"/>
        </w:rPr>
      </w:pPr>
    </w:p>
    <w:p w14:paraId="63917F4D" w14:textId="77777777" w:rsidR="001D6249" w:rsidRDefault="001D6249">
      <w:pPr>
        <w:rPr>
          <w:rFonts w:ascii="Arial" w:hAnsi="Arial" w:cs="Arial"/>
        </w:rPr>
      </w:pPr>
    </w:p>
    <w:p w14:paraId="45E643C7" w14:textId="637AE822" w:rsidR="0010288F" w:rsidRDefault="0010288F">
      <w:pPr>
        <w:rPr>
          <w:rFonts w:ascii="Arial" w:hAnsi="Arial" w:cs="Arial"/>
        </w:rPr>
      </w:pPr>
    </w:p>
    <w:p w14:paraId="7D284966" w14:textId="0D94C139" w:rsidR="009A3A56" w:rsidRDefault="009A3A56">
      <w:pPr>
        <w:rPr>
          <w:rFonts w:ascii="Arial" w:hAnsi="Arial" w:cs="Arial"/>
        </w:rPr>
      </w:pPr>
    </w:p>
    <w:p w14:paraId="1EC5623A" w14:textId="15561F98" w:rsidR="009A3A56" w:rsidRDefault="009A3A56">
      <w:pPr>
        <w:rPr>
          <w:rFonts w:ascii="Arial" w:hAnsi="Arial" w:cs="Arial"/>
        </w:rPr>
      </w:pPr>
    </w:p>
    <w:p w14:paraId="2406B980" w14:textId="31072E94" w:rsidR="009A3A56" w:rsidRDefault="009A3A56">
      <w:pPr>
        <w:rPr>
          <w:rFonts w:ascii="Arial" w:hAnsi="Arial" w:cs="Arial"/>
        </w:rPr>
      </w:pPr>
    </w:p>
    <w:p w14:paraId="7B92BDC0" w14:textId="77777777" w:rsidR="009A3A56" w:rsidRPr="00D343FF" w:rsidRDefault="009A3A56">
      <w:pPr>
        <w:rPr>
          <w:rFonts w:ascii="Arial" w:hAnsi="Arial" w:cs="Arial"/>
        </w:rPr>
      </w:pPr>
    </w:p>
    <w:p w14:paraId="6E825FA6" w14:textId="0FEC17CF" w:rsidR="001D6249" w:rsidRPr="00D343FF" w:rsidRDefault="00D343FF" w:rsidP="00B42A51">
      <w:pPr>
        <w:spacing w:line="480" w:lineRule="auto"/>
        <w:jc w:val="center"/>
        <w:rPr>
          <w:rFonts w:ascii="Arial" w:hAnsi="Arial" w:cs="Arial"/>
          <w:sz w:val="44"/>
          <w:szCs w:val="44"/>
        </w:rPr>
      </w:pPr>
      <w:r w:rsidRPr="00D343FF">
        <w:rPr>
          <w:rFonts w:ascii="Arial" w:hAnsi="Arial" w:cs="Arial"/>
          <w:sz w:val="44"/>
          <w:szCs w:val="44"/>
        </w:rPr>
        <w:lastRenderedPageBreak/>
        <w:t>Introduction</w:t>
      </w:r>
    </w:p>
    <w:p w14:paraId="25CA6B97" w14:textId="618E386D" w:rsidR="00F952EB" w:rsidRPr="00D343FF" w:rsidRDefault="00F952EB" w:rsidP="001D6249">
      <w:pPr>
        <w:spacing w:line="480" w:lineRule="auto"/>
        <w:rPr>
          <w:rFonts w:ascii="Arial" w:hAnsi="Arial" w:cs="Arial"/>
        </w:rPr>
      </w:pPr>
    </w:p>
    <w:p w14:paraId="5BC58E88" w14:textId="5EFC48E8" w:rsidR="009A53BD" w:rsidRDefault="009A53BD" w:rsidP="001D6249">
      <w:pPr>
        <w:spacing w:line="480" w:lineRule="auto"/>
        <w:jc w:val="both"/>
        <w:rPr>
          <w:rFonts w:ascii="Arial" w:hAnsi="Arial" w:cs="Arial"/>
        </w:rPr>
      </w:pPr>
      <w:r>
        <w:rPr>
          <w:rFonts w:ascii="Arial" w:hAnsi="Arial" w:cs="Arial"/>
        </w:rPr>
        <w:t xml:space="preserve">To define sustainability is complex, and is often broken into three pillars of economic, social, and environmental </w:t>
      </w:r>
      <w:r w:rsidR="008E764B">
        <w:rPr>
          <w:rFonts w:ascii="Arial" w:hAnsi="Arial" w:cs="Arial"/>
        </w:rPr>
        <w:t xml:space="preserve">value </w:t>
      </w:r>
      <w:r>
        <w:rPr>
          <w:rFonts w:ascii="Arial" w:hAnsi="Arial" w:cs="Arial"/>
        </w:rPr>
        <w:t xml:space="preserve">emerged from continuous critique on the subject (Purvis, et. al., 2018). </w:t>
      </w:r>
      <w:r w:rsidR="000B6DF5">
        <w:rPr>
          <w:rFonts w:ascii="Arial" w:hAnsi="Arial" w:cs="Arial"/>
        </w:rPr>
        <w:t>A</w:t>
      </w:r>
      <w:r w:rsidR="001F6A89">
        <w:rPr>
          <w:rFonts w:ascii="Arial" w:hAnsi="Arial" w:cs="Arial"/>
        </w:rPr>
        <w:t>ccording to Brundtland Commission Report (1987</w:t>
      </w:r>
      <w:r w:rsidR="00385D08">
        <w:rPr>
          <w:rFonts w:ascii="Arial" w:hAnsi="Arial" w:cs="Arial"/>
        </w:rPr>
        <w:t>, pp. 41</w:t>
      </w:r>
      <w:r w:rsidR="001F6A89">
        <w:rPr>
          <w:rFonts w:ascii="Arial" w:hAnsi="Arial" w:cs="Arial"/>
        </w:rPr>
        <w:t xml:space="preserve">) </w:t>
      </w:r>
      <w:r w:rsidR="005A3F71">
        <w:rPr>
          <w:rFonts w:ascii="Arial" w:hAnsi="Arial" w:cs="Arial"/>
        </w:rPr>
        <w:t>sustainability can be measured in terms of development</w:t>
      </w:r>
      <w:r w:rsidR="00385D08">
        <w:rPr>
          <w:rFonts w:ascii="Arial" w:hAnsi="Arial" w:cs="Arial"/>
        </w:rPr>
        <w:t xml:space="preserve"> of its economy and society. Sustainable Development entails to meet the needs of the economy but as a society to not comprise the needs of those of future generations (ibid). </w:t>
      </w:r>
    </w:p>
    <w:p w14:paraId="3D96E73E" w14:textId="61321714" w:rsidR="006E22A9" w:rsidRDefault="006E22A9" w:rsidP="009F2D21">
      <w:pPr>
        <w:spacing w:line="480" w:lineRule="auto"/>
        <w:jc w:val="both"/>
        <w:rPr>
          <w:rFonts w:ascii="Arial" w:hAnsi="Arial" w:cs="Arial"/>
        </w:rPr>
      </w:pPr>
    </w:p>
    <w:p w14:paraId="66CA72EC" w14:textId="3668A3E0" w:rsidR="00611E59" w:rsidRDefault="006E22A9" w:rsidP="009F2D21">
      <w:pPr>
        <w:spacing w:line="480" w:lineRule="auto"/>
        <w:jc w:val="both"/>
        <w:rPr>
          <w:rFonts w:ascii="Arial" w:hAnsi="Arial" w:cs="Arial"/>
        </w:rPr>
      </w:pPr>
      <w:r>
        <w:rPr>
          <w:rFonts w:ascii="Arial" w:hAnsi="Arial" w:cs="Arial"/>
        </w:rPr>
        <w:t>Sustainability in Fashion is an emerging concept that focuses on the industry to be less harmful to the people and the planet (</w:t>
      </w:r>
      <w:r w:rsidR="00AD300E">
        <w:rPr>
          <w:rFonts w:ascii="Arial" w:hAnsi="Arial" w:cs="Arial"/>
        </w:rPr>
        <w:t xml:space="preserve">Mukendi, et. al., 2020). </w:t>
      </w:r>
      <w:r w:rsidR="00D619DA">
        <w:rPr>
          <w:rFonts w:ascii="Arial" w:hAnsi="Arial" w:cs="Arial"/>
        </w:rPr>
        <w:t xml:space="preserve">Mintel report (2021) stated that consumers are increasingly leaning towards shopping sustainably for fashion items due to increase in media exposure about items that end up in landfill and </w:t>
      </w:r>
      <w:r w:rsidR="00AE7474">
        <w:rPr>
          <w:rFonts w:ascii="Arial" w:hAnsi="Arial" w:cs="Arial"/>
        </w:rPr>
        <w:t xml:space="preserve">ill treatment of workers in factories employed by these fashion brands. </w:t>
      </w:r>
      <w:r w:rsidR="00001D27">
        <w:rPr>
          <w:rFonts w:ascii="Arial" w:hAnsi="Arial" w:cs="Arial"/>
        </w:rPr>
        <w:t>60% of the UK consumers consider sustainability when buying fashion products</w:t>
      </w:r>
      <w:r w:rsidR="00616A78">
        <w:rPr>
          <w:rFonts w:ascii="Arial" w:hAnsi="Arial" w:cs="Arial"/>
        </w:rPr>
        <w:t xml:space="preserve"> (Mintel, 2021)</w:t>
      </w:r>
      <w:r w:rsidR="00611E59">
        <w:rPr>
          <w:rFonts w:ascii="Arial" w:hAnsi="Arial" w:cs="Arial"/>
        </w:rPr>
        <w:t xml:space="preserve">. </w:t>
      </w:r>
    </w:p>
    <w:p w14:paraId="086995F0" w14:textId="55A9CD16" w:rsidR="008E764B" w:rsidRDefault="008E764B" w:rsidP="009F2D21">
      <w:pPr>
        <w:spacing w:line="480" w:lineRule="auto"/>
        <w:jc w:val="both"/>
        <w:rPr>
          <w:rFonts w:ascii="Arial" w:hAnsi="Arial" w:cs="Arial"/>
        </w:rPr>
      </w:pPr>
    </w:p>
    <w:p w14:paraId="4BA6ADFF" w14:textId="7FAD4CCF" w:rsidR="00E10361" w:rsidRDefault="008E764B" w:rsidP="009F2D21">
      <w:pPr>
        <w:spacing w:line="480" w:lineRule="auto"/>
        <w:jc w:val="both"/>
        <w:rPr>
          <w:rFonts w:ascii="Arial" w:hAnsi="Arial" w:cs="Arial"/>
        </w:rPr>
      </w:pPr>
      <w:r>
        <w:rPr>
          <w:rFonts w:ascii="Arial" w:hAnsi="Arial" w:cs="Arial"/>
        </w:rPr>
        <w:t>Circular economy is a concept from sustainability, but not</w:t>
      </w:r>
      <w:r w:rsidR="004F6C04">
        <w:rPr>
          <w:rFonts w:ascii="Arial" w:hAnsi="Arial" w:cs="Arial"/>
        </w:rPr>
        <w:t xml:space="preserve"> all</w:t>
      </w:r>
      <w:r>
        <w:rPr>
          <w:rFonts w:ascii="Arial" w:hAnsi="Arial" w:cs="Arial"/>
        </w:rPr>
        <w:t xml:space="preserve"> sustainable activities are circular in nature (</w:t>
      </w:r>
      <w:r w:rsidR="004F6C04" w:rsidRPr="004F6C04">
        <w:rPr>
          <w:rFonts w:ascii="Arial" w:hAnsi="Arial" w:cs="Arial"/>
        </w:rPr>
        <w:t>Sillanpää</w:t>
      </w:r>
      <w:r w:rsidR="004F6C04">
        <w:rPr>
          <w:rFonts w:ascii="Arial" w:hAnsi="Arial" w:cs="Arial"/>
        </w:rPr>
        <w:t xml:space="preserve"> and Ncibi, 2019, pp. 282 - 286). </w:t>
      </w:r>
      <w:r w:rsidR="00E10361">
        <w:rPr>
          <w:rFonts w:ascii="Arial" w:hAnsi="Arial" w:cs="Arial"/>
        </w:rPr>
        <w:t xml:space="preserve">Circular </w:t>
      </w:r>
      <w:r w:rsidR="00F45F4D">
        <w:rPr>
          <w:rFonts w:ascii="Arial" w:hAnsi="Arial" w:cs="Arial"/>
        </w:rPr>
        <w:t>economy</w:t>
      </w:r>
      <w:r w:rsidR="00E10361">
        <w:rPr>
          <w:rFonts w:ascii="Arial" w:hAnsi="Arial" w:cs="Arial"/>
        </w:rPr>
        <w:t xml:space="preserve"> refers to </w:t>
      </w:r>
      <w:r w:rsidR="00F45F4D">
        <w:rPr>
          <w:rFonts w:ascii="Arial" w:hAnsi="Arial" w:cs="Arial"/>
        </w:rPr>
        <w:t xml:space="preserve">a closed loop cycle of three R principles – reuse, recycle, and reduce </w:t>
      </w:r>
      <w:r w:rsidR="00EF3D02">
        <w:rPr>
          <w:rFonts w:ascii="Arial" w:hAnsi="Arial" w:cs="Arial"/>
        </w:rPr>
        <w:t>(</w:t>
      </w:r>
      <w:r w:rsidR="00EF3D02" w:rsidRPr="00EF3D02">
        <w:rPr>
          <w:rFonts w:ascii="Arial" w:hAnsi="Arial" w:cs="Arial"/>
        </w:rPr>
        <w:t>Kirchherr et</w:t>
      </w:r>
      <w:r w:rsidR="00EF3D02">
        <w:rPr>
          <w:rFonts w:ascii="Arial" w:hAnsi="Arial" w:cs="Arial"/>
        </w:rPr>
        <w:t>.</w:t>
      </w:r>
      <w:r w:rsidR="00EF3D02" w:rsidRPr="00EF3D02">
        <w:rPr>
          <w:rFonts w:ascii="Arial" w:hAnsi="Arial" w:cs="Arial"/>
        </w:rPr>
        <w:t xml:space="preserve"> al</w:t>
      </w:r>
      <w:r w:rsidR="00EF3D02">
        <w:rPr>
          <w:rFonts w:ascii="Arial" w:hAnsi="Arial" w:cs="Arial"/>
        </w:rPr>
        <w:t>., 2017). Circular fashion is the process of designing and using products and materials for as long as possible through the principles of three Rs, thus, designed out of the waste</w:t>
      </w:r>
      <w:r w:rsidR="009301FC">
        <w:rPr>
          <w:rFonts w:ascii="Arial" w:hAnsi="Arial" w:cs="Arial"/>
        </w:rPr>
        <w:t xml:space="preserve"> closing the loop</w:t>
      </w:r>
      <w:r w:rsidR="00EF3D02">
        <w:rPr>
          <w:rFonts w:ascii="Arial" w:hAnsi="Arial" w:cs="Arial"/>
        </w:rPr>
        <w:t xml:space="preserve"> (Common Objective, No Date).  </w:t>
      </w:r>
    </w:p>
    <w:p w14:paraId="19EBA1DD" w14:textId="77777777" w:rsidR="00255F5C" w:rsidRDefault="00255F5C" w:rsidP="009F2D21">
      <w:pPr>
        <w:spacing w:line="480" w:lineRule="auto"/>
        <w:jc w:val="both"/>
        <w:rPr>
          <w:rFonts w:ascii="Arial" w:hAnsi="Arial" w:cs="Arial"/>
        </w:rPr>
      </w:pPr>
    </w:p>
    <w:p w14:paraId="2B30D66B" w14:textId="6CB5EA55" w:rsidR="00D343FF" w:rsidRDefault="00396554" w:rsidP="009F2D21">
      <w:pPr>
        <w:spacing w:line="480" w:lineRule="auto"/>
        <w:jc w:val="both"/>
        <w:rPr>
          <w:rFonts w:ascii="Arial" w:hAnsi="Arial" w:cs="Arial"/>
        </w:rPr>
      </w:pPr>
      <w:r>
        <w:rPr>
          <w:rFonts w:ascii="Arial" w:hAnsi="Arial" w:cs="Arial"/>
        </w:rPr>
        <w:lastRenderedPageBreak/>
        <w:t>Fast fashion brands</w:t>
      </w:r>
      <w:r w:rsidR="000722ED">
        <w:rPr>
          <w:rFonts w:ascii="Arial" w:hAnsi="Arial" w:cs="Arial"/>
        </w:rPr>
        <w:t xml:space="preserve"> are</w:t>
      </w:r>
      <w:r>
        <w:rPr>
          <w:rFonts w:ascii="Arial" w:hAnsi="Arial" w:cs="Arial"/>
        </w:rPr>
        <w:t xml:space="preserve"> at </w:t>
      </w:r>
      <w:r w:rsidR="000722ED">
        <w:rPr>
          <w:rFonts w:ascii="Arial" w:hAnsi="Arial" w:cs="Arial"/>
        </w:rPr>
        <w:t xml:space="preserve">a </w:t>
      </w:r>
      <w:r>
        <w:rPr>
          <w:rFonts w:ascii="Arial" w:hAnsi="Arial" w:cs="Arial"/>
        </w:rPr>
        <w:t>high risk due to increase competition, greater demand in transparency, and shift to sustainable practices (Gazzola, et. al., 2020).</w:t>
      </w:r>
      <w:r w:rsidR="00E93C5B">
        <w:rPr>
          <w:rFonts w:ascii="Arial" w:hAnsi="Arial" w:cs="Arial"/>
        </w:rPr>
        <w:t xml:space="preserve"> </w:t>
      </w:r>
      <w:r w:rsidR="00100422">
        <w:rPr>
          <w:rFonts w:ascii="Arial" w:hAnsi="Arial" w:cs="Arial"/>
        </w:rPr>
        <w:t xml:space="preserve">Charlotte Turner </w:t>
      </w:r>
      <w:r>
        <w:rPr>
          <w:rFonts w:ascii="Arial" w:hAnsi="Arial" w:cs="Arial"/>
        </w:rPr>
        <w:t xml:space="preserve">stated </w:t>
      </w:r>
      <w:r w:rsidR="00854CBF">
        <w:rPr>
          <w:rFonts w:ascii="Arial" w:hAnsi="Arial" w:cs="Arial"/>
        </w:rPr>
        <w:t xml:space="preserve">(in Chan, 2019) </w:t>
      </w:r>
      <w:r>
        <w:rPr>
          <w:rFonts w:ascii="Arial" w:hAnsi="Arial" w:cs="Arial"/>
        </w:rPr>
        <w:t xml:space="preserve">that there is a lack of agreement on the meaning of sustainability, and brands need to take well informed and genuine approach towards reducing the environmental impact, which is difficult </w:t>
      </w:r>
      <w:r w:rsidR="004D1CB0">
        <w:rPr>
          <w:rFonts w:ascii="Arial" w:hAnsi="Arial" w:cs="Arial"/>
        </w:rPr>
        <w:t>with a high-volume business model. Though, Amina Razvi states “Sustainability is a journey</w:t>
      </w:r>
      <w:r w:rsidR="000722ED">
        <w:rPr>
          <w:rFonts w:ascii="Arial" w:hAnsi="Arial" w:cs="Arial"/>
        </w:rPr>
        <w:t>”, (</w:t>
      </w:r>
      <w:r w:rsidR="004D1CB0">
        <w:rPr>
          <w:rFonts w:ascii="Arial" w:hAnsi="Arial" w:cs="Arial"/>
        </w:rPr>
        <w:t>Chan, 2019, para 4) brands taking action to influence consumer choices</w:t>
      </w:r>
      <w:r w:rsidR="005853D2">
        <w:rPr>
          <w:rFonts w:ascii="Arial" w:hAnsi="Arial" w:cs="Arial"/>
        </w:rPr>
        <w:t>,</w:t>
      </w:r>
      <w:r w:rsidR="004D1CB0">
        <w:rPr>
          <w:rFonts w:ascii="Arial" w:hAnsi="Arial" w:cs="Arial"/>
        </w:rPr>
        <w:t xml:space="preserve"> and encouraging sustainable consumption is considered a sustainable business practice (</w:t>
      </w:r>
      <w:r w:rsidR="008E6E3B" w:rsidRPr="000722ED">
        <w:rPr>
          <w:rFonts w:ascii="Arial" w:hAnsi="Arial" w:cs="Arial"/>
        </w:rPr>
        <w:t xml:space="preserve">World Business Council for Sustainable Development, 2008). </w:t>
      </w:r>
    </w:p>
    <w:p w14:paraId="1C6F222D" w14:textId="6E7ED8A2" w:rsidR="00FA6209" w:rsidRDefault="00FA6209" w:rsidP="009F2D21">
      <w:pPr>
        <w:spacing w:line="480" w:lineRule="auto"/>
        <w:jc w:val="both"/>
        <w:rPr>
          <w:rFonts w:ascii="Arial" w:hAnsi="Arial" w:cs="Arial"/>
        </w:rPr>
      </w:pPr>
    </w:p>
    <w:p w14:paraId="2AE1B1DD" w14:textId="42D543CB" w:rsidR="00FA31AE" w:rsidRDefault="00FA6209" w:rsidP="009F2D21">
      <w:pPr>
        <w:spacing w:line="480" w:lineRule="auto"/>
        <w:jc w:val="both"/>
        <w:rPr>
          <w:rFonts w:ascii="Arial" w:hAnsi="Arial" w:cs="Arial"/>
        </w:rPr>
      </w:pPr>
      <w:r>
        <w:rPr>
          <w:rFonts w:ascii="Arial" w:hAnsi="Arial" w:cs="Arial"/>
        </w:rPr>
        <w:t>Zara, a subsidiary of Inditex group, and the pioneer of the fast-fashion business model from the late 1980s (Schiro, 1989) in 2018 pledged to circular fashion and aims to produce 100% sustainable clothing by 2025 (Inditex, No Date). Sustainability in business can create long term value, it also allows to be competitive</w:t>
      </w:r>
      <w:r w:rsidR="00616A78">
        <w:rPr>
          <w:rFonts w:ascii="Arial" w:hAnsi="Arial" w:cs="Arial"/>
        </w:rPr>
        <w:t xml:space="preserve"> </w:t>
      </w:r>
      <w:r w:rsidR="00364766">
        <w:rPr>
          <w:rFonts w:ascii="Arial" w:hAnsi="Arial" w:cs="Arial"/>
        </w:rPr>
        <w:t xml:space="preserve">(Hannaes, 2016). Zara has created a 5-year plan to base on circular economy. </w:t>
      </w:r>
      <w:r w:rsidR="00364766" w:rsidRPr="00255F5C">
        <w:rPr>
          <w:rFonts w:ascii="Arial" w:hAnsi="Arial" w:cs="Arial"/>
          <w:color w:val="000000" w:themeColor="text1"/>
        </w:rPr>
        <w:t xml:space="preserve">This is due to the increasing importance of sustainability </w:t>
      </w:r>
      <w:r w:rsidR="00091B6A" w:rsidRPr="00255F5C">
        <w:rPr>
          <w:rFonts w:ascii="Arial" w:hAnsi="Arial" w:cs="Arial"/>
          <w:color w:val="000000" w:themeColor="text1"/>
        </w:rPr>
        <w:t xml:space="preserve">for their stakeholders such as from customers to partner organisations. (Inditex, 2020). </w:t>
      </w:r>
    </w:p>
    <w:p w14:paraId="7B9F4636" w14:textId="77777777" w:rsidR="00854CBF" w:rsidRDefault="00854CBF" w:rsidP="009F2D21">
      <w:pPr>
        <w:spacing w:line="480" w:lineRule="auto"/>
        <w:jc w:val="both"/>
        <w:rPr>
          <w:rFonts w:ascii="Arial" w:hAnsi="Arial" w:cs="Arial"/>
        </w:rPr>
      </w:pPr>
    </w:p>
    <w:p w14:paraId="4EF443B1" w14:textId="694C6E82" w:rsidR="00131231" w:rsidRDefault="009301FC" w:rsidP="009F2D21">
      <w:pPr>
        <w:spacing w:line="480" w:lineRule="auto"/>
        <w:jc w:val="both"/>
        <w:rPr>
          <w:rFonts w:ascii="Arial" w:hAnsi="Arial" w:cs="Arial"/>
        </w:rPr>
      </w:pPr>
      <w:r>
        <w:rPr>
          <w:rFonts w:ascii="Arial" w:hAnsi="Arial" w:cs="Arial"/>
        </w:rPr>
        <w:t xml:space="preserve">Presently, the business models are </w:t>
      </w:r>
      <w:r w:rsidR="001E2C52">
        <w:rPr>
          <w:rFonts w:ascii="Arial" w:hAnsi="Arial" w:cs="Arial"/>
        </w:rPr>
        <w:t xml:space="preserve">all activities that support creation of services or products that is sold to the consumers in exchange for financial value (Ovans, 2015). </w:t>
      </w:r>
    </w:p>
    <w:p w14:paraId="7AFDC0B8" w14:textId="5CA4897F" w:rsidR="00310837" w:rsidRDefault="000C3AF5" w:rsidP="009F2D21">
      <w:pPr>
        <w:spacing w:line="480" w:lineRule="auto"/>
        <w:jc w:val="both"/>
        <w:rPr>
          <w:rFonts w:ascii="Arial" w:hAnsi="Arial" w:cs="Arial"/>
        </w:rPr>
      </w:pPr>
      <w:r>
        <w:rPr>
          <w:rFonts w:ascii="Arial" w:hAnsi="Arial" w:cs="Arial"/>
        </w:rPr>
        <w:t>Sustainable Business model</w:t>
      </w:r>
      <w:r w:rsidR="001E2C52">
        <w:rPr>
          <w:rFonts w:ascii="Arial" w:hAnsi="Arial" w:cs="Arial"/>
        </w:rPr>
        <w:t xml:space="preserve"> comparatively</w:t>
      </w:r>
      <w:r w:rsidR="00310837">
        <w:rPr>
          <w:rFonts w:ascii="Arial" w:hAnsi="Arial" w:cs="Arial"/>
        </w:rPr>
        <w:t xml:space="preserve"> are all activities that support the creation of services or products that is sold to the consumers </w:t>
      </w:r>
      <w:r>
        <w:rPr>
          <w:rFonts w:ascii="Arial" w:hAnsi="Arial" w:cs="Arial"/>
        </w:rPr>
        <w:t>and</w:t>
      </w:r>
      <w:r w:rsidR="00310837">
        <w:rPr>
          <w:rFonts w:ascii="Arial" w:hAnsi="Arial" w:cs="Arial"/>
        </w:rPr>
        <w:t xml:space="preserve"> is added value for all stakeholders while protecting the environment, social and economic resources (Breuer, and </w:t>
      </w:r>
      <w:r w:rsidR="00310837" w:rsidRPr="00310837">
        <w:rPr>
          <w:rFonts w:ascii="Arial" w:hAnsi="Arial" w:cs="Arial"/>
        </w:rPr>
        <w:t>Lüdeke-Freund</w:t>
      </w:r>
      <w:r w:rsidR="00310837">
        <w:rPr>
          <w:rFonts w:ascii="Arial" w:hAnsi="Arial" w:cs="Arial"/>
        </w:rPr>
        <w:t xml:space="preserve">, 2014). </w:t>
      </w:r>
      <w:r w:rsidR="0080183A">
        <w:rPr>
          <w:rFonts w:ascii="Arial" w:hAnsi="Arial" w:cs="Arial"/>
        </w:rPr>
        <w:t xml:space="preserve">Main cause of environmental damage by the apparel industry is due to unsustainable production practices (Krajnc and Glavič, </w:t>
      </w:r>
      <w:r w:rsidR="0080183A">
        <w:rPr>
          <w:rFonts w:ascii="Arial" w:hAnsi="Arial" w:cs="Arial"/>
        </w:rPr>
        <w:lastRenderedPageBreak/>
        <w:t>2003). Sustainable development will be possible only when business</w:t>
      </w:r>
      <w:r w:rsidR="00854CBF">
        <w:rPr>
          <w:rFonts w:ascii="Arial" w:hAnsi="Arial" w:cs="Arial"/>
        </w:rPr>
        <w:t>es</w:t>
      </w:r>
      <w:r w:rsidR="0080183A">
        <w:rPr>
          <w:rFonts w:ascii="Arial" w:hAnsi="Arial" w:cs="Arial"/>
        </w:rPr>
        <w:t xml:space="preserve"> take lead in creation of sustainable production. Zara is fulfilling some of the sustainable production conditions</w:t>
      </w:r>
      <w:r w:rsidR="00854CBF">
        <w:rPr>
          <w:rFonts w:ascii="Arial" w:hAnsi="Arial" w:cs="Arial"/>
        </w:rPr>
        <w:t xml:space="preserve"> (ibid)</w:t>
      </w:r>
      <w:r w:rsidR="0080183A">
        <w:rPr>
          <w:rFonts w:ascii="Arial" w:hAnsi="Arial" w:cs="Arial"/>
        </w:rPr>
        <w:t xml:space="preserve"> by closing the </w:t>
      </w:r>
      <w:r w:rsidR="00943404">
        <w:rPr>
          <w:rFonts w:ascii="Arial" w:hAnsi="Arial" w:cs="Arial"/>
        </w:rPr>
        <w:t>loop,</w:t>
      </w:r>
      <w:r w:rsidR="0080183A">
        <w:rPr>
          <w:rFonts w:ascii="Arial" w:hAnsi="Arial" w:cs="Arial"/>
        </w:rPr>
        <w:t xml:space="preserve"> zero-waste, and recycling products</w:t>
      </w:r>
      <w:r w:rsidR="005853D2">
        <w:rPr>
          <w:rFonts w:ascii="Arial" w:hAnsi="Arial" w:cs="Arial"/>
        </w:rPr>
        <w:t xml:space="preserve"> (Inditex, No date)</w:t>
      </w:r>
      <w:r w:rsidR="00854CBF">
        <w:rPr>
          <w:rFonts w:ascii="Arial" w:hAnsi="Arial" w:cs="Arial"/>
        </w:rPr>
        <w:t xml:space="preserve">. </w:t>
      </w:r>
      <w:r w:rsidR="00B71AD0">
        <w:rPr>
          <w:rFonts w:ascii="Arial" w:hAnsi="Arial" w:cs="Arial"/>
        </w:rPr>
        <w:t xml:space="preserve">Sustainable production and use of recycled materials </w:t>
      </w:r>
      <w:r w:rsidR="005853D2">
        <w:rPr>
          <w:rFonts w:ascii="Arial" w:hAnsi="Arial" w:cs="Arial"/>
        </w:rPr>
        <w:t>are</w:t>
      </w:r>
      <w:r w:rsidR="00B71AD0">
        <w:rPr>
          <w:rFonts w:ascii="Arial" w:hAnsi="Arial" w:cs="Arial"/>
        </w:rPr>
        <w:t xml:space="preserve"> still new and not produced at a scalable size</w:t>
      </w:r>
      <w:r w:rsidR="005853D2">
        <w:rPr>
          <w:rFonts w:ascii="Arial" w:hAnsi="Arial" w:cs="Arial"/>
        </w:rPr>
        <w:t xml:space="preserve"> (</w:t>
      </w:r>
      <w:r w:rsidR="005853D2" w:rsidRPr="005E41BD">
        <w:rPr>
          <w:rFonts w:ascii="Arial" w:hAnsi="Arial" w:cs="Arial"/>
        </w:rPr>
        <w:t>Silva, et. al., 2014)</w:t>
      </w:r>
      <w:r w:rsidR="00B71AD0">
        <w:rPr>
          <w:rFonts w:ascii="Arial" w:hAnsi="Arial" w:cs="Arial"/>
        </w:rPr>
        <w:t>. Zara’s commitment to no waste by 2025, might need a scalable technology and production using only recycled materials. Being an industry leader, with innovative technology, Zara needs to be transparent about their knowledge for the industry to follow suit</w:t>
      </w:r>
      <w:r w:rsidR="008670FA">
        <w:rPr>
          <w:rFonts w:ascii="Arial" w:hAnsi="Arial" w:cs="Arial"/>
        </w:rPr>
        <w:t xml:space="preserve"> (Appendix B)</w:t>
      </w:r>
      <w:r w:rsidR="00B71AD0">
        <w:rPr>
          <w:rFonts w:ascii="Arial" w:hAnsi="Arial" w:cs="Arial"/>
        </w:rPr>
        <w:t xml:space="preserve">. </w:t>
      </w:r>
    </w:p>
    <w:p w14:paraId="27E4D772" w14:textId="77777777" w:rsidR="00943404" w:rsidRPr="00310837" w:rsidRDefault="00943404" w:rsidP="009F2D21">
      <w:pPr>
        <w:spacing w:line="480" w:lineRule="auto"/>
        <w:jc w:val="both"/>
        <w:rPr>
          <w:rFonts w:ascii="Arial" w:hAnsi="Arial" w:cs="Arial"/>
        </w:rPr>
      </w:pPr>
    </w:p>
    <w:p w14:paraId="1084A6DC" w14:textId="3FF0ED0E" w:rsidR="00252409" w:rsidRDefault="00943404" w:rsidP="009F2D21">
      <w:pPr>
        <w:spacing w:line="480" w:lineRule="auto"/>
        <w:jc w:val="both"/>
        <w:rPr>
          <w:rFonts w:ascii="Arial" w:hAnsi="Arial" w:cs="Arial"/>
        </w:rPr>
      </w:pPr>
      <w:r>
        <w:rPr>
          <w:rFonts w:ascii="Arial" w:hAnsi="Arial" w:cs="Arial"/>
        </w:rPr>
        <w:t>Transparency is a key driver towards sustainable production encouraging all stakeholders towards the change (Mol, 201</w:t>
      </w:r>
      <w:r w:rsidR="00FA1A1B">
        <w:rPr>
          <w:rFonts w:ascii="Arial" w:hAnsi="Arial" w:cs="Arial"/>
        </w:rPr>
        <w:t>5</w:t>
      </w:r>
      <w:r>
        <w:rPr>
          <w:rFonts w:ascii="Arial" w:hAnsi="Arial" w:cs="Arial"/>
        </w:rPr>
        <w:t xml:space="preserve">). </w:t>
      </w:r>
      <w:r w:rsidR="00F57552">
        <w:rPr>
          <w:rFonts w:ascii="Arial" w:hAnsi="Arial" w:cs="Arial"/>
        </w:rPr>
        <w:t xml:space="preserve">Transparency and Traceability </w:t>
      </w:r>
      <w:r w:rsidR="00252409">
        <w:rPr>
          <w:rFonts w:ascii="Arial" w:hAnsi="Arial" w:cs="Arial"/>
        </w:rPr>
        <w:t xml:space="preserve">by some researchers are </w:t>
      </w:r>
      <w:r w:rsidR="002066D6">
        <w:rPr>
          <w:rFonts w:ascii="Arial" w:hAnsi="Arial" w:cs="Arial"/>
        </w:rPr>
        <w:t xml:space="preserve">considered </w:t>
      </w:r>
      <w:r w:rsidR="00252409">
        <w:rPr>
          <w:rFonts w:ascii="Arial" w:hAnsi="Arial" w:cs="Arial"/>
        </w:rPr>
        <w:t>as dimensions to pursue common goal of sustainability (</w:t>
      </w:r>
      <w:r w:rsidR="00252409" w:rsidRPr="00252409">
        <w:rPr>
          <w:rFonts w:ascii="Arial" w:hAnsi="Arial" w:cs="Arial"/>
        </w:rPr>
        <w:t>Egels-Zanden et al., 2015; Garcia-Torres et al., 2019</w:t>
      </w:r>
      <w:r w:rsidR="00252409">
        <w:rPr>
          <w:rFonts w:ascii="Arial" w:hAnsi="Arial" w:cs="Arial"/>
        </w:rPr>
        <w:t>). Traceability is to trace the supply chain (</w:t>
      </w:r>
      <w:r w:rsidR="00252409" w:rsidRPr="00252409">
        <w:rPr>
          <w:rFonts w:ascii="Arial" w:hAnsi="Arial" w:cs="Arial"/>
        </w:rPr>
        <w:t>Agrawal and Pal, 2019</w:t>
      </w:r>
      <w:r w:rsidR="00252409">
        <w:rPr>
          <w:rFonts w:ascii="Arial" w:hAnsi="Arial" w:cs="Arial"/>
        </w:rPr>
        <w:t>) and transparency to communicate traceability to the public (</w:t>
      </w:r>
      <w:r w:rsidR="00252409" w:rsidRPr="00252409">
        <w:rPr>
          <w:rFonts w:ascii="Arial" w:hAnsi="Arial" w:cs="Arial"/>
        </w:rPr>
        <w:t>Mej</w:t>
      </w:r>
      <w:r w:rsidR="0080183A">
        <w:rPr>
          <w:rFonts w:ascii="Arial" w:hAnsi="Arial" w:cs="Arial"/>
        </w:rPr>
        <w:t>i</w:t>
      </w:r>
      <w:r w:rsidR="00252409" w:rsidRPr="00252409">
        <w:rPr>
          <w:rFonts w:ascii="Arial" w:hAnsi="Arial" w:cs="Arial"/>
        </w:rPr>
        <w:t>as et al., 2019</w:t>
      </w:r>
      <w:r w:rsidR="00252409">
        <w:rPr>
          <w:rFonts w:ascii="Arial" w:hAnsi="Arial" w:cs="Arial"/>
        </w:rPr>
        <w:t xml:space="preserve">). To understand the impact of Zara’s </w:t>
      </w:r>
      <w:r w:rsidR="004479E7">
        <w:rPr>
          <w:rFonts w:ascii="Arial" w:hAnsi="Arial" w:cs="Arial"/>
        </w:rPr>
        <w:t xml:space="preserve">sustainability claims on its brand image, interviews were conducted, and a common theme of consumer expectation was identified. Consumers expect Zara to be transparent about its sustainability goals, and supply chain to be able to trust the brand (Appendix B). </w:t>
      </w:r>
    </w:p>
    <w:p w14:paraId="53D65F53" w14:textId="77777777" w:rsidR="00F57552" w:rsidRDefault="00F57552" w:rsidP="009F2D21">
      <w:pPr>
        <w:spacing w:line="480" w:lineRule="auto"/>
        <w:jc w:val="both"/>
        <w:rPr>
          <w:rFonts w:ascii="Arial" w:hAnsi="Arial" w:cs="Arial"/>
        </w:rPr>
      </w:pPr>
    </w:p>
    <w:p w14:paraId="779DB91F" w14:textId="09258886" w:rsidR="00AE2F6A" w:rsidRDefault="00093485" w:rsidP="009F2D21">
      <w:pPr>
        <w:spacing w:line="480" w:lineRule="auto"/>
        <w:jc w:val="both"/>
        <w:rPr>
          <w:rFonts w:ascii="Arial" w:hAnsi="Arial" w:cs="Arial"/>
        </w:rPr>
      </w:pPr>
      <w:r>
        <w:rPr>
          <w:rFonts w:ascii="Arial" w:hAnsi="Arial" w:cs="Arial"/>
        </w:rPr>
        <w:t xml:space="preserve">However, there are substantial barriers in sustainable production and transparency that Zara will need to overcome in order to change their business model from growth focused to sustainable. </w:t>
      </w:r>
      <w:r w:rsidR="00B71AD0">
        <w:rPr>
          <w:rFonts w:ascii="Arial" w:hAnsi="Arial" w:cs="Arial"/>
        </w:rPr>
        <w:t>This case study</w:t>
      </w:r>
      <w:r>
        <w:rPr>
          <w:rFonts w:ascii="Arial" w:hAnsi="Arial" w:cs="Arial"/>
        </w:rPr>
        <w:t xml:space="preserve"> will critically analyse </w:t>
      </w:r>
      <w:r w:rsidR="00B71AD0">
        <w:rPr>
          <w:rFonts w:ascii="Arial" w:hAnsi="Arial" w:cs="Arial"/>
        </w:rPr>
        <w:t xml:space="preserve">sustainable production and transparency and consider the barriers to holistically understand the business problem. </w:t>
      </w:r>
    </w:p>
    <w:p w14:paraId="3DE80B0C" w14:textId="468DE45B" w:rsidR="00726517" w:rsidRDefault="00726517">
      <w:pPr>
        <w:rPr>
          <w:rFonts w:ascii="Arial" w:hAnsi="Arial" w:cs="Arial"/>
        </w:rPr>
      </w:pPr>
    </w:p>
    <w:p w14:paraId="7C517A18" w14:textId="77777777" w:rsidR="00A61DDB" w:rsidRDefault="00A61DDB" w:rsidP="00A61DDB">
      <w:pPr>
        <w:spacing w:line="480" w:lineRule="auto"/>
        <w:rPr>
          <w:rFonts w:ascii="Arial" w:hAnsi="Arial" w:cs="Arial"/>
        </w:rPr>
      </w:pPr>
    </w:p>
    <w:p w14:paraId="7B68F224" w14:textId="6F5A2731" w:rsidR="001D6249" w:rsidRDefault="00E14028" w:rsidP="00B42A51">
      <w:pPr>
        <w:spacing w:line="480" w:lineRule="auto"/>
        <w:jc w:val="center"/>
        <w:rPr>
          <w:rFonts w:ascii="Arial" w:hAnsi="Arial" w:cs="Arial"/>
          <w:sz w:val="44"/>
          <w:szCs w:val="44"/>
        </w:rPr>
      </w:pPr>
      <w:r w:rsidRPr="00D343FF">
        <w:rPr>
          <w:rFonts w:ascii="Arial" w:hAnsi="Arial" w:cs="Arial"/>
          <w:sz w:val="44"/>
          <w:szCs w:val="44"/>
        </w:rPr>
        <w:t>Business Problem</w:t>
      </w:r>
    </w:p>
    <w:p w14:paraId="0114957E" w14:textId="0250C7F3" w:rsidR="00415AB3" w:rsidRPr="000B6DF5" w:rsidRDefault="00415AB3" w:rsidP="001D6249">
      <w:pPr>
        <w:spacing w:line="480" w:lineRule="auto"/>
        <w:rPr>
          <w:rFonts w:ascii="Arial" w:hAnsi="Arial" w:cs="Arial"/>
        </w:rPr>
      </w:pPr>
    </w:p>
    <w:p w14:paraId="26FA6E68" w14:textId="1BE5284B" w:rsidR="000B6DF5" w:rsidRPr="000B6DF5" w:rsidRDefault="000B6DF5" w:rsidP="001D6249">
      <w:pPr>
        <w:spacing w:line="480" w:lineRule="auto"/>
        <w:jc w:val="both"/>
        <w:rPr>
          <w:rFonts w:ascii="Arial" w:hAnsi="Arial" w:cs="Arial"/>
          <w:u w:val="single"/>
        </w:rPr>
      </w:pPr>
      <w:r w:rsidRPr="000B6DF5">
        <w:rPr>
          <w:rFonts w:ascii="Arial" w:hAnsi="Arial" w:cs="Arial"/>
          <w:u w:val="single"/>
        </w:rPr>
        <w:t xml:space="preserve">Zara’s Business Model </w:t>
      </w:r>
      <w:r w:rsidR="00C5724F">
        <w:rPr>
          <w:rFonts w:ascii="Arial" w:hAnsi="Arial" w:cs="Arial"/>
          <w:u w:val="single"/>
        </w:rPr>
        <w:t xml:space="preserve">and Sustainability </w:t>
      </w:r>
    </w:p>
    <w:p w14:paraId="78EF0CDE" w14:textId="21D8EB9F" w:rsidR="000B6DF5" w:rsidRDefault="000B6DF5" w:rsidP="001D6249">
      <w:pPr>
        <w:spacing w:line="480" w:lineRule="auto"/>
        <w:jc w:val="both"/>
        <w:rPr>
          <w:rFonts w:ascii="Arial" w:hAnsi="Arial" w:cs="Arial"/>
        </w:rPr>
      </w:pPr>
    </w:p>
    <w:p w14:paraId="6ADAAD87" w14:textId="625ED940" w:rsidR="000A7E28" w:rsidRDefault="00415AB3" w:rsidP="00255F5C">
      <w:pPr>
        <w:spacing w:line="480" w:lineRule="auto"/>
        <w:jc w:val="both"/>
        <w:rPr>
          <w:rFonts w:ascii="Arial" w:hAnsi="Arial" w:cs="Arial"/>
        </w:rPr>
      </w:pPr>
      <w:r>
        <w:rPr>
          <w:rFonts w:ascii="Arial" w:hAnsi="Arial" w:cs="Arial"/>
        </w:rPr>
        <w:t xml:space="preserve">Zara is a fast fashion brand that is to create inexpensive clothing from highly efficient supply chains, with high turnover marketed to the </w:t>
      </w:r>
      <w:r w:rsidR="00495807">
        <w:rPr>
          <w:rFonts w:ascii="Arial" w:hAnsi="Arial" w:cs="Arial"/>
        </w:rPr>
        <w:t>fashion-conscious</w:t>
      </w:r>
      <w:r>
        <w:rPr>
          <w:rFonts w:ascii="Arial" w:hAnsi="Arial" w:cs="Arial"/>
        </w:rPr>
        <w:t xml:space="preserve"> consumers</w:t>
      </w:r>
      <w:r w:rsidR="0048184B">
        <w:rPr>
          <w:rFonts w:ascii="Arial" w:hAnsi="Arial" w:cs="Arial"/>
        </w:rPr>
        <w:t xml:space="preserve"> (</w:t>
      </w:r>
      <w:r w:rsidR="00495807">
        <w:rPr>
          <w:rFonts w:ascii="Arial" w:hAnsi="Arial" w:cs="Arial"/>
        </w:rPr>
        <w:t>Gheorghe and Matefi, 2021). It’s business model is customer and cost driven (</w:t>
      </w:r>
      <w:r w:rsidR="00207DA8">
        <w:rPr>
          <w:rFonts w:ascii="Arial" w:hAnsi="Arial" w:cs="Arial"/>
        </w:rPr>
        <w:t xml:space="preserve">Osterwalder, et. al, 2010) </w:t>
      </w:r>
      <w:r w:rsidR="00495807">
        <w:rPr>
          <w:rFonts w:ascii="Arial" w:hAnsi="Arial" w:cs="Arial"/>
        </w:rPr>
        <w:t>with high automation and</w:t>
      </w:r>
      <w:r w:rsidR="00E17A5A">
        <w:rPr>
          <w:rFonts w:ascii="Arial" w:hAnsi="Arial" w:cs="Arial"/>
        </w:rPr>
        <w:t xml:space="preserve"> integrated supply chain from the designers to the manufacturing (Sch</w:t>
      </w:r>
      <w:r w:rsidR="00422802">
        <w:rPr>
          <w:rFonts w:ascii="Arial" w:hAnsi="Arial" w:cs="Arial"/>
        </w:rPr>
        <w:t>o</w:t>
      </w:r>
      <w:r w:rsidR="00E17A5A">
        <w:rPr>
          <w:rFonts w:ascii="Arial" w:hAnsi="Arial" w:cs="Arial"/>
        </w:rPr>
        <w:t>lssberg, 2015).</w:t>
      </w:r>
      <w:r w:rsidR="006A0488">
        <w:rPr>
          <w:rFonts w:ascii="Arial" w:hAnsi="Arial" w:cs="Arial"/>
        </w:rPr>
        <w:t xml:space="preserve"> The growing pressure and demand for ready to wear products at accessible pricing, has made fashion products disposable and a reaction of overconsumption and production (Fletcher, 2014). </w:t>
      </w:r>
      <w:r w:rsidR="00C35D0E">
        <w:rPr>
          <w:rFonts w:ascii="Arial" w:hAnsi="Arial" w:cs="Arial"/>
        </w:rPr>
        <w:t xml:space="preserve">The short trend cycles </w:t>
      </w:r>
      <w:r w:rsidR="00401E85">
        <w:rPr>
          <w:rFonts w:ascii="Arial" w:hAnsi="Arial" w:cs="Arial"/>
        </w:rPr>
        <w:t>have</w:t>
      </w:r>
      <w:r w:rsidR="00C35D0E">
        <w:rPr>
          <w:rFonts w:ascii="Arial" w:hAnsi="Arial" w:cs="Arial"/>
        </w:rPr>
        <w:t xml:space="preserve"> led to overproduction in the apparel industry. 85% of garments produced end up in the waste every year (Vemulakonda, 2021). </w:t>
      </w:r>
      <w:r w:rsidR="00401E85">
        <w:rPr>
          <w:rFonts w:ascii="Arial" w:hAnsi="Arial" w:cs="Arial"/>
        </w:rPr>
        <w:t>This can be demonstrated in the case of Zara, as they produce approximately 1.6 billion items per</w:t>
      </w:r>
      <w:r w:rsidR="00845EC1">
        <w:rPr>
          <w:rFonts w:ascii="Arial" w:hAnsi="Arial" w:cs="Arial"/>
        </w:rPr>
        <w:t xml:space="preserve"> </w:t>
      </w:r>
      <w:r w:rsidR="00401E85">
        <w:rPr>
          <w:rFonts w:ascii="Arial" w:hAnsi="Arial" w:cs="Arial"/>
        </w:rPr>
        <w:t>year</w:t>
      </w:r>
      <w:r w:rsidR="00845EC1">
        <w:rPr>
          <w:rFonts w:ascii="Arial" w:hAnsi="Arial" w:cs="Arial"/>
        </w:rPr>
        <w:t>.</w:t>
      </w:r>
      <w:r w:rsidR="00401E85">
        <w:rPr>
          <w:rFonts w:ascii="Arial" w:hAnsi="Arial" w:cs="Arial"/>
        </w:rPr>
        <w:t>(Inditex,2020)</w:t>
      </w:r>
      <w:r w:rsidR="00845EC1">
        <w:rPr>
          <w:rFonts w:ascii="Arial" w:hAnsi="Arial" w:cs="Arial"/>
        </w:rPr>
        <w:t xml:space="preserve">. </w:t>
      </w:r>
      <w:r w:rsidR="00232087">
        <w:rPr>
          <w:rFonts w:ascii="Arial" w:hAnsi="Arial" w:cs="Arial"/>
        </w:rPr>
        <w:br/>
      </w:r>
      <w:r w:rsidR="00232087">
        <w:rPr>
          <w:rFonts w:ascii="Arial" w:hAnsi="Arial" w:cs="Arial"/>
        </w:rPr>
        <w:br/>
      </w:r>
      <w:r w:rsidR="00DA2051">
        <w:rPr>
          <w:rFonts w:ascii="Arial" w:hAnsi="Arial" w:cs="Arial"/>
        </w:rPr>
        <w:t xml:space="preserve">Moreover, consumers are highly becoming aware of the problems in over consumption and need for sustainability in fashion (Mintel, 2021). </w:t>
      </w:r>
      <w:r w:rsidR="00130BE5">
        <w:rPr>
          <w:rFonts w:ascii="Arial" w:hAnsi="Arial" w:cs="Arial"/>
        </w:rPr>
        <w:t xml:space="preserve">This has led Zara to commit to producing all collections from 100% sustainable fabrics by 2025 (Conlon, 2019) and nothing goes to landfill by 2023 as part of their closed loop production (Inditex, No Date). </w:t>
      </w:r>
      <w:r w:rsidR="00695D0A">
        <w:rPr>
          <w:rFonts w:ascii="Arial" w:hAnsi="Arial" w:cs="Arial"/>
        </w:rPr>
        <w:t xml:space="preserve">Zara has already taken a step towards fulfilling their commitment by launch of ‘join-life collection’ (Zara, No Date). </w:t>
      </w:r>
      <w:r w:rsidR="00C5724F">
        <w:rPr>
          <w:rFonts w:ascii="Arial" w:hAnsi="Arial" w:cs="Arial"/>
        </w:rPr>
        <w:t>However, Zara’s business model prioritises financial growth (Inditex, 2020)</w:t>
      </w:r>
      <w:r w:rsidR="009A59CB">
        <w:rPr>
          <w:rFonts w:ascii="Arial" w:hAnsi="Arial" w:cs="Arial"/>
        </w:rPr>
        <w:t xml:space="preserve">. </w:t>
      </w:r>
      <w:r w:rsidR="00732CED">
        <w:rPr>
          <w:rFonts w:ascii="Arial" w:hAnsi="Arial" w:cs="Arial"/>
        </w:rPr>
        <w:t xml:space="preserve">The sustainable fabrics in </w:t>
      </w:r>
      <w:r w:rsidR="00732CED">
        <w:rPr>
          <w:rFonts w:ascii="Arial" w:hAnsi="Arial" w:cs="Arial"/>
        </w:rPr>
        <w:lastRenderedPageBreak/>
        <w:t xml:space="preserve">question are synthetic or </w:t>
      </w:r>
      <w:r w:rsidR="00BC4477">
        <w:rPr>
          <w:rFonts w:ascii="Arial" w:hAnsi="Arial" w:cs="Arial"/>
        </w:rPr>
        <w:t>semi-</w:t>
      </w:r>
      <w:r w:rsidR="00732CED">
        <w:rPr>
          <w:rFonts w:ascii="Arial" w:hAnsi="Arial" w:cs="Arial"/>
        </w:rPr>
        <w:t>synthetic in nature (Appendix</w:t>
      </w:r>
      <w:r w:rsidR="008670FA">
        <w:rPr>
          <w:rFonts w:ascii="Arial" w:hAnsi="Arial" w:cs="Arial"/>
        </w:rPr>
        <w:t xml:space="preserve"> C</w:t>
      </w:r>
      <w:r w:rsidR="00732CED">
        <w:rPr>
          <w:rFonts w:ascii="Arial" w:hAnsi="Arial" w:cs="Arial"/>
        </w:rPr>
        <w:t xml:space="preserve">). </w:t>
      </w:r>
      <w:r w:rsidR="00BC4477">
        <w:rPr>
          <w:rFonts w:ascii="Arial" w:hAnsi="Arial" w:cs="Arial"/>
        </w:rPr>
        <w:t xml:space="preserve">The fabrics are cheap and accessible for production </w:t>
      </w:r>
      <w:r w:rsidR="005853D2">
        <w:rPr>
          <w:rFonts w:ascii="Arial" w:hAnsi="Arial" w:cs="Arial"/>
        </w:rPr>
        <w:t>of fast</w:t>
      </w:r>
      <w:r w:rsidR="00BC4477">
        <w:rPr>
          <w:rFonts w:ascii="Arial" w:hAnsi="Arial" w:cs="Arial"/>
        </w:rPr>
        <w:t xml:space="preserve"> fashion items (Kassia, 2019). The synthetic fibres pose </w:t>
      </w:r>
      <w:r w:rsidR="00102926">
        <w:rPr>
          <w:rFonts w:ascii="Arial" w:hAnsi="Arial" w:cs="Arial"/>
        </w:rPr>
        <w:t>toxicity threat to humans (Singh and Bhalla, 2017) and the environment</w:t>
      </w:r>
      <w:r w:rsidR="0087191B">
        <w:rPr>
          <w:rFonts w:ascii="Arial" w:hAnsi="Arial" w:cs="Arial"/>
        </w:rPr>
        <w:t xml:space="preserve">, </w:t>
      </w:r>
      <w:r w:rsidR="00102926">
        <w:rPr>
          <w:rFonts w:ascii="Arial" w:hAnsi="Arial" w:cs="Arial"/>
        </w:rPr>
        <w:t>caused due to microfibre pollution at all stages of production and use of the item (</w:t>
      </w:r>
      <w:r w:rsidR="002F6244">
        <w:rPr>
          <w:rFonts w:ascii="Arial" w:hAnsi="Arial" w:cs="Arial"/>
        </w:rPr>
        <w:t>Muthu and Gardetti</w:t>
      </w:r>
      <w:r w:rsidR="00102926">
        <w:rPr>
          <w:rFonts w:ascii="Arial" w:hAnsi="Arial" w:cs="Arial"/>
        </w:rPr>
        <w:t xml:space="preserve">, 2020). </w:t>
      </w:r>
    </w:p>
    <w:p w14:paraId="4D477E3A" w14:textId="77777777" w:rsidR="000A7E28" w:rsidRDefault="000A7E28" w:rsidP="009F2D21">
      <w:pPr>
        <w:spacing w:line="480" w:lineRule="auto"/>
        <w:jc w:val="both"/>
        <w:rPr>
          <w:rFonts w:ascii="Arial" w:hAnsi="Arial" w:cs="Arial"/>
        </w:rPr>
      </w:pPr>
    </w:p>
    <w:p w14:paraId="61C4475C" w14:textId="1C1CF401" w:rsidR="00D42EA4" w:rsidRDefault="00102926" w:rsidP="009F2D21">
      <w:pPr>
        <w:spacing w:line="480" w:lineRule="auto"/>
        <w:jc w:val="both"/>
        <w:rPr>
          <w:rFonts w:ascii="Arial" w:hAnsi="Arial" w:cs="Arial"/>
        </w:rPr>
      </w:pPr>
      <w:r>
        <w:rPr>
          <w:rFonts w:ascii="Arial" w:hAnsi="Arial" w:cs="Arial"/>
        </w:rPr>
        <w:t>There is lack of evidence from Zara, on their sustainable claims</w:t>
      </w:r>
      <w:r w:rsidR="000A7E28">
        <w:rPr>
          <w:rFonts w:ascii="Arial" w:hAnsi="Arial" w:cs="Arial"/>
        </w:rPr>
        <w:t xml:space="preserve">. </w:t>
      </w:r>
      <w:r w:rsidR="00543D30">
        <w:rPr>
          <w:rFonts w:ascii="Arial" w:hAnsi="Arial" w:cs="Arial"/>
        </w:rPr>
        <w:t>Th</w:t>
      </w:r>
      <w:r w:rsidR="009A59CB">
        <w:rPr>
          <w:rFonts w:ascii="Arial" w:hAnsi="Arial" w:cs="Arial"/>
        </w:rPr>
        <w:t xml:space="preserve">us, </w:t>
      </w:r>
      <w:r w:rsidR="00543D30">
        <w:rPr>
          <w:rFonts w:ascii="Arial" w:hAnsi="Arial" w:cs="Arial"/>
        </w:rPr>
        <w:t>there</w:t>
      </w:r>
      <w:r w:rsidR="00713E5C">
        <w:rPr>
          <w:rFonts w:ascii="Arial" w:hAnsi="Arial" w:cs="Arial"/>
        </w:rPr>
        <w:t xml:space="preserve"> is</w:t>
      </w:r>
      <w:r w:rsidR="000A7E28">
        <w:rPr>
          <w:rFonts w:ascii="Arial" w:hAnsi="Arial" w:cs="Arial"/>
        </w:rPr>
        <w:t xml:space="preserve"> also</w:t>
      </w:r>
      <w:r w:rsidR="00713E5C">
        <w:rPr>
          <w:rFonts w:ascii="Arial" w:hAnsi="Arial" w:cs="Arial"/>
        </w:rPr>
        <w:t xml:space="preserve"> an issue of transparency in their collection</w:t>
      </w:r>
      <w:r w:rsidR="005853D2">
        <w:rPr>
          <w:rFonts w:ascii="Arial" w:hAnsi="Arial" w:cs="Arial"/>
        </w:rPr>
        <w:t xml:space="preserve"> (Appendix B)</w:t>
      </w:r>
      <w:r w:rsidR="00713E5C">
        <w:rPr>
          <w:rFonts w:ascii="Arial" w:hAnsi="Arial" w:cs="Arial"/>
        </w:rPr>
        <w:t xml:space="preserve">. </w:t>
      </w:r>
      <w:r w:rsidR="00A03D7C">
        <w:rPr>
          <w:rFonts w:ascii="Arial" w:hAnsi="Arial" w:cs="Arial"/>
        </w:rPr>
        <w:t xml:space="preserve">85% consumers will continue their relationship with the brand if they have been transparent, although only 15% consider brands to be delivering transparency (Gilpin, 2018).  Additionally, </w:t>
      </w:r>
      <w:r w:rsidR="00542CD3">
        <w:rPr>
          <w:rFonts w:ascii="Arial" w:hAnsi="Arial" w:cs="Arial"/>
        </w:rPr>
        <w:t>Zara’s image of fast fashion brand contradicts to their sustainable efforts and hence the claims are not believed (</w:t>
      </w:r>
      <w:r w:rsidR="00A03D7C">
        <w:rPr>
          <w:rFonts w:ascii="Arial" w:hAnsi="Arial" w:cs="Arial"/>
        </w:rPr>
        <w:t>Appendix</w:t>
      </w:r>
      <w:r w:rsidR="0087191B">
        <w:rPr>
          <w:rFonts w:ascii="Arial" w:hAnsi="Arial" w:cs="Arial"/>
        </w:rPr>
        <w:t xml:space="preserve"> B</w:t>
      </w:r>
      <w:r w:rsidR="00542CD3">
        <w:rPr>
          <w:rFonts w:ascii="Arial" w:hAnsi="Arial" w:cs="Arial"/>
        </w:rPr>
        <w:t>)</w:t>
      </w:r>
      <w:r w:rsidR="00C5724F">
        <w:rPr>
          <w:rFonts w:ascii="Arial" w:hAnsi="Arial" w:cs="Arial"/>
        </w:rPr>
        <w:t xml:space="preserve">. </w:t>
      </w:r>
    </w:p>
    <w:p w14:paraId="1DC99957" w14:textId="77777777" w:rsidR="005853D2" w:rsidRDefault="005853D2" w:rsidP="009F2D21">
      <w:pPr>
        <w:spacing w:line="480" w:lineRule="auto"/>
        <w:jc w:val="both"/>
        <w:rPr>
          <w:rFonts w:ascii="Arial" w:hAnsi="Arial" w:cs="Arial"/>
        </w:rPr>
      </w:pPr>
    </w:p>
    <w:p w14:paraId="6EB839DF" w14:textId="623BCFFC" w:rsidR="00E5114B" w:rsidRPr="00CF09F1" w:rsidRDefault="00E5114B" w:rsidP="009F2D21">
      <w:pPr>
        <w:spacing w:line="480" w:lineRule="auto"/>
        <w:jc w:val="both"/>
        <w:rPr>
          <w:rFonts w:ascii="Arial" w:hAnsi="Arial" w:cs="Arial"/>
        </w:rPr>
      </w:pPr>
      <w:r>
        <w:rPr>
          <w:rFonts w:ascii="Arial" w:hAnsi="Arial" w:cs="Arial"/>
        </w:rPr>
        <w:t xml:space="preserve">Participant had </w:t>
      </w:r>
      <w:r w:rsidR="00D42EA4">
        <w:rPr>
          <w:rFonts w:ascii="Arial" w:hAnsi="Arial" w:cs="Arial"/>
        </w:rPr>
        <w:t xml:space="preserve">stated: </w:t>
      </w:r>
      <w:r w:rsidR="00D42EA4" w:rsidRPr="00BB6D7D">
        <w:rPr>
          <w:rFonts w:ascii="Arial" w:hAnsi="Arial" w:cs="Arial"/>
          <w:i/>
          <w:iCs/>
        </w:rPr>
        <w:t>“… Zara came from a place where it was very toxic fast fashion … and they want to be fully on sustainable then you (Zara) need to have some backup in those statement that you (they) make by being transparent”</w:t>
      </w:r>
      <w:r w:rsidR="00BB6D7D">
        <w:rPr>
          <w:rFonts w:ascii="Arial" w:hAnsi="Arial" w:cs="Arial"/>
          <w:i/>
          <w:iCs/>
        </w:rPr>
        <w:t xml:space="preserve"> </w:t>
      </w:r>
      <w:r w:rsidR="00BB6D7D">
        <w:rPr>
          <w:rFonts w:ascii="Arial" w:hAnsi="Arial" w:cs="Arial"/>
        </w:rPr>
        <w:t>(Appendix</w:t>
      </w:r>
      <w:r w:rsidR="0087191B">
        <w:rPr>
          <w:rFonts w:ascii="Arial" w:hAnsi="Arial" w:cs="Arial"/>
        </w:rPr>
        <w:t xml:space="preserve"> B</w:t>
      </w:r>
      <w:r w:rsidR="00BB6D7D">
        <w:rPr>
          <w:rFonts w:ascii="Arial" w:hAnsi="Arial" w:cs="Arial"/>
        </w:rPr>
        <w:t xml:space="preserve">). </w:t>
      </w:r>
      <w:r w:rsidR="00CF09F1">
        <w:rPr>
          <w:rFonts w:ascii="Arial" w:hAnsi="Arial" w:cs="Arial"/>
        </w:rPr>
        <w:t xml:space="preserve">Another participant has also stated </w:t>
      </w:r>
      <w:r w:rsidR="00CF09F1" w:rsidRPr="00CF09F1">
        <w:rPr>
          <w:rFonts w:ascii="Arial" w:hAnsi="Arial" w:cs="Arial"/>
          <w:i/>
          <w:iCs/>
        </w:rPr>
        <w:t>“…I think there's a long way to for fashion to be transparent…”</w:t>
      </w:r>
      <w:r w:rsidR="00CF09F1">
        <w:rPr>
          <w:rFonts w:ascii="Arial" w:hAnsi="Arial" w:cs="Arial"/>
          <w:i/>
          <w:iCs/>
        </w:rPr>
        <w:t xml:space="preserve"> </w:t>
      </w:r>
      <w:r w:rsidR="00CF09F1" w:rsidRPr="00CF09F1">
        <w:rPr>
          <w:rFonts w:ascii="Arial" w:hAnsi="Arial" w:cs="Arial"/>
        </w:rPr>
        <w:t>(Appendix</w:t>
      </w:r>
      <w:r w:rsidR="000F1455">
        <w:rPr>
          <w:rFonts w:ascii="Arial" w:hAnsi="Arial" w:cs="Arial"/>
        </w:rPr>
        <w:t xml:space="preserve"> B</w:t>
      </w:r>
      <w:r w:rsidR="00CF09F1" w:rsidRPr="00CF09F1">
        <w:rPr>
          <w:rFonts w:ascii="Arial" w:hAnsi="Arial" w:cs="Arial"/>
        </w:rPr>
        <w:t>).</w:t>
      </w:r>
    </w:p>
    <w:p w14:paraId="15A87CDE" w14:textId="633545E3" w:rsidR="00CF09F1" w:rsidRDefault="00CF09F1" w:rsidP="009F2D21">
      <w:pPr>
        <w:spacing w:line="480" w:lineRule="auto"/>
        <w:jc w:val="both"/>
        <w:rPr>
          <w:rFonts w:ascii="Arial" w:hAnsi="Arial" w:cs="Arial"/>
        </w:rPr>
      </w:pPr>
    </w:p>
    <w:p w14:paraId="6D115181" w14:textId="364C25EF" w:rsidR="00E5114B" w:rsidRDefault="00CF09F1" w:rsidP="009F2D21">
      <w:pPr>
        <w:spacing w:line="480" w:lineRule="auto"/>
        <w:jc w:val="both"/>
        <w:rPr>
          <w:rFonts w:ascii="Arial" w:hAnsi="Arial" w:cs="Arial"/>
        </w:rPr>
      </w:pPr>
      <w:r>
        <w:rPr>
          <w:rFonts w:ascii="Arial" w:hAnsi="Arial" w:cs="Arial"/>
        </w:rPr>
        <w:t xml:space="preserve">It is evident that consumers </w:t>
      </w:r>
      <w:r w:rsidR="00427CD7">
        <w:rPr>
          <w:rFonts w:ascii="Arial" w:hAnsi="Arial" w:cs="Arial"/>
        </w:rPr>
        <w:t>trust is important to sustain a business, it is often achieved through transparency in the supply chain of the apparel businesses (Bhaduri, and Ha-Brookshire, 201</w:t>
      </w:r>
      <w:r w:rsidR="005F2F01">
        <w:rPr>
          <w:rFonts w:ascii="Arial" w:hAnsi="Arial" w:cs="Arial"/>
        </w:rPr>
        <w:t>1</w:t>
      </w:r>
      <w:r w:rsidR="00427CD7">
        <w:rPr>
          <w:rFonts w:ascii="Arial" w:hAnsi="Arial" w:cs="Arial"/>
        </w:rPr>
        <w:t xml:space="preserve">). </w:t>
      </w:r>
      <w:r w:rsidR="0021095D">
        <w:rPr>
          <w:rFonts w:ascii="Arial" w:hAnsi="Arial" w:cs="Arial"/>
        </w:rPr>
        <w:t>From the Fashion Transparency Index (</w:t>
      </w:r>
      <w:r w:rsidR="000D4F41">
        <w:rPr>
          <w:rFonts w:ascii="Arial" w:hAnsi="Arial" w:cs="Arial"/>
        </w:rPr>
        <w:t>Fashion Revolution, 2021) it is noted that Zara has highest decrease in transparency score by (-)8% from the previous year. It is only 36% transparent, which is lower than its competitor H&amp;M at 68% and ASOS at 47%.</w:t>
      </w:r>
      <w:r w:rsidR="00B44818">
        <w:rPr>
          <w:rFonts w:ascii="Arial" w:hAnsi="Arial" w:cs="Arial"/>
        </w:rPr>
        <w:t xml:space="preserve"> Th</w:t>
      </w:r>
      <w:r w:rsidR="000D4F41">
        <w:rPr>
          <w:rFonts w:ascii="Arial" w:hAnsi="Arial" w:cs="Arial"/>
        </w:rPr>
        <w:t xml:space="preserve">e brand showcases high </w:t>
      </w:r>
      <w:r w:rsidR="000D4F41">
        <w:rPr>
          <w:rFonts w:ascii="Arial" w:hAnsi="Arial" w:cs="Arial"/>
        </w:rPr>
        <w:lastRenderedPageBreak/>
        <w:t xml:space="preserve">commitments for societal and environmental welfare to the consumers at </w:t>
      </w:r>
      <w:r w:rsidR="00B44818">
        <w:rPr>
          <w:rFonts w:ascii="Arial" w:hAnsi="Arial" w:cs="Arial"/>
        </w:rPr>
        <w:t>89%,</w:t>
      </w:r>
      <w:r w:rsidR="000D4F41">
        <w:rPr>
          <w:rFonts w:ascii="Arial" w:hAnsi="Arial" w:cs="Arial"/>
        </w:rPr>
        <w:t xml:space="preserve"> higher than its competitors</w:t>
      </w:r>
      <w:r w:rsidR="00B44818">
        <w:rPr>
          <w:rFonts w:ascii="Arial" w:hAnsi="Arial" w:cs="Arial"/>
        </w:rPr>
        <w:t xml:space="preserve">. However, traceability for the commitments falls at only 1%, which is lower than the competitors such as ASOS at 62% and H&amp;M at 81% (Fashion Revolution, 2021).   </w:t>
      </w:r>
    </w:p>
    <w:p w14:paraId="40E30D4A" w14:textId="77777777" w:rsidR="00CF09F1" w:rsidRDefault="00CF09F1" w:rsidP="009F2D21">
      <w:pPr>
        <w:spacing w:line="480" w:lineRule="auto"/>
        <w:jc w:val="both"/>
        <w:rPr>
          <w:rFonts w:ascii="Arial" w:hAnsi="Arial" w:cs="Arial"/>
        </w:rPr>
      </w:pPr>
    </w:p>
    <w:p w14:paraId="3C1E5BFC" w14:textId="2D65C77B" w:rsidR="00DB48E1" w:rsidRDefault="009A59CB" w:rsidP="009F2D21">
      <w:pPr>
        <w:spacing w:line="480" w:lineRule="auto"/>
        <w:jc w:val="both"/>
        <w:rPr>
          <w:rFonts w:ascii="Arial" w:hAnsi="Arial" w:cs="Arial"/>
        </w:rPr>
      </w:pPr>
      <w:r>
        <w:rPr>
          <w:rFonts w:ascii="Arial" w:hAnsi="Arial" w:cs="Arial"/>
        </w:rPr>
        <w:t xml:space="preserve">Therefore, the anticipated business problem for Zara, will be in relation to 100% sustainable production and providing transparency to the consumers to support their claims. </w:t>
      </w:r>
    </w:p>
    <w:p w14:paraId="2999BBF3" w14:textId="414792DF" w:rsidR="000B6DF5" w:rsidRDefault="000B6DF5" w:rsidP="009F2D21">
      <w:pPr>
        <w:spacing w:line="480" w:lineRule="auto"/>
        <w:jc w:val="both"/>
        <w:rPr>
          <w:rFonts w:ascii="Arial" w:hAnsi="Arial" w:cs="Arial"/>
          <w:u w:val="single"/>
        </w:rPr>
      </w:pPr>
    </w:p>
    <w:p w14:paraId="0C444A00" w14:textId="225809FB" w:rsidR="00C5724F" w:rsidRDefault="006A0488" w:rsidP="009F2D21">
      <w:pPr>
        <w:spacing w:line="480" w:lineRule="auto"/>
        <w:jc w:val="both"/>
        <w:rPr>
          <w:rFonts w:ascii="Arial" w:hAnsi="Arial" w:cs="Arial"/>
          <w:u w:val="single"/>
        </w:rPr>
      </w:pPr>
      <w:r>
        <w:rPr>
          <w:rFonts w:ascii="Arial" w:hAnsi="Arial" w:cs="Arial"/>
          <w:u w:val="single"/>
        </w:rPr>
        <w:t xml:space="preserve">Barriers to </w:t>
      </w:r>
      <w:r w:rsidR="00C5724F">
        <w:rPr>
          <w:rFonts w:ascii="Arial" w:hAnsi="Arial" w:cs="Arial"/>
          <w:u w:val="single"/>
        </w:rPr>
        <w:t xml:space="preserve">Transparency and Sustainable Production </w:t>
      </w:r>
    </w:p>
    <w:p w14:paraId="1F26B7A7" w14:textId="2B603A3E" w:rsidR="00EE6818" w:rsidRDefault="00EE6818" w:rsidP="009F2D21">
      <w:pPr>
        <w:spacing w:line="480" w:lineRule="auto"/>
        <w:jc w:val="both"/>
        <w:rPr>
          <w:rFonts w:ascii="Arial" w:hAnsi="Arial" w:cs="Arial"/>
          <w:u w:val="single"/>
        </w:rPr>
      </w:pPr>
    </w:p>
    <w:p w14:paraId="25A71552" w14:textId="02561C83" w:rsidR="00EE6818" w:rsidRDefault="00EE6818" w:rsidP="009F2D21">
      <w:pPr>
        <w:spacing w:line="480" w:lineRule="auto"/>
        <w:jc w:val="both"/>
        <w:rPr>
          <w:rFonts w:ascii="Arial" w:hAnsi="Arial" w:cs="Arial"/>
        </w:rPr>
      </w:pPr>
      <w:r>
        <w:rPr>
          <w:rFonts w:ascii="Arial" w:hAnsi="Arial" w:cs="Arial"/>
        </w:rPr>
        <w:t>Zara’s pledge to becoming sustainable and no waste production has led to many critics, consumers, and experts alike</w:t>
      </w:r>
      <w:r w:rsidR="005853D2">
        <w:rPr>
          <w:rFonts w:ascii="Arial" w:hAnsi="Arial" w:cs="Arial"/>
        </w:rPr>
        <w:t xml:space="preserve"> to consider it</w:t>
      </w:r>
      <w:r>
        <w:rPr>
          <w:rFonts w:ascii="Arial" w:hAnsi="Arial" w:cs="Arial"/>
        </w:rPr>
        <w:t xml:space="preserve"> as greenwashing due to the fact that fashion circularity and sustainability messaging promotes guilt free consumption and continue production at a high rate (Chua, 2018). The growth of fashion businesses has led many experts to believe the sustainability goals will not be met due to the fashion’s growth model (Kent, 2020). Executives from </w:t>
      </w:r>
      <w:r w:rsidR="00CA6CD2">
        <w:rPr>
          <w:rFonts w:ascii="Arial" w:hAnsi="Arial" w:cs="Arial"/>
        </w:rPr>
        <w:t xml:space="preserve">fashion companies do not consider it overproduction if there is an equal demand for it. The business model the companies are leaning towards is based on how many times can revenue be produced from the same item (ibid). </w:t>
      </w:r>
      <w:r w:rsidR="00807144">
        <w:rPr>
          <w:rFonts w:ascii="Arial" w:hAnsi="Arial" w:cs="Arial"/>
        </w:rPr>
        <w:t xml:space="preserve"> </w:t>
      </w:r>
    </w:p>
    <w:p w14:paraId="42C76844" w14:textId="76F7DA55" w:rsidR="00807144" w:rsidRDefault="00807144" w:rsidP="009F2D21">
      <w:pPr>
        <w:spacing w:line="480" w:lineRule="auto"/>
        <w:jc w:val="both"/>
        <w:rPr>
          <w:rFonts w:ascii="Arial" w:hAnsi="Arial" w:cs="Arial"/>
        </w:rPr>
      </w:pPr>
    </w:p>
    <w:p w14:paraId="1D7FE2B8" w14:textId="7F34D176" w:rsidR="00807144" w:rsidRDefault="00807144" w:rsidP="009F2D21">
      <w:pPr>
        <w:spacing w:line="480" w:lineRule="auto"/>
        <w:jc w:val="both"/>
        <w:rPr>
          <w:rFonts w:ascii="Arial" w:hAnsi="Arial" w:cs="Arial"/>
        </w:rPr>
      </w:pPr>
      <w:r>
        <w:rPr>
          <w:rFonts w:ascii="Arial" w:hAnsi="Arial" w:cs="Arial"/>
        </w:rPr>
        <w:t xml:space="preserve">Sustainability goals of Zara are particularly based on circularity which encompasses </w:t>
      </w:r>
      <w:r w:rsidR="00847D17">
        <w:rPr>
          <w:rFonts w:ascii="Arial" w:hAnsi="Arial" w:cs="Arial"/>
        </w:rPr>
        <w:t xml:space="preserve">mainly </w:t>
      </w:r>
      <w:r>
        <w:rPr>
          <w:rFonts w:ascii="Arial" w:hAnsi="Arial" w:cs="Arial"/>
        </w:rPr>
        <w:t xml:space="preserve">recycling and no waste generated goal. The recycling is of the fabrics provided by the consumers through their clothes collection programme </w:t>
      </w:r>
      <w:r w:rsidR="00B87B6A">
        <w:rPr>
          <w:rFonts w:ascii="Arial" w:hAnsi="Arial" w:cs="Arial"/>
        </w:rPr>
        <w:t xml:space="preserve">and creating new raw materials from it </w:t>
      </w:r>
      <w:r w:rsidR="00322F95">
        <w:rPr>
          <w:rFonts w:ascii="Arial" w:hAnsi="Arial" w:cs="Arial"/>
        </w:rPr>
        <w:t>to produce</w:t>
      </w:r>
      <w:r w:rsidR="00B87B6A">
        <w:rPr>
          <w:rFonts w:ascii="Arial" w:hAnsi="Arial" w:cs="Arial"/>
        </w:rPr>
        <w:t xml:space="preserve"> the new items (Zara, No Date). </w:t>
      </w:r>
      <w:r w:rsidR="00293ECA">
        <w:rPr>
          <w:rFonts w:ascii="Arial" w:hAnsi="Arial" w:cs="Arial"/>
        </w:rPr>
        <w:t xml:space="preserve">However, there </w:t>
      </w:r>
      <w:r w:rsidR="00293ECA">
        <w:rPr>
          <w:rFonts w:ascii="Arial" w:hAnsi="Arial" w:cs="Arial"/>
        </w:rPr>
        <w:lastRenderedPageBreak/>
        <w:t>are barriers to production from recycling</w:t>
      </w:r>
      <w:r w:rsidR="009A74DA">
        <w:rPr>
          <w:rFonts w:ascii="Arial" w:hAnsi="Arial" w:cs="Arial"/>
        </w:rPr>
        <w:t xml:space="preserve">, </w:t>
      </w:r>
      <w:r w:rsidR="00FB7156">
        <w:rPr>
          <w:rFonts w:ascii="Arial" w:hAnsi="Arial" w:cs="Arial"/>
        </w:rPr>
        <w:t>circularity,</w:t>
      </w:r>
      <w:r w:rsidR="009A74DA">
        <w:rPr>
          <w:rFonts w:ascii="Arial" w:hAnsi="Arial" w:cs="Arial"/>
        </w:rPr>
        <w:t xml:space="preserve"> and sustainable business model implementation. </w:t>
      </w:r>
    </w:p>
    <w:p w14:paraId="640D4830" w14:textId="6C9758BD" w:rsidR="001A2254" w:rsidRDefault="001A2254" w:rsidP="009F2D21">
      <w:pPr>
        <w:spacing w:line="480" w:lineRule="auto"/>
        <w:jc w:val="both"/>
        <w:rPr>
          <w:rFonts w:ascii="Arial" w:hAnsi="Arial" w:cs="Arial"/>
        </w:rPr>
      </w:pPr>
    </w:p>
    <w:p w14:paraId="0C3EF11B" w14:textId="28549CE5" w:rsidR="001A2254" w:rsidRPr="005E41BD" w:rsidRDefault="001A2254" w:rsidP="009F2D21">
      <w:pPr>
        <w:spacing w:line="480" w:lineRule="auto"/>
        <w:jc w:val="both"/>
        <w:rPr>
          <w:rFonts w:ascii="Arial" w:hAnsi="Arial" w:cs="Arial"/>
          <w:b/>
          <w:bCs/>
        </w:rPr>
      </w:pPr>
      <w:r w:rsidRPr="005E41BD">
        <w:rPr>
          <w:rFonts w:ascii="Arial" w:hAnsi="Arial" w:cs="Arial"/>
          <w:b/>
          <w:bCs/>
        </w:rPr>
        <w:t xml:space="preserve">Barriers in </w:t>
      </w:r>
      <w:r w:rsidR="00847D17" w:rsidRPr="005E41BD">
        <w:rPr>
          <w:rFonts w:ascii="Arial" w:hAnsi="Arial" w:cs="Arial"/>
          <w:b/>
          <w:bCs/>
        </w:rPr>
        <w:t xml:space="preserve">Sustainable Production </w:t>
      </w:r>
    </w:p>
    <w:p w14:paraId="53B23922" w14:textId="7746BB6B" w:rsidR="009A74DA" w:rsidRDefault="009A74DA" w:rsidP="009F2D21">
      <w:pPr>
        <w:spacing w:line="480" w:lineRule="auto"/>
        <w:jc w:val="both"/>
        <w:rPr>
          <w:rFonts w:ascii="Arial" w:hAnsi="Arial" w:cs="Arial"/>
        </w:rPr>
      </w:pPr>
    </w:p>
    <w:p w14:paraId="2D7802A9" w14:textId="5F0EE5A3" w:rsidR="00293ECA" w:rsidRDefault="009A74DA" w:rsidP="009F2D21">
      <w:pPr>
        <w:pStyle w:val="ListParagraph"/>
        <w:numPr>
          <w:ilvl w:val="0"/>
          <w:numId w:val="5"/>
        </w:numPr>
        <w:spacing w:line="480" w:lineRule="auto"/>
        <w:jc w:val="both"/>
        <w:rPr>
          <w:rFonts w:ascii="Arial" w:hAnsi="Arial" w:cs="Arial"/>
        </w:rPr>
      </w:pPr>
      <w:r w:rsidRPr="009A74DA">
        <w:rPr>
          <w:rFonts w:ascii="Arial" w:hAnsi="Arial" w:cs="Arial"/>
        </w:rPr>
        <w:t xml:space="preserve">The change from a growth-based business model to a sustainable business model requires organisational change that can lead to individual resistance from top down (Oreg, 2003). Thus, the business itself requires an additional satisfactory motive </w:t>
      </w:r>
      <w:r>
        <w:rPr>
          <w:rFonts w:ascii="Arial" w:hAnsi="Arial" w:cs="Arial"/>
        </w:rPr>
        <w:t>to drive the change</w:t>
      </w:r>
      <w:r w:rsidR="005859C5">
        <w:rPr>
          <w:rFonts w:ascii="Arial" w:hAnsi="Arial" w:cs="Arial"/>
        </w:rPr>
        <w:t xml:space="preserve"> (Zhu, et. al.,2011)</w:t>
      </w:r>
      <w:r>
        <w:rPr>
          <w:rFonts w:ascii="Arial" w:hAnsi="Arial" w:cs="Arial"/>
        </w:rPr>
        <w:t xml:space="preserve">. </w:t>
      </w:r>
    </w:p>
    <w:p w14:paraId="598C762E" w14:textId="77777777" w:rsidR="003521DE" w:rsidRDefault="003521DE" w:rsidP="009F2D21">
      <w:pPr>
        <w:pStyle w:val="ListParagraph"/>
        <w:spacing w:line="480" w:lineRule="auto"/>
        <w:jc w:val="both"/>
        <w:rPr>
          <w:rFonts w:ascii="Arial" w:hAnsi="Arial" w:cs="Arial"/>
        </w:rPr>
      </w:pPr>
    </w:p>
    <w:p w14:paraId="08E3234A" w14:textId="7C9EA5FD" w:rsidR="00D5527D" w:rsidRDefault="00A312BB" w:rsidP="009F2D21">
      <w:pPr>
        <w:pStyle w:val="ListParagraph"/>
        <w:numPr>
          <w:ilvl w:val="0"/>
          <w:numId w:val="5"/>
        </w:numPr>
        <w:spacing w:line="480" w:lineRule="auto"/>
        <w:jc w:val="both"/>
        <w:rPr>
          <w:rFonts w:ascii="Arial" w:hAnsi="Arial" w:cs="Arial"/>
        </w:rPr>
      </w:pPr>
      <w:r w:rsidRPr="00A312BB">
        <w:rPr>
          <w:rFonts w:ascii="Arial" w:hAnsi="Arial" w:cs="Arial"/>
        </w:rPr>
        <w:t>There is an attitude behaviour gap in consumers, they often do not follow on their actions to be more sustainable due to multitude of reasons</w:t>
      </w:r>
      <w:r w:rsidR="00574F33">
        <w:rPr>
          <w:rFonts w:ascii="Arial" w:hAnsi="Arial" w:cs="Arial"/>
        </w:rPr>
        <w:t xml:space="preserve"> (Bray, et. al, 2011)</w:t>
      </w:r>
      <w:r w:rsidRPr="00A312BB">
        <w:rPr>
          <w:rFonts w:ascii="Arial" w:hAnsi="Arial" w:cs="Arial"/>
        </w:rPr>
        <w:t xml:space="preserve">. </w:t>
      </w:r>
      <w:r>
        <w:rPr>
          <w:rFonts w:ascii="Arial" w:hAnsi="Arial" w:cs="Arial"/>
        </w:rPr>
        <w:t xml:space="preserve">Consumers being the most important stakeholders within the fashion industry can be a </w:t>
      </w:r>
      <w:r w:rsidR="00D5527D">
        <w:rPr>
          <w:rFonts w:ascii="Arial" w:hAnsi="Arial" w:cs="Arial"/>
        </w:rPr>
        <w:t>barrier</w:t>
      </w:r>
      <w:r>
        <w:rPr>
          <w:rFonts w:ascii="Arial" w:hAnsi="Arial" w:cs="Arial"/>
        </w:rPr>
        <w:t xml:space="preserve">. Consumers often do not find recycled </w:t>
      </w:r>
      <w:r w:rsidR="00D5527D">
        <w:rPr>
          <w:rFonts w:ascii="Arial" w:hAnsi="Arial" w:cs="Arial"/>
        </w:rPr>
        <w:t>made items appealing as consider it to be made from waste</w:t>
      </w:r>
      <w:r w:rsidR="00E24A33">
        <w:rPr>
          <w:rFonts w:ascii="Arial" w:hAnsi="Arial" w:cs="Arial"/>
        </w:rPr>
        <w:t xml:space="preserve"> (Kim, et. al, 2021)</w:t>
      </w:r>
      <w:r w:rsidR="00D5527D">
        <w:rPr>
          <w:rFonts w:ascii="Arial" w:hAnsi="Arial" w:cs="Arial"/>
        </w:rPr>
        <w:t xml:space="preserve">. </w:t>
      </w:r>
    </w:p>
    <w:p w14:paraId="6D52CE99" w14:textId="77777777" w:rsidR="003521DE" w:rsidRPr="003521DE" w:rsidRDefault="003521DE" w:rsidP="009F2D21">
      <w:pPr>
        <w:spacing w:line="480" w:lineRule="auto"/>
        <w:jc w:val="both"/>
        <w:rPr>
          <w:rFonts w:ascii="Arial" w:hAnsi="Arial" w:cs="Arial"/>
        </w:rPr>
      </w:pPr>
    </w:p>
    <w:p w14:paraId="3AE66EBA" w14:textId="6A1420A5" w:rsidR="003B448A" w:rsidRDefault="00907860" w:rsidP="009F2D21">
      <w:pPr>
        <w:pStyle w:val="ListParagraph"/>
        <w:numPr>
          <w:ilvl w:val="0"/>
          <w:numId w:val="5"/>
        </w:numPr>
        <w:spacing w:line="480" w:lineRule="auto"/>
        <w:jc w:val="both"/>
        <w:rPr>
          <w:rFonts w:ascii="Arial" w:hAnsi="Arial" w:cs="Arial"/>
        </w:rPr>
      </w:pPr>
      <w:r>
        <w:rPr>
          <w:rFonts w:ascii="Arial" w:hAnsi="Arial" w:cs="Arial"/>
        </w:rPr>
        <w:t>Recycled textiles are more expensive than the regular textiles, this can increase the price of the products (</w:t>
      </w:r>
      <w:r w:rsidR="001F5C4D">
        <w:rPr>
          <w:rFonts w:ascii="Arial" w:hAnsi="Arial" w:cs="Arial"/>
        </w:rPr>
        <w:t>Valle, 2005</w:t>
      </w:r>
      <w:r w:rsidRPr="005859C5">
        <w:rPr>
          <w:rFonts w:ascii="Arial" w:hAnsi="Arial" w:cs="Arial"/>
        </w:rPr>
        <w:t xml:space="preserve">). This can directly impact Zara’s positioning in the market as a fast fashion brand and cost driven selling products at accessible prices (Appendix B). Sustainable business practices are </w:t>
      </w:r>
      <w:r w:rsidR="003B448A" w:rsidRPr="005859C5">
        <w:rPr>
          <w:rFonts w:ascii="Arial" w:hAnsi="Arial" w:cs="Arial"/>
        </w:rPr>
        <w:t>competitive,</w:t>
      </w:r>
      <w:r w:rsidRPr="005859C5">
        <w:rPr>
          <w:rFonts w:ascii="Arial" w:hAnsi="Arial" w:cs="Arial"/>
        </w:rPr>
        <w:t xml:space="preserve"> and brands need to keep their positioning in the </w:t>
      </w:r>
      <w:r w:rsidR="00825730" w:rsidRPr="005859C5">
        <w:rPr>
          <w:rFonts w:ascii="Arial" w:hAnsi="Arial" w:cs="Arial"/>
        </w:rPr>
        <w:t>market,</w:t>
      </w:r>
      <w:r w:rsidR="00825730">
        <w:rPr>
          <w:rFonts w:ascii="Arial" w:hAnsi="Arial" w:cs="Arial"/>
        </w:rPr>
        <w:t xml:space="preserve"> but brands tend to focus on short term goals rather than long term vision (</w:t>
      </w:r>
      <w:r w:rsidR="009074B6">
        <w:rPr>
          <w:rFonts w:ascii="Arial" w:hAnsi="Arial" w:cs="Arial"/>
        </w:rPr>
        <w:t>Pedersen</w:t>
      </w:r>
      <w:r w:rsidR="00825730" w:rsidRPr="00825730">
        <w:rPr>
          <w:rFonts w:ascii="Arial" w:hAnsi="Arial" w:cs="Arial"/>
        </w:rPr>
        <w:t>, 201</w:t>
      </w:r>
      <w:r w:rsidR="009074B6">
        <w:rPr>
          <w:rFonts w:ascii="Arial" w:hAnsi="Arial" w:cs="Arial"/>
        </w:rPr>
        <w:t>8</w:t>
      </w:r>
      <w:r w:rsidR="00825730">
        <w:rPr>
          <w:rFonts w:ascii="Arial" w:hAnsi="Arial" w:cs="Arial"/>
        </w:rPr>
        <w:t xml:space="preserve">). </w:t>
      </w:r>
    </w:p>
    <w:p w14:paraId="21354F5B" w14:textId="77777777" w:rsidR="003521DE" w:rsidRPr="003521DE" w:rsidRDefault="003521DE" w:rsidP="009F2D21">
      <w:pPr>
        <w:spacing w:line="480" w:lineRule="auto"/>
        <w:jc w:val="both"/>
        <w:rPr>
          <w:rFonts w:ascii="Arial" w:hAnsi="Arial" w:cs="Arial"/>
        </w:rPr>
      </w:pPr>
    </w:p>
    <w:p w14:paraId="5635D154" w14:textId="652FFC69" w:rsidR="003B448A" w:rsidRDefault="003B448A" w:rsidP="009F2D21">
      <w:pPr>
        <w:pStyle w:val="ListParagraph"/>
        <w:numPr>
          <w:ilvl w:val="0"/>
          <w:numId w:val="5"/>
        </w:numPr>
        <w:spacing w:line="480" w:lineRule="auto"/>
        <w:jc w:val="both"/>
        <w:rPr>
          <w:rFonts w:ascii="Arial" w:hAnsi="Arial" w:cs="Arial"/>
        </w:rPr>
      </w:pPr>
      <w:r>
        <w:rPr>
          <w:rFonts w:ascii="Arial" w:hAnsi="Arial" w:cs="Arial"/>
        </w:rPr>
        <w:lastRenderedPageBreak/>
        <w:t xml:space="preserve">Ability to recycle the products responsibility lies on the manufacturers and the manufacturing </w:t>
      </w:r>
      <w:r w:rsidR="00847D17">
        <w:rPr>
          <w:rFonts w:ascii="Arial" w:hAnsi="Arial" w:cs="Arial"/>
        </w:rPr>
        <w:t xml:space="preserve">companies </w:t>
      </w:r>
      <w:r>
        <w:rPr>
          <w:rFonts w:ascii="Arial" w:hAnsi="Arial" w:cs="Arial"/>
        </w:rPr>
        <w:t>usually don’t have the knowledge or the resources to select the best technologies for recycling (</w:t>
      </w:r>
      <w:r w:rsidR="005859C5" w:rsidRPr="005859C5">
        <w:rPr>
          <w:rFonts w:ascii="Arial" w:hAnsi="Arial" w:cs="Arial"/>
        </w:rPr>
        <w:t>Kirc</w:t>
      </w:r>
      <w:r w:rsidR="00825730">
        <w:rPr>
          <w:rFonts w:ascii="Arial" w:hAnsi="Arial" w:cs="Arial"/>
        </w:rPr>
        <w:t>h</w:t>
      </w:r>
      <w:r w:rsidR="005859C5" w:rsidRPr="005859C5">
        <w:rPr>
          <w:rFonts w:ascii="Arial" w:hAnsi="Arial" w:cs="Arial"/>
        </w:rPr>
        <w:t>her</w:t>
      </w:r>
      <w:r w:rsidR="00825730">
        <w:rPr>
          <w:rFonts w:ascii="Arial" w:hAnsi="Arial" w:cs="Arial"/>
        </w:rPr>
        <w:t>r</w:t>
      </w:r>
      <w:r w:rsidR="005859C5" w:rsidRPr="005859C5">
        <w:rPr>
          <w:rFonts w:ascii="Arial" w:hAnsi="Arial" w:cs="Arial"/>
        </w:rPr>
        <w:t xml:space="preserve"> et al., 2018</w:t>
      </w:r>
      <w:r w:rsidRPr="005859C5">
        <w:rPr>
          <w:rFonts w:ascii="Arial" w:hAnsi="Arial" w:cs="Arial"/>
        </w:rPr>
        <w:t xml:space="preserve">). This has led to 75% of textile waste in landfill (Elander et al., 2017; Park </w:t>
      </w:r>
      <w:r w:rsidR="006549CD" w:rsidRPr="005859C5">
        <w:rPr>
          <w:rFonts w:ascii="Arial" w:hAnsi="Arial" w:cs="Arial"/>
        </w:rPr>
        <w:t xml:space="preserve">and </w:t>
      </w:r>
      <w:r w:rsidRPr="005859C5">
        <w:rPr>
          <w:rFonts w:ascii="Arial" w:hAnsi="Arial" w:cs="Arial"/>
        </w:rPr>
        <w:t>Evans, 2017)</w:t>
      </w:r>
    </w:p>
    <w:p w14:paraId="7CF3250D" w14:textId="77777777" w:rsidR="003521DE" w:rsidRPr="003521DE" w:rsidRDefault="003521DE" w:rsidP="009F2D21">
      <w:pPr>
        <w:spacing w:line="480" w:lineRule="auto"/>
        <w:jc w:val="both"/>
        <w:rPr>
          <w:rFonts w:ascii="Arial" w:hAnsi="Arial" w:cs="Arial"/>
        </w:rPr>
      </w:pPr>
    </w:p>
    <w:p w14:paraId="6ABDB857" w14:textId="0A1382B0" w:rsidR="00293ECA" w:rsidRDefault="003B448A" w:rsidP="009F2D21">
      <w:pPr>
        <w:pStyle w:val="ListParagraph"/>
        <w:numPr>
          <w:ilvl w:val="0"/>
          <w:numId w:val="5"/>
        </w:numPr>
        <w:spacing w:line="480" w:lineRule="auto"/>
        <w:jc w:val="both"/>
        <w:rPr>
          <w:rFonts w:ascii="Arial" w:hAnsi="Arial" w:cs="Arial"/>
        </w:rPr>
      </w:pPr>
      <w:r>
        <w:rPr>
          <w:rFonts w:ascii="Arial" w:hAnsi="Arial" w:cs="Arial"/>
        </w:rPr>
        <w:t>Environmental Barrier to recycling and use of alternative plastic or recycled fabrics is also microplastic pollution (</w:t>
      </w:r>
      <w:r w:rsidR="00B23E66">
        <w:rPr>
          <w:rFonts w:ascii="Arial" w:hAnsi="Arial" w:cs="Arial"/>
        </w:rPr>
        <w:t xml:space="preserve">Muthu and Gardetti, 2020). </w:t>
      </w:r>
      <w:r w:rsidR="00F370C1">
        <w:rPr>
          <w:rFonts w:ascii="Arial" w:hAnsi="Arial" w:cs="Arial"/>
        </w:rPr>
        <w:t>Polyester or recycled polyester is continued to be the popular material to be used in sustainable collection</w:t>
      </w:r>
      <w:r w:rsidR="0054493F">
        <w:rPr>
          <w:rFonts w:ascii="Arial" w:hAnsi="Arial" w:cs="Arial"/>
        </w:rPr>
        <w:t xml:space="preserve">, also seen in the Zara’s sustainable collection (Appendix C). </w:t>
      </w:r>
    </w:p>
    <w:p w14:paraId="298946F9" w14:textId="77777777" w:rsidR="003521DE" w:rsidRPr="003521DE" w:rsidRDefault="003521DE" w:rsidP="009F2D21">
      <w:pPr>
        <w:spacing w:line="480" w:lineRule="auto"/>
        <w:jc w:val="both"/>
        <w:rPr>
          <w:rFonts w:ascii="Arial" w:hAnsi="Arial" w:cs="Arial"/>
        </w:rPr>
      </w:pPr>
    </w:p>
    <w:p w14:paraId="71588978" w14:textId="4F6737BB" w:rsidR="00B23E66" w:rsidRDefault="00B23E66" w:rsidP="009F2D21">
      <w:pPr>
        <w:pStyle w:val="ListParagraph"/>
        <w:numPr>
          <w:ilvl w:val="0"/>
          <w:numId w:val="5"/>
        </w:numPr>
        <w:spacing w:line="480" w:lineRule="auto"/>
        <w:jc w:val="both"/>
        <w:rPr>
          <w:rFonts w:ascii="Arial" w:hAnsi="Arial" w:cs="Arial"/>
        </w:rPr>
      </w:pPr>
      <w:r>
        <w:rPr>
          <w:rFonts w:ascii="Arial" w:hAnsi="Arial" w:cs="Arial"/>
        </w:rPr>
        <w:t xml:space="preserve">The recycled yarn, to maintain cost and quality are often needed to be used with a mix of pure yarn which </w:t>
      </w:r>
      <w:r w:rsidR="00953620">
        <w:rPr>
          <w:rFonts w:ascii="Arial" w:hAnsi="Arial" w:cs="Arial"/>
        </w:rPr>
        <w:t>becomes a barrier in recycling after one use due to the lack of ability to recycle blended materials</w:t>
      </w:r>
      <w:r w:rsidR="000224B1">
        <w:rPr>
          <w:rFonts w:ascii="Arial" w:hAnsi="Arial" w:cs="Arial"/>
        </w:rPr>
        <w:t xml:space="preserve"> (Lewis, et. al., 2016). </w:t>
      </w:r>
    </w:p>
    <w:p w14:paraId="45D1EB42" w14:textId="77777777" w:rsidR="003521DE" w:rsidRPr="003521DE" w:rsidRDefault="003521DE" w:rsidP="009F2D21">
      <w:pPr>
        <w:spacing w:line="480" w:lineRule="auto"/>
        <w:jc w:val="both"/>
        <w:rPr>
          <w:rFonts w:ascii="Arial" w:hAnsi="Arial" w:cs="Arial"/>
        </w:rPr>
      </w:pPr>
    </w:p>
    <w:p w14:paraId="6AC7EEDA" w14:textId="055486D6" w:rsidR="00B23E66" w:rsidRDefault="00B23E66" w:rsidP="009F2D21">
      <w:pPr>
        <w:pStyle w:val="ListParagraph"/>
        <w:numPr>
          <w:ilvl w:val="0"/>
          <w:numId w:val="5"/>
        </w:numPr>
        <w:spacing w:line="480" w:lineRule="auto"/>
        <w:jc w:val="both"/>
        <w:rPr>
          <w:rFonts w:ascii="Arial" w:hAnsi="Arial" w:cs="Arial"/>
        </w:rPr>
      </w:pPr>
      <w:r>
        <w:rPr>
          <w:rFonts w:ascii="Arial" w:hAnsi="Arial" w:cs="Arial"/>
        </w:rPr>
        <w:t xml:space="preserve">Lack of governmental policies and </w:t>
      </w:r>
      <w:r w:rsidR="00262FDA">
        <w:rPr>
          <w:rFonts w:ascii="Arial" w:hAnsi="Arial" w:cs="Arial"/>
        </w:rPr>
        <w:t xml:space="preserve">trust in sustainable development in the manufacturing countries can be barrier for entirely sustainable production. </w:t>
      </w:r>
      <w:r w:rsidR="00631411">
        <w:rPr>
          <w:rFonts w:ascii="Arial" w:hAnsi="Arial" w:cs="Arial"/>
        </w:rPr>
        <w:t xml:space="preserve">Institutional incentives are required for long lasting and impactful </w:t>
      </w:r>
      <w:r w:rsidR="00847D17">
        <w:rPr>
          <w:rFonts w:ascii="Arial" w:hAnsi="Arial" w:cs="Arial"/>
        </w:rPr>
        <w:t xml:space="preserve">change </w:t>
      </w:r>
      <w:r w:rsidR="00631411">
        <w:rPr>
          <w:rFonts w:ascii="Arial" w:hAnsi="Arial" w:cs="Arial"/>
        </w:rPr>
        <w:t>(</w:t>
      </w:r>
      <w:r w:rsidR="00631411" w:rsidRPr="00631411">
        <w:rPr>
          <w:rFonts w:ascii="Arial" w:hAnsi="Arial" w:cs="Arial"/>
        </w:rPr>
        <w:t xml:space="preserve">Fischer </w:t>
      </w:r>
      <w:r w:rsidR="00631411">
        <w:rPr>
          <w:rFonts w:ascii="Arial" w:hAnsi="Arial" w:cs="Arial"/>
        </w:rPr>
        <w:t xml:space="preserve">and </w:t>
      </w:r>
      <w:r w:rsidR="00631411" w:rsidRPr="00631411">
        <w:rPr>
          <w:rFonts w:ascii="Arial" w:hAnsi="Arial" w:cs="Arial"/>
        </w:rPr>
        <w:t>Pascucci, 2017</w:t>
      </w:r>
      <w:r w:rsidR="00631411">
        <w:rPr>
          <w:rFonts w:ascii="Arial" w:hAnsi="Arial" w:cs="Arial"/>
        </w:rPr>
        <w:t>)</w:t>
      </w:r>
    </w:p>
    <w:p w14:paraId="16C57B50" w14:textId="77777777" w:rsidR="003521DE" w:rsidRPr="003521DE" w:rsidRDefault="003521DE" w:rsidP="009F2D21">
      <w:pPr>
        <w:spacing w:line="480" w:lineRule="auto"/>
        <w:jc w:val="both"/>
        <w:rPr>
          <w:rFonts w:ascii="Arial" w:hAnsi="Arial" w:cs="Arial"/>
        </w:rPr>
      </w:pPr>
    </w:p>
    <w:p w14:paraId="094A1848" w14:textId="3E96D409" w:rsidR="005E41BD" w:rsidRDefault="00262FDA" w:rsidP="009F2D21">
      <w:pPr>
        <w:pStyle w:val="ListParagraph"/>
        <w:numPr>
          <w:ilvl w:val="0"/>
          <w:numId w:val="5"/>
        </w:numPr>
        <w:spacing w:line="480" w:lineRule="auto"/>
        <w:jc w:val="both"/>
        <w:rPr>
          <w:rFonts w:ascii="Arial" w:hAnsi="Arial" w:cs="Arial"/>
        </w:rPr>
      </w:pPr>
      <w:r>
        <w:rPr>
          <w:rFonts w:ascii="Arial" w:hAnsi="Arial" w:cs="Arial"/>
        </w:rPr>
        <w:t>Sourcing of recycled material is complex, and thus, lacks traceability (Lakhal, et. al, 2008)</w:t>
      </w:r>
      <w:r w:rsidR="008E432E">
        <w:rPr>
          <w:rFonts w:ascii="Arial" w:hAnsi="Arial" w:cs="Arial"/>
        </w:rPr>
        <w:t xml:space="preserve">. </w:t>
      </w:r>
      <w:r w:rsidR="00123A09">
        <w:rPr>
          <w:rFonts w:ascii="Arial" w:hAnsi="Arial" w:cs="Arial"/>
        </w:rPr>
        <w:t xml:space="preserve">The items </w:t>
      </w:r>
      <w:r w:rsidR="0054493F">
        <w:rPr>
          <w:rFonts w:ascii="Arial" w:hAnsi="Arial" w:cs="Arial"/>
        </w:rPr>
        <w:t>must</w:t>
      </w:r>
      <w:r w:rsidR="00123A09">
        <w:rPr>
          <w:rFonts w:ascii="Arial" w:hAnsi="Arial" w:cs="Arial"/>
        </w:rPr>
        <w:t xml:space="preserve"> be transported between countries to be disseminated and </w:t>
      </w:r>
      <w:r w:rsidR="0054493F">
        <w:rPr>
          <w:rFonts w:ascii="Arial" w:hAnsi="Arial" w:cs="Arial"/>
        </w:rPr>
        <w:t>then transported again for production of new products. Sorting and collection needs to be error free and</w:t>
      </w:r>
      <w:r w:rsidR="005853D2">
        <w:rPr>
          <w:rFonts w:ascii="Arial" w:hAnsi="Arial" w:cs="Arial"/>
        </w:rPr>
        <w:t xml:space="preserve"> can be a</w:t>
      </w:r>
      <w:r w:rsidR="0054493F">
        <w:rPr>
          <w:rFonts w:ascii="Arial" w:hAnsi="Arial" w:cs="Arial"/>
        </w:rPr>
        <w:t xml:space="preserve"> time-consuming </w:t>
      </w:r>
      <w:r w:rsidR="0054493F">
        <w:rPr>
          <w:rFonts w:ascii="Arial" w:hAnsi="Arial" w:cs="Arial"/>
        </w:rPr>
        <w:lastRenderedPageBreak/>
        <w:t>process (Probst, et. al., 2016)</w:t>
      </w:r>
      <w:r w:rsidR="008F1086">
        <w:rPr>
          <w:rFonts w:ascii="Arial" w:hAnsi="Arial" w:cs="Arial"/>
        </w:rPr>
        <w:t xml:space="preserve"> thus, increasing Zara’s expense impacting price of the items</w:t>
      </w:r>
      <w:r w:rsidR="0054493F">
        <w:rPr>
          <w:rFonts w:ascii="Arial" w:hAnsi="Arial" w:cs="Arial"/>
        </w:rPr>
        <w:t xml:space="preserve">. </w:t>
      </w:r>
    </w:p>
    <w:p w14:paraId="7A92387A" w14:textId="77777777" w:rsidR="005E41BD" w:rsidRPr="005E41BD" w:rsidRDefault="005E41BD" w:rsidP="009F2D21">
      <w:pPr>
        <w:pStyle w:val="ListParagraph"/>
        <w:spacing w:line="480" w:lineRule="auto"/>
        <w:jc w:val="both"/>
        <w:rPr>
          <w:rFonts w:ascii="Arial" w:hAnsi="Arial" w:cs="Arial"/>
        </w:rPr>
      </w:pPr>
    </w:p>
    <w:p w14:paraId="2C3D4A80" w14:textId="5FF12861" w:rsidR="003521DE" w:rsidRDefault="005E41BD" w:rsidP="009F2D21">
      <w:pPr>
        <w:pStyle w:val="ListParagraph"/>
        <w:numPr>
          <w:ilvl w:val="0"/>
          <w:numId w:val="5"/>
        </w:numPr>
        <w:spacing w:line="480" w:lineRule="auto"/>
        <w:jc w:val="both"/>
        <w:rPr>
          <w:rFonts w:ascii="Arial" w:hAnsi="Arial" w:cs="Arial"/>
        </w:rPr>
      </w:pPr>
      <w:r w:rsidRPr="005E41BD">
        <w:rPr>
          <w:rFonts w:ascii="Arial" w:hAnsi="Arial" w:cs="Arial"/>
        </w:rPr>
        <w:t>A scalable technology and system are required to use recycling technology at a wider scale including for blended materials</w:t>
      </w:r>
      <w:r w:rsidR="008F1086">
        <w:rPr>
          <w:rFonts w:ascii="Arial" w:hAnsi="Arial" w:cs="Arial"/>
        </w:rPr>
        <w:t>, especially for the scale at which Zara operates</w:t>
      </w:r>
      <w:r w:rsidRPr="005E41BD">
        <w:rPr>
          <w:rFonts w:ascii="Arial" w:hAnsi="Arial" w:cs="Arial"/>
        </w:rPr>
        <w:t>. This technology is in progress (Silva, et. al., 2014) and might soon exist with large fashion companies turning to recycling and sustainable production</w:t>
      </w:r>
      <w:r>
        <w:rPr>
          <w:rFonts w:ascii="Arial" w:hAnsi="Arial" w:cs="Arial"/>
        </w:rPr>
        <w:t xml:space="preserve"> but at present is a barrier.</w:t>
      </w:r>
    </w:p>
    <w:p w14:paraId="41A70CCC" w14:textId="77777777" w:rsidR="00005BF7" w:rsidRPr="00005BF7" w:rsidRDefault="00005BF7" w:rsidP="009F2D21">
      <w:pPr>
        <w:spacing w:line="480" w:lineRule="auto"/>
        <w:jc w:val="both"/>
        <w:rPr>
          <w:rFonts w:ascii="Arial" w:hAnsi="Arial" w:cs="Arial"/>
        </w:rPr>
      </w:pPr>
    </w:p>
    <w:p w14:paraId="56119BDA" w14:textId="3BB4ADCF" w:rsidR="001A2254" w:rsidRPr="005E41BD" w:rsidRDefault="001A2254" w:rsidP="009F2D21">
      <w:pPr>
        <w:spacing w:line="480" w:lineRule="auto"/>
        <w:jc w:val="both"/>
        <w:rPr>
          <w:rFonts w:ascii="Arial" w:hAnsi="Arial" w:cs="Arial"/>
          <w:b/>
          <w:bCs/>
        </w:rPr>
      </w:pPr>
      <w:r w:rsidRPr="005E41BD">
        <w:rPr>
          <w:rFonts w:ascii="Arial" w:hAnsi="Arial" w:cs="Arial"/>
          <w:b/>
          <w:bCs/>
        </w:rPr>
        <w:t xml:space="preserve">Barriers in Transparency </w:t>
      </w:r>
    </w:p>
    <w:p w14:paraId="117A72EC" w14:textId="1D7CA59C" w:rsidR="00C5724F" w:rsidRDefault="00C5724F" w:rsidP="009F2D21">
      <w:pPr>
        <w:spacing w:line="480" w:lineRule="auto"/>
        <w:jc w:val="both"/>
        <w:rPr>
          <w:rFonts w:ascii="Arial" w:hAnsi="Arial" w:cs="Arial"/>
          <w:u w:val="single"/>
        </w:rPr>
      </w:pPr>
    </w:p>
    <w:p w14:paraId="4318A1E7" w14:textId="414AA2B6" w:rsidR="00146EB3" w:rsidRDefault="00745C14" w:rsidP="009F2D21">
      <w:pPr>
        <w:spacing w:line="480" w:lineRule="auto"/>
        <w:jc w:val="both"/>
        <w:rPr>
          <w:rFonts w:ascii="Arial" w:hAnsi="Arial" w:cs="Arial"/>
        </w:rPr>
      </w:pPr>
      <w:r>
        <w:rPr>
          <w:rFonts w:ascii="Arial" w:hAnsi="Arial" w:cs="Arial"/>
        </w:rPr>
        <w:t>Transparency increase</w:t>
      </w:r>
      <w:r w:rsidR="00366123">
        <w:rPr>
          <w:rFonts w:ascii="Arial" w:hAnsi="Arial" w:cs="Arial"/>
        </w:rPr>
        <w:t>s</w:t>
      </w:r>
      <w:r>
        <w:rPr>
          <w:rFonts w:ascii="Arial" w:hAnsi="Arial" w:cs="Arial"/>
        </w:rPr>
        <w:t xml:space="preserve"> reliability, loyalty and improves brand image (</w:t>
      </w:r>
      <w:r w:rsidR="004A700A">
        <w:rPr>
          <w:rFonts w:ascii="Arial" w:hAnsi="Arial" w:cs="Arial"/>
        </w:rPr>
        <w:t>Lin, et. al., 2</w:t>
      </w:r>
      <w:r w:rsidR="002B359D">
        <w:rPr>
          <w:rFonts w:ascii="Arial" w:hAnsi="Arial" w:cs="Arial"/>
        </w:rPr>
        <w:t>017</w:t>
      </w:r>
      <w:r>
        <w:rPr>
          <w:rFonts w:ascii="Arial" w:hAnsi="Arial" w:cs="Arial"/>
        </w:rPr>
        <w:t>)</w:t>
      </w:r>
      <w:r w:rsidR="004A700A">
        <w:rPr>
          <w:rFonts w:ascii="Arial" w:hAnsi="Arial" w:cs="Arial"/>
        </w:rPr>
        <w:t xml:space="preserve"> but also improve</w:t>
      </w:r>
      <w:r w:rsidR="00366123">
        <w:rPr>
          <w:rFonts w:ascii="Arial" w:hAnsi="Arial" w:cs="Arial"/>
        </w:rPr>
        <w:t>s</w:t>
      </w:r>
      <w:r w:rsidR="004A700A">
        <w:rPr>
          <w:rFonts w:ascii="Arial" w:hAnsi="Arial" w:cs="Arial"/>
        </w:rPr>
        <w:t xml:space="preserve"> working conditions, and environmental protection (Modi and Zhao, 202</w:t>
      </w:r>
      <w:r w:rsidR="00422802">
        <w:rPr>
          <w:rFonts w:ascii="Arial" w:hAnsi="Arial" w:cs="Arial"/>
        </w:rPr>
        <w:t>0</w:t>
      </w:r>
      <w:r w:rsidR="004A700A">
        <w:rPr>
          <w:rFonts w:ascii="Arial" w:hAnsi="Arial" w:cs="Arial"/>
        </w:rPr>
        <w:t>)</w:t>
      </w:r>
      <w:r>
        <w:rPr>
          <w:rFonts w:ascii="Arial" w:hAnsi="Arial" w:cs="Arial"/>
        </w:rPr>
        <w:t>. It is challenging in the fashion industry to be transparent due to vast network of supply chain process, situated in multitude of countries (</w:t>
      </w:r>
      <w:r w:rsidRPr="00745C14">
        <w:rPr>
          <w:rFonts w:ascii="Arial" w:hAnsi="Arial" w:cs="Arial"/>
        </w:rPr>
        <w:t xml:space="preserve">Dyer </w:t>
      </w:r>
      <w:r>
        <w:rPr>
          <w:rFonts w:ascii="Arial" w:hAnsi="Arial" w:cs="Arial"/>
        </w:rPr>
        <w:t>and</w:t>
      </w:r>
      <w:r w:rsidRPr="00745C14">
        <w:rPr>
          <w:rFonts w:ascii="Arial" w:hAnsi="Arial" w:cs="Arial"/>
        </w:rPr>
        <w:t xml:space="preserve"> Ha-Brookshire, 2008</w:t>
      </w:r>
      <w:r>
        <w:rPr>
          <w:rFonts w:ascii="Arial" w:hAnsi="Arial" w:cs="Arial"/>
        </w:rPr>
        <w:t xml:space="preserve">). </w:t>
      </w:r>
    </w:p>
    <w:p w14:paraId="63CFFEE2" w14:textId="3D720FA0" w:rsidR="005F2F01" w:rsidRDefault="005F2F01" w:rsidP="009F2D21">
      <w:pPr>
        <w:spacing w:line="480" w:lineRule="auto"/>
        <w:jc w:val="both"/>
        <w:rPr>
          <w:rFonts w:ascii="Arial" w:hAnsi="Arial" w:cs="Arial"/>
        </w:rPr>
      </w:pPr>
    </w:p>
    <w:p w14:paraId="5891C5CC" w14:textId="0C0D7BB7" w:rsidR="000C19A9" w:rsidRDefault="005F2F01" w:rsidP="009F2D21">
      <w:pPr>
        <w:spacing w:line="480" w:lineRule="auto"/>
        <w:jc w:val="both"/>
        <w:rPr>
          <w:rFonts w:ascii="Arial" w:hAnsi="Arial" w:cs="Arial"/>
        </w:rPr>
      </w:pPr>
      <w:r>
        <w:rPr>
          <w:rFonts w:ascii="Arial" w:hAnsi="Arial" w:cs="Arial"/>
        </w:rPr>
        <w:t xml:space="preserve">Although, consumers want brands to be transparent they do not have trust over brand’s transparency claims. Also, they want the transparency information to be accessed easily that is embedded in their shopping journey rather than having to search for that information (Bhaduri, and Ha-Brookshire, 2011). </w:t>
      </w:r>
      <w:r w:rsidR="00661A89">
        <w:rPr>
          <w:rFonts w:ascii="Arial" w:hAnsi="Arial" w:cs="Arial"/>
        </w:rPr>
        <w:t>Important determinants of consumers shopping behaviour is also price and quality (</w:t>
      </w:r>
      <w:r w:rsidR="00FB3ECF">
        <w:rPr>
          <w:rFonts w:ascii="Arial" w:hAnsi="Arial" w:cs="Arial"/>
        </w:rPr>
        <w:t>McNeill and Moore, 2015</w:t>
      </w:r>
      <w:r w:rsidR="00661A89">
        <w:rPr>
          <w:rFonts w:ascii="Arial" w:hAnsi="Arial" w:cs="Arial"/>
        </w:rPr>
        <w:t>), supported by participants</w:t>
      </w:r>
      <w:r w:rsidR="000C19A9">
        <w:rPr>
          <w:rFonts w:ascii="Arial" w:hAnsi="Arial" w:cs="Arial"/>
        </w:rPr>
        <w:t xml:space="preserve"> (Appendix B):</w:t>
      </w:r>
      <w:r w:rsidR="00661A89">
        <w:rPr>
          <w:rFonts w:ascii="Arial" w:hAnsi="Arial" w:cs="Arial"/>
        </w:rPr>
        <w:t xml:space="preserve"> </w:t>
      </w:r>
    </w:p>
    <w:p w14:paraId="101F838E" w14:textId="77777777" w:rsidR="000C19A9" w:rsidRDefault="000C19A9" w:rsidP="009F2D21">
      <w:pPr>
        <w:spacing w:line="480" w:lineRule="auto"/>
        <w:jc w:val="both"/>
        <w:rPr>
          <w:rFonts w:ascii="Arial" w:hAnsi="Arial" w:cs="Arial"/>
        </w:rPr>
      </w:pPr>
    </w:p>
    <w:p w14:paraId="77022D6B" w14:textId="15BBB972" w:rsidR="000C19A9" w:rsidRDefault="00661A89" w:rsidP="009F2D21">
      <w:pPr>
        <w:spacing w:line="480" w:lineRule="auto"/>
        <w:jc w:val="both"/>
        <w:rPr>
          <w:rFonts w:ascii="Arial" w:hAnsi="Arial" w:cs="Arial"/>
        </w:rPr>
      </w:pPr>
      <w:r>
        <w:rPr>
          <w:rFonts w:ascii="Arial" w:hAnsi="Arial" w:cs="Arial"/>
        </w:rPr>
        <w:lastRenderedPageBreak/>
        <w:t>“</w:t>
      </w:r>
      <w:r w:rsidR="000C19A9">
        <w:rPr>
          <w:rFonts w:ascii="Arial" w:hAnsi="Arial" w:cs="Arial"/>
        </w:rPr>
        <w:t>…</w:t>
      </w:r>
      <w:r w:rsidRPr="008F1086">
        <w:rPr>
          <w:rFonts w:ascii="Arial" w:hAnsi="Arial" w:cs="Arial"/>
          <w:i/>
          <w:iCs/>
        </w:rPr>
        <w:t>I kind of now like my shopping behaviours more driven to like more minimalist clothing and sometimes price and quality</w:t>
      </w:r>
      <w:r w:rsidR="000C19A9">
        <w:rPr>
          <w:i/>
          <w:iCs/>
        </w:rPr>
        <w:t>…</w:t>
      </w:r>
      <w:r>
        <w:rPr>
          <w:rFonts w:ascii="Arial" w:hAnsi="Arial" w:cs="Arial"/>
        </w:rPr>
        <w:t>”</w:t>
      </w:r>
    </w:p>
    <w:p w14:paraId="60FD5A60" w14:textId="77777777" w:rsidR="000C19A9" w:rsidRDefault="000C19A9" w:rsidP="009F2D21">
      <w:pPr>
        <w:spacing w:line="480" w:lineRule="auto"/>
        <w:jc w:val="both"/>
        <w:rPr>
          <w:rFonts w:ascii="Arial" w:hAnsi="Arial" w:cs="Arial"/>
        </w:rPr>
      </w:pPr>
    </w:p>
    <w:p w14:paraId="0557D711" w14:textId="6024D275" w:rsidR="000C19A9" w:rsidRDefault="00661A89" w:rsidP="009F2D21">
      <w:pPr>
        <w:spacing w:line="480" w:lineRule="auto"/>
        <w:jc w:val="both"/>
        <w:rPr>
          <w:rFonts w:ascii="Arial" w:hAnsi="Arial" w:cs="Arial"/>
        </w:rPr>
      </w:pPr>
      <w:r>
        <w:rPr>
          <w:rFonts w:ascii="Arial" w:hAnsi="Arial" w:cs="Arial"/>
        </w:rPr>
        <w:t xml:space="preserve">  </w:t>
      </w:r>
      <w:r w:rsidR="000C19A9">
        <w:rPr>
          <w:rFonts w:ascii="Arial" w:hAnsi="Arial" w:cs="Arial"/>
        </w:rPr>
        <w:t>“…</w:t>
      </w:r>
      <w:r w:rsidR="000C19A9" w:rsidRPr="000C19A9">
        <w:rPr>
          <w:rFonts w:ascii="Arial" w:hAnsi="Arial" w:cs="Arial"/>
          <w:i/>
          <w:iCs/>
        </w:rPr>
        <w:t>that is like extra point but if I really like the design and if it if there's no information mentioned there, I would still buy it if the price the quality or the design fits</w:t>
      </w:r>
      <w:r w:rsidR="000C19A9">
        <w:rPr>
          <w:rFonts w:ascii="Arial" w:hAnsi="Arial" w:cs="Arial"/>
          <w:i/>
          <w:iCs/>
        </w:rPr>
        <w:t>…</w:t>
      </w:r>
      <w:r>
        <w:rPr>
          <w:rFonts w:ascii="Arial" w:hAnsi="Arial" w:cs="Arial"/>
        </w:rPr>
        <w:t>”</w:t>
      </w:r>
      <w:r w:rsidR="000C19A9">
        <w:rPr>
          <w:rFonts w:ascii="Arial" w:hAnsi="Arial" w:cs="Arial"/>
        </w:rPr>
        <w:t>.</w:t>
      </w:r>
    </w:p>
    <w:p w14:paraId="27CDC991" w14:textId="77777777" w:rsidR="000C19A9" w:rsidRDefault="000C19A9" w:rsidP="009F2D21">
      <w:pPr>
        <w:spacing w:line="480" w:lineRule="auto"/>
        <w:jc w:val="both"/>
        <w:rPr>
          <w:rFonts w:ascii="Arial" w:hAnsi="Arial" w:cs="Arial"/>
        </w:rPr>
      </w:pPr>
    </w:p>
    <w:p w14:paraId="043F9CE7" w14:textId="20D28D9B" w:rsidR="00146EB3" w:rsidRPr="00005BF7" w:rsidRDefault="00661A89" w:rsidP="009F2D21">
      <w:pPr>
        <w:spacing w:line="480" w:lineRule="auto"/>
        <w:jc w:val="both"/>
        <w:rPr>
          <w:rFonts w:ascii="Arial" w:hAnsi="Arial" w:cs="Arial"/>
        </w:rPr>
      </w:pPr>
      <w:r>
        <w:rPr>
          <w:rFonts w:ascii="Arial" w:hAnsi="Arial" w:cs="Arial"/>
        </w:rPr>
        <w:t xml:space="preserve">This </w:t>
      </w:r>
      <w:r w:rsidR="0054493F">
        <w:rPr>
          <w:rFonts w:ascii="Arial" w:hAnsi="Arial" w:cs="Arial"/>
        </w:rPr>
        <w:t>is a</w:t>
      </w:r>
      <w:r>
        <w:rPr>
          <w:rFonts w:ascii="Arial" w:hAnsi="Arial" w:cs="Arial"/>
        </w:rPr>
        <w:t xml:space="preserve"> barrier for brands that do provide transparency but if the quality of the product and accessibility is low, it can deter the consumers from purchasing from that brand. </w:t>
      </w:r>
      <w:r w:rsidR="00847D17">
        <w:rPr>
          <w:rFonts w:ascii="Arial" w:hAnsi="Arial" w:cs="Arial"/>
        </w:rPr>
        <w:t>Zara is attractive for its low pricing and quality</w:t>
      </w:r>
      <w:r w:rsidR="008F1086" w:rsidRPr="008F1086">
        <w:rPr>
          <w:rFonts w:ascii="Arial" w:hAnsi="Arial" w:cs="Arial"/>
        </w:rPr>
        <w:t xml:space="preserve"> </w:t>
      </w:r>
      <w:r w:rsidR="008F1086">
        <w:rPr>
          <w:rFonts w:ascii="Arial" w:hAnsi="Arial" w:cs="Arial"/>
        </w:rPr>
        <w:t>(Appendix B)</w:t>
      </w:r>
      <w:r w:rsidR="00847D17">
        <w:rPr>
          <w:rFonts w:ascii="Arial" w:hAnsi="Arial" w:cs="Arial"/>
        </w:rPr>
        <w:t xml:space="preserve">, but the sustainable collection will </w:t>
      </w:r>
      <w:r w:rsidR="002067F0">
        <w:rPr>
          <w:rFonts w:ascii="Arial" w:hAnsi="Arial" w:cs="Arial"/>
        </w:rPr>
        <w:t xml:space="preserve">increase cost of the items (Appendix C) and might impact quality. </w:t>
      </w:r>
    </w:p>
    <w:p w14:paraId="1DB254BC" w14:textId="078A19C3" w:rsidR="003A52AA" w:rsidRPr="003A52AA" w:rsidRDefault="00D36487" w:rsidP="009F2D21">
      <w:pPr>
        <w:spacing w:line="480" w:lineRule="auto"/>
        <w:jc w:val="both"/>
        <w:rPr>
          <w:rFonts w:ascii="Arial" w:hAnsi="Arial" w:cs="Arial"/>
        </w:rPr>
      </w:pPr>
      <w:r>
        <w:rPr>
          <w:rFonts w:ascii="Arial" w:hAnsi="Arial" w:cs="Arial"/>
        </w:rPr>
        <w:t>Another barrier to transparency is the value of competitive advantage that brands risk of losing. Brands can face a threat of losing their suppliers and manufacturers, to their competitors if they expose their supply chain for public information. This does not satisfy any economic or profit goals for the company (</w:t>
      </w:r>
      <w:r w:rsidRPr="00D36487">
        <w:rPr>
          <w:rFonts w:ascii="Arial" w:hAnsi="Arial" w:cs="Arial"/>
        </w:rPr>
        <w:t>Bateman and Bonanni, 2019</w:t>
      </w:r>
      <w:r>
        <w:rPr>
          <w:rFonts w:ascii="Arial" w:hAnsi="Arial" w:cs="Arial"/>
        </w:rPr>
        <w:t xml:space="preserve">). </w:t>
      </w:r>
      <w:r w:rsidR="003A52AA">
        <w:rPr>
          <w:rFonts w:ascii="Arial" w:hAnsi="Arial" w:cs="Arial"/>
        </w:rPr>
        <w:t xml:space="preserve">There are also anti-competition laws that prevent transparency (Human Rights Wages, 2019). </w:t>
      </w:r>
      <w:r>
        <w:rPr>
          <w:rFonts w:ascii="Arial" w:hAnsi="Arial" w:cs="Arial"/>
        </w:rPr>
        <w:t>It will also expose the working conditions throughout the supply chain</w:t>
      </w:r>
      <w:r w:rsidR="003A52AA">
        <w:rPr>
          <w:rFonts w:ascii="Arial" w:hAnsi="Arial" w:cs="Arial"/>
        </w:rPr>
        <w:t xml:space="preserve"> which exposes brands to criticism (</w:t>
      </w:r>
      <w:r w:rsidR="003A52AA" w:rsidRPr="003A52AA">
        <w:rPr>
          <w:rFonts w:ascii="Arial" w:hAnsi="Arial" w:cs="Arial"/>
        </w:rPr>
        <w:t>Bateman and Bonanni, 2019</w:t>
      </w:r>
      <w:r w:rsidR="003A52AA">
        <w:rPr>
          <w:rFonts w:ascii="Arial" w:hAnsi="Arial" w:cs="Arial"/>
        </w:rPr>
        <w:t xml:space="preserve">). The costs associated with auditing and traceability are high in comparison to </w:t>
      </w:r>
      <w:r w:rsidR="008F1086">
        <w:rPr>
          <w:rFonts w:ascii="Arial" w:hAnsi="Arial" w:cs="Arial"/>
        </w:rPr>
        <w:t xml:space="preserve">the </w:t>
      </w:r>
      <w:r w:rsidR="003A52AA">
        <w:rPr>
          <w:rFonts w:ascii="Arial" w:hAnsi="Arial" w:cs="Arial"/>
        </w:rPr>
        <w:t>benefits (</w:t>
      </w:r>
      <w:r w:rsidR="003A52AA" w:rsidRPr="003A52AA">
        <w:rPr>
          <w:rFonts w:ascii="Arial" w:hAnsi="Arial" w:cs="Arial"/>
        </w:rPr>
        <w:t>Egels-Zandén et al.,2015</w:t>
      </w:r>
      <w:r w:rsidR="003A52AA">
        <w:rPr>
          <w:rFonts w:ascii="Arial" w:hAnsi="Arial" w:cs="Arial"/>
        </w:rPr>
        <w:t xml:space="preserve">). </w:t>
      </w:r>
    </w:p>
    <w:p w14:paraId="25527B03" w14:textId="5D696EDC" w:rsidR="003A52AA" w:rsidRPr="003A52AA" w:rsidRDefault="003A52AA" w:rsidP="009F2D21">
      <w:pPr>
        <w:spacing w:line="480" w:lineRule="auto"/>
        <w:jc w:val="both"/>
        <w:rPr>
          <w:rFonts w:ascii="Arial" w:hAnsi="Arial" w:cs="Arial"/>
        </w:rPr>
      </w:pPr>
    </w:p>
    <w:p w14:paraId="56895B2F" w14:textId="389B5CD6" w:rsidR="00B94CD9" w:rsidRPr="00B94CD9" w:rsidRDefault="00D10AFC" w:rsidP="009F2D21">
      <w:pPr>
        <w:spacing w:line="480" w:lineRule="auto"/>
        <w:jc w:val="both"/>
        <w:rPr>
          <w:rFonts w:ascii="Times New Roman" w:eastAsia="Times New Roman" w:hAnsi="Times New Roman" w:cs="Times New Roman"/>
          <w:lang w:eastAsia="en-GB"/>
        </w:rPr>
      </w:pPr>
      <w:r>
        <w:rPr>
          <w:rFonts w:ascii="Arial" w:hAnsi="Arial" w:cs="Arial"/>
        </w:rPr>
        <w:t xml:space="preserve">Additionally, suppliers and manufacturers might not be willing to share or be transparent about their activities due to threat of disclosing information and they are not capable to answer if issues arise out of transparency due to lack of training, </w:t>
      </w:r>
      <w:r>
        <w:rPr>
          <w:rFonts w:ascii="Arial" w:hAnsi="Arial" w:cs="Arial"/>
        </w:rPr>
        <w:lastRenderedPageBreak/>
        <w:t xml:space="preserve">incentives, and protection from </w:t>
      </w:r>
      <w:r w:rsidR="008F1086">
        <w:rPr>
          <w:rFonts w:ascii="Arial" w:hAnsi="Arial" w:cs="Arial"/>
        </w:rPr>
        <w:t xml:space="preserve">the </w:t>
      </w:r>
      <w:r>
        <w:rPr>
          <w:rFonts w:ascii="Arial" w:hAnsi="Arial" w:cs="Arial"/>
        </w:rPr>
        <w:t xml:space="preserve">companies (Mol, 2015). Manufacturing units in different countries might be controlled by one supplier and </w:t>
      </w:r>
      <w:r w:rsidR="00B94CD9">
        <w:rPr>
          <w:rFonts w:ascii="Arial" w:hAnsi="Arial" w:cs="Arial"/>
        </w:rPr>
        <w:t>by being transparent they risk of losing their business directly of the manufacturers cutting out the middleman (</w:t>
      </w:r>
      <w:r w:rsidR="00B94CD9" w:rsidRPr="00B94CD9">
        <w:rPr>
          <w:rFonts w:ascii="Arial" w:hAnsi="Arial" w:cs="Arial"/>
        </w:rPr>
        <w:t>Egels-Zandén et al.,2015</w:t>
      </w:r>
      <w:r w:rsidR="00B94CD9">
        <w:rPr>
          <w:rFonts w:ascii="Arial" w:hAnsi="Arial" w:cs="Arial"/>
        </w:rPr>
        <w:t xml:space="preserve">). Laws and policies may not protect these suppliers or manufacturers from being exploited </w:t>
      </w:r>
      <w:r w:rsidR="00B94CD9" w:rsidRPr="00B94CD9">
        <w:rPr>
          <w:rFonts w:ascii="Arial" w:hAnsi="Arial" w:cs="Arial"/>
        </w:rPr>
        <w:t>(</w:t>
      </w:r>
      <w:r w:rsidR="00B94CD9" w:rsidRPr="00B94CD9">
        <w:rPr>
          <w:rFonts w:ascii="Arial" w:eastAsia="Times New Roman" w:hAnsi="Arial" w:cs="Arial"/>
          <w:lang w:eastAsia="en-GB"/>
        </w:rPr>
        <w:t>Majumdar and Sinha, 2018)</w:t>
      </w:r>
      <w:r w:rsidR="00BA6970">
        <w:rPr>
          <w:rFonts w:ascii="Arial" w:eastAsia="Times New Roman" w:hAnsi="Arial" w:cs="Arial"/>
          <w:lang w:eastAsia="en-GB"/>
        </w:rPr>
        <w:t xml:space="preserve">. Economic, Environmental, Social Transparency is impacted by </w:t>
      </w:r>
      <w:r w:rsidR="000C6009">
        <w:rPr>
          <w:rFonts w:ascii="Arial" w:eastAsia="Times New Roman" w:hAnsi="Arial" w:cs="Arial"/>
          <w:lang w:eastAsia="en-GB"/>
        </w:rPr>
        <w:t>not being value led by the top management in brands due to low business need. Transparency costs to the business and as it not imperative with high risk of exposing their data, top executives are reluctant to</w:t>
      </w:r>
      <w:r w:rsidR="002067F0">
        <w:rPr>
          <w:rFonts w:ascii="Arial" w:eastAsia="Times New Roman" w:hAnsi="Arial" w:cs="Arial"/>
          <w:lang w:eastAsia="en-GB"/>
        </w:rPr>
        <w:t xml:space="preserve"> making business supply chain </w:t>
      </w:r>
      <w:r w:rsidR="000C6009">
        <w:rPr>
          <w:rFonts w:ascii="Arial" w:eastAsia="Times New Roman" w:hAnsi="Arial" w:cs="Arial"/>
          <w:lang w:eastAsia="en-GB"/>
        </w:rPr>
        <w:t>transparent (</w:t>
      </w:r>
      <w:r w:rsidR="00712E56">
        <w:rPr>
          <w:rFonts w:ascii="Arial" w:eastAsia="Times New Roman" w:hAnsi="Arial" w:cs="Arial"/>
          <w:lang w:eastAsia="en-GB"/>
        </w:rPr>
        <w:t xml:space="preserve">Gold and Heikkurinen, 2018). </w:t>
      </w:r>
    </w:p>
    <w:p w14:paraId="31AFDBFE" w14:textId="68FAFFDF" w:rsidR="00146EB3" w:rsidRDefault="00146EB3" w:rsidP="009F2D21">
      <w:pPr>
        <w:spacing w:line="480" w:lineRule="auto"/>
        <w:jc w:val="both"/>
        <w:rPr>
          <w:rFonts w:ascii="Arial" w:hAnsi="Arial" w:cs="Arial"/>
          <w:u w:val="single"/>
        </w:rPr>
      </w:pPr>
    </w:p>
    <w:p w14:paraId="003706F3" w14:textId="6E7556AD" w:rsidR="00AA5A76" w:rsidRDefault="00AA5A76" w:rsidP="009F2D21">
      <w:pPr>
        <w:spacing w:line="480" w:lineRule="auto"/>
        <w:jc w:val="both"/>
        <w:rPr>
          <w:rFonts w:ascii="Arial" w:hAnsi="Arial" w:cs="Arial"/>
          <w:u w:val="single"/>
        </w:rPr>
      </w:pPr>
      <w:r>
        <w:rPr>
          <w:rFonts w:ascii="Arial" w:hAnsi="Arial" w:cs="Arial"/>
          <w:u w:val="single"/>
        </w:rPr>
        <w:t xml:space="preserve">Outlook </w:t>
      </w:r>
    </w:p>
    <w:p w14:paraId="268B18FE" w14:textId="77777777" w:rsidR="00C21290" w:rsidRDefault="00C21290" w:rsidP="009F2D21">
      <w:pPr>
        <w:spacing w:line="480" w:lineRule="auto"/>
        <w:jc w:val="both"/>
        <w:rPr>
          <w:rFonts w:ascii="Arial" w:hAnsi="Arial" w:cs="Arial"/>
          <w:u w:val="single"/>
        </w:rPr>
      </w:pPr>
    </w:p>
    <w:p w14:paraId="5C51EAAE" w14:textId="531BD98A" w:rsidR="005E41BD" w:rsidRDefault="00C21290" w:rsidP="009F2D21">
      <w:pPr>
        <w:spacing w:line="480" w:lineRule="auto"/>
        <w:jc w:val="both"/>
        <w:rPr>
          <w:rFonts w:ascii="Arial" w:hAnsi="Arial" w:cs="Arial"/>
        </w:rPr>
      </w:pPr>
      <w:r w:rsidRPr="00C21290">
        <w:rPr>
          <w:rFonts w:ascii="Arial" w:hAnsi="Arial" w:cs="Arial"/>
          <w:color w:val="000000" w:themeColor="text1"/>
        </w:rPr>
        <w:t>There</w:t>
      </w:r>
      <w:r>
        <w:rPr>
          <w:rFonts w:ascii="Arial" w:hAnsi="Arial" w:cs="Arial"/>
          <w:color w:val="FF0000"/>
        </w:rPr>
        <w:t xml:space="preserve"> </w:t>
      </w:r>
      <w:r w:rsidR="00FA1A1B">
        <w:rPr>
          <w:rFonts w:ascii="Arial" w:hAnsi="Arial" w:cs="Arial"/>
        </w:rPr>
        <w:t xml:space="preserve">are internal and external barriers in transparency and sustainable production. Some of these barriers are in terms of Zara’s use of recycling as means of closed loop production and risk of using recycled textiles. </w:t>
      </w:r>
      <w:r w:rsidR="004D7422">
        <w:rPr>
          <w:rFonts w:ascii="Arial" w:hAnsi="Arial" w:cs="Arial"/>
        </w:rPr>
        <w:t xml:space="preserve"> Executives and consumers are at opposing views in the need for transparency, though some companies have found a middle ground from transparency and gained consumer trust</w:t>
      </w:r>
      <w:r w:rsidR="002067F0">
        <w:rPr>
          <w:rFonts w:ascii="Arial" w:hAnsi="Arial" w:cs="Arial"/>
        </w:rPr>
        <w:t xml:space="preserve"> (Appendix B)</w:t>
      </w:r>
      <w:r w:rsidR="004D7422">
        <w:rPr>
          <w:rFonts w:ascii="Arial" w:hAnsi="Arial" w:cs="Arial"/>
        </w:rPr>
        <w:t xml:space="preserve">. </w:t>
      </w:r>
    </w:p>
    <w:p w14:paraId="4B2BBAA1" w14:textId="77777777" w:rsidR="005E41BD" w:rsidRDefault="005E41BD" w:rsidP="009F2D21">
      <w:pPr>
        <w:spacing w:line="480" w:lineRule="auto"/>
        <w:jc w:val="both"/>
        <w:rPr>
          <w:rFonts w:ascii="Arial" w:hAnsi="Arial" w:cs="Arial"/>
        </w:rPr>
      </w:pPr>
    </w:p>
    <w:p w14:paraId="4EBD6069" w14:textId="4DA4ED2D" w:rsidR="0054493F" w:rsidRDefault="002067F0" w:rsidP="009F2D21">
      <w:pPr>
        <w:spacing w:line="480" w:lineRule="auto"/>
        <w:jc w:val="both"/>
        <w:rPr>
          <w:rFonts w:ascii="Arial" w:hAnsi="Arial" w:cs="Arial"/>
        </w:rPr>
      </w:pPr>
      <w:r>
        <w:rPr>
          <w:rFonts w:ascii="Arial" w:hAnsi="Arial" w:cs="Arial"/>
        </w:rPr>
        <w:t>Many critics have stated that though circularity programmes and no waste goals are adopted by fast fashion brands, overproduction is still an issue</w:t>
      </w:r>
      <w:r w:rsidR="00947DA7">
        <w:rPr>
          <w:rFonts w:ascii="Arial" w:hAnsi="Arial" w:cs="Arial"/>
        </w:rPr>
        <w:t xml:space="preserve"> (Williams, 2017</w:t>
      </w:r>
      <w:r w:rsidR="008442AF">
        <w:rPr>
          <w:rFonts w:ascii="Arial" w:hAnsi="Arial" w:cs="Arial"/>
        </w:rPr>
        <w:t>; Fullerton, 2021</w:t>
      </w:r>
      <w:r w:rsidR="00947DA7">
        <w:rPr>
          <w:rFonts w:ascii="Arial" w:hAnsi="Arial" w:cs="Arial"/>
        </w:rPr>
        <w:t>) which will lead to waste due to barriers in recycling (</w:t>
      </w:r>
      <w:r w:rsidR="008442AF" w:rsidRPr="005859C5">
        <w:rPr>
          <w:rFonts w:ascii="Arial" w:hAnsi="Arial" w:cs="Arial"/>
        </w:rPr>
        <w:t>Kirc</w:t>
      </w:r>
      <w:r w:rsidR="008442AF">
        <w:rPr>
          <w:rFonts w:ascii="Arial" w:hAnsi="Arial" w:cs="Arial"/>
        </w:rPr>
        <w:t>h</w:t>
      </w:r>
      <w:r w:rsidR="008442AF" w:rsidRPr="005859C5">
        <w:rPr>
          <w:rFonts w:ascii="Arial" w:hAnsi="Arial" w:cs="Arial"/>
        </w:rPr>
        <w:t>her</w:t>
      </w:r>
      <w:r w:rsidR="008442AF">
        <w:rPr>
          <w:rFonts w:ascii="Arial" w:hAnsi="Arial" w:cs="Arial"/>
        </w:rPr>
        <w:t>r</w:t>
      </w:r>
      <w:r w:rsidR="008442AF" w:rsidRPr="005859C5">
        <w:rPr>
          <w:rFonts w:ascii="Arial" w:hAnsi="Arial" w:cs="Arial"/>
        </w:rPr>
        <w:t xml:space="preserve"> et al., 2018</w:t>
      </w:r>
      <w:r w:rsidR="00947DA7">
        <w:rPr>
          <w:rFonts w:ascii="Arial" w:hAnsi="Arial" w:cs="Arial"/>
        </w:rPr>
        <w:t>). Circular fashion’s objective is also to consume less clothing (</w:t>
      </w:r>
      <w:r w:rsidR="008442AF">
        <w:rPr>
          <w:rFonts w:ascii="Arial" w:hAnsi="Arial" w:cs="Arial"/>
        </w:rPr>
        <w:t>Global Fashion Agenda, 2020</w:t>
      </w:r>
      <w:r w:rsidR="00947DA7">
        <w:rPr>
          <w:rFonts w:ascii="Arial" w:hAnsi="Arial" w:cs="Arial"/>
        </w:rPr>
        <w:t>) which will demand fast fashion to slow down</w:t>
      </w:r>
      <w:r w:rsidR="008442AF">
        <w:rPr>
          <w:rFonts w:ascii="Arial" w:hAnsi="Arial" w:cs="Arial"/>
        </w:rPr>
        <w:t xml:space="preserve"> (Advaya, 2020, 17:54)</w:t>
      </w:r>
      <w:r w:rsidR="00947DA7">
        <w:rPr>
          <w:rFonts w:ascii="Arial" w:hAnsi="Arial" w:cs="Arial"/>
        </w:rPr>
        <w:t>. Promoting consumers to shop responsibility and consciously (Dory, 2018).</w:t>
      </w:r>
    </w:p>
    <w:p w14:paraId="4E836EF3" w14:textId="77777777" w:rsidR="003521DE" w:rsidRDefault="003521DE" w:rsidP="009F2D21">
      <w:pPr>
        <w:spacing w:line="480" w:lineRule="auto"/>
        <w:jc w:val="both"/>
        <w:rPr>
          <w:rFonts w:ascii="Arial" w:hAnsi="Arial" w:cs="Arial"/>
        </w:rPr>
      </w:pPr>
    </w:p>
    <w:p w14:paraId="40C4CB6B" w14:textId="5FB95BC1" w:rsidR="00AD5D09" w:rsidRPr="003A52AA" w:rsidRDefault="00AD5D09" w:rsidP="009F2D21">
      <w:pPr>
        <w:spacing w:line="480" w:lineRule="auto"/>
        <w:jc w:val="both"/>
        <w:rPr>
          <w:rFonts w:ascii="Arial" w:hAnsi="Arial" w:cs="Arial"/>
        </w:rPr>
      </w:pPr>
      <w:r>
        <w:rPr>
          <w:rFonts w:ascii="Arial" w:hAnsi="Arial" w:cs="Arial"/>
        </w:rPr>
        <w:t>There is an opportunity for other business models to be considered rather than just circularity. Collaboration and partnerships are essential due to the nature of the business model. Consumers are often willing to trust brands with certified seal verified the business to be transparent (Bhaduri, and Ha-Brookshire, 2011). Transparency is possible due to legal implications faced by larger brands (</w:t>
      </w:r>
      <w:r w:rsidR="00F47250">
        <w:rPr>
          <w:rFonts w:ascii="Arial" w:hAnsi="Arial" w:cs="Arial"/>
        </w:rPr>
        <w:t>Ma, et. al., 2015</w:t>
      </w:r>
      <w:r>
        <w:rPr>
          <w:rFonts w:ascii="Arial" w:hAnsi="Arial" w:cs="Arial"/>
        </w:rPr>
        <w:t xml:space="preserve">) but it will impact small independent brands as they do not directly have control over their suppliers (Human Rights Wages, 2019). </w:t>
      </w:r>
      <w:r w:rsidR="005E41BD">
        <w:rPr>
          <w:rFonts w:ascii="Arial" w:hAnsi="Arial" w:cs="Arial"/>
        </w:rPr>
        <w:t xml:space="preserve">Thus, it remains a complex issue for Zara and other brands alike. </w:t>
      </w:r>
    </w:p>
    <w:p w14:paraId="160CF1BD" w14:textId="58BC8D2E" w:rsidR="00AD5D09" w:rsidRDefault="00AD5D09" w:rsidP="009F2D21">
      <w:pPr>
        <w:spacing w:line="480" w:lineRule="auto"/>
        <w:jc w:val="both"/>
        <w:rPr>
          <w:rFonts w:ascii="Arial" w:hAnsi="Arial" w:cs="Arial"/>
        </w:rPr>
      </w:pPr>
    </w:p>
    <w:p w14:paraId="378C224F" w14:textId="5480F839" w:rsidR="00AD5D09" w:rsidRDefault="00AD5D09" w:rsidP="009F2D21">
      <w:pPr>
        <w:spacing w:line="480" w:lineRule="auto"/>
        <w:jc w:val="both"/>
        <w:rPr>
          <w:rFonts w:ascii="Arial" w:hAnsi="Arial" w:cs="Arial"/>
        </w:rPr>
      </w:pPr>
    </w:p>
    <w:p w14:paraId="72BF8CBA" w14:textId="3986BC99" w:rsidR="00AD5D09" w:rsidRDefault="00AD5D09" w:rsidP="009F2D21">
      <w:pPr>
        <w:spacing w:line="480" w:lineRule="auto"/>
        <w:jc w:val="both"/>
        <w:rPr>
          <w:rFonts w:ascii="Arial" w:hAnsi="Arial" w:cs="Arial"/>
        </w:rPr>
      </w:pPr>
    </w:p>
    <w:p w14:paraId="00FE0B55" w14:textId="2D0575E0" w:rsidR="00AD5D09" w:rsidRDefault="00AD5D09" w:rsidP="009F2D21">
      <w:pPr>
        <w:spacing w:line="480" w:lineRule="auto"/>
        <w:jc w:val="both"/>
        <w:rPr>
          <w:rFonts w:ascii="Arial" w:hAnsi="Arial" w:cs="Arial"/>
        </w:rPr>
      </w:pPr>
    </w:p>
    <w:p w14:paraId="4587DC7B" w14:textId="08223251" w:rsidR="00AD5D09" w:rsidRDefault="00AD5D09" w:rsidP="009F2D21">
      <w:pPr>
        <w:spacing w:line="480" w:lineRule="auto"/>
        <w:rPr>
          <w:rFonts w:ascii="Arial" w:hAnsi="Arial" w:cs="Arial"/>
        </w:rPr>
      </w:pPr>
    </w:p>
    <w:p w14:paraId="22F0FE22" w14:textId="12521461" w:rsidR="00AD5D09" w:rsidRDefault="00AD5D09" w:rsidP="009F2D21">
      <w:pPr>
        <w:spacing w:line="480" w:lineRule="auto"/>
        <w:rPr>
          <w:rFonts w:ascii="Arial" w:hAnsi="Arial" w:cs="Arial"/>
        </w:rPr>
      </w:pPr>
    </w:p>
    <w:p w14:paraId="71E47F4A" w14:textId="65F4209C" w:rsidR="00AD5D09" w:rsidRDefault="00AD5D09" w:rsidP="009F2D21">
      <w:pPr>
        <w:spacing w:line="480" w:lineRule="auto"/>
        <w:rPr>
          <w:rFonts w:ascii="Arial" w:hAnsi="Arial" w:cs="Arial"/>
        </w:rPr>
      </w:pPr>
    </w:p>
    <w:p w14:paraId="6193DBB5" w14:textId="5CC5DE68" w:rsidR="00AD5D09" w:rsidRDefault="00AD5D09" w:rsidP="00A61DDB">
      <w:pPr>
        <w:spacing w:line="480" w:lineRule="auto"/>
        <w:jc w:val="center"/>
        <w:rPr>
          <w:rFonts w:ascii="Arial" w:hAnsi="Arial" w:cs="Arial"/>
        </w:rPr>
      </w:pPr>
    </w:p>
    <w:p w14:paraId="2DF22701" w14:textId="3DCF286E" w:rsidR="00A61DDB" w:rsidRDefault="00A61DDB" w:rsidP="00A61DDB">
      <w:pPr>
        <w:spacing w:line="480" w:lineRule="auto"/>
        <w:jc w:val="center"/>
        <w:rPr>
          <w:rFonts w:ascii="Arial" w:hAnsi="Arial" w:cs="Arial"/>
        </w:rPr>
      </w:pPr>
    </w:p>
    <w:p w14:paraId="4F4EE059" w14:textId="20018EC0" w:rsidR="00A61DDB" w:rsidRDefault="00A61DDB" w:rsidP="00A61DDB">
      <w:pPr>
        <w:spacing w:line="480" w:lineRule="auto"/>
        <w:jc w:val="center"/>
        <w:rPr>
          <w:rFonts w:ascii="Arial" w:hAnsi="Arial" w:cs="Arial"/>
        </w:rPr>
      </w:pPr>
    </w:p>
    <w:p w14:paraId="76CE1C1C" w14:textId="301ED998" w:rsidR="00A61DDB" w:rsidRDefault="00A61DDB" w:rsidP="00A61DDB">
      <w:pPr>
        <w:spacing w:line="480" w:lineRule="auto"/>
        <w:jc w:val="center"/>
        <w:rPr>
          <w:rFonts w:ascii="Arial" w:hAnsi="Arial" w:cs="Arial"/>
        </w:rPr>
      </w:pPr>
    </w:p>
    <w:p w14:paraId="2A8E5AEF" w14:textId="32435DF0" w:rsidR="000355AE" w:rsidRDefault="000355AE" w:rsidP="00A61DDB">
      <w:pPr>
        <w:spacing w:line="480" w:lineRule="auto"/>
        <w:jc w:val="center"/>
        <w:rPr>
          <w:rFonts w:ascii="Arial" w:hAnsi="Arial" w:cs="Arial"/>
        </w:rPr>
      </w:pPr>
    </w:p>
    <w:p w14:paraId="5D77953B" w14:textId="4FA4D87E" w:rsidR="000355AE" w:rsidRDefault="000355AE" w:rsidP="00A61DDB">
      <w:pPr>
        <w:spacing w:line="480" w:lineRule="auto"/>
        <w:jc w:val="center"/>
        <w:rPr>
          <w:rFonts w:ascii="Arial" w:hAnsi="Arial" w:cs="Arial"/>
        </w:rPr>
      </w:pPr>
    </w:p>
    <w:p w14:paraId="02122E5F" w14:textId="0E89A8C3" w:rsidR="000355AE" w:rsidRDefault="000355AE" w:rsidP="00A61DDB">
      <w:pPr>
        <w:spacing w:line="480" w:lineRule="auto"/>
        <w:jc w:val="center"/>
        <w:rPr>
          <w:rFonts w:ascii="Arial" w:hAnsi="Arial" w:cs="Arial"/>
        </w:rPr>
      </w:pPr>
    </w:p>
    <w:p w14:paraId="521C07CC" w14:textId="18640E7B" w:rsidR="000355AE" w:rsidRDefault="000355AE" w:rsidP="00A61DDB">
      <w:pPr>
        <w:spacing w:line="480" w:lineRule="auto"/>
        <w:jc w:val="center"/>
        <w:rPr>
          <w:rFonts w:ascii="Arial" w:hAnsi="Arial" w:cs="Arial"/>
        </w:rPr>
      </w:pPr>
    </w:p>
    <w:p w14:paraId="518C3157" w14:textId="0A4DBA57" w:rsidR="000355AE" w:rsidRDefault="000355AE" w:rsidP="00A61DDB">
      <w:pPr>
        <w:spacing w:line="480" w:lineRule="auto"/>
        <w:jc w:val="center"/>
        <w:rPr>
          <w:rFonts w:ascii="Arial" w:hAnsi="Arial" w:cs="Arial"/>
        </w:rPr>
      </w:pPr>
    </w:p>
    <w:p w14:paraId="62F24603" w14:textId="0374D9F4" w:rsidR="000355AE" w:rsidRDefault="000355AE" w:rsidP="00A61DDB">
      <w:pPr>
        <w:spacing w:line="480" w:lineRule="auto"/>
        <w:jc w:val="center"/>
        <w:rPr>
          <w:rFonts w:ascii="Arial" w:hAnsi="Arial" w:cs="Arial"/>
        </w:rPr>
      </w:pPr>
    </w:p>
    <w:p w14:paraId="34DA1898" w14:textId="2DEE467A" w:rsidR="000355AE" w:rsidRDefault="000355AE" w:rsidP="00A61DDB">
      <w:pPr>
        <w:spacing w:line="480" w:lineRule="auto"/>
        <w:jc w:val="center"/>
        <w:rPr>
          <w:rFonts w:ascii="Arial" w:hAnsi="Arial" w:cs="Arial"/>
        </w:rPr>
      </w:pPr>
    </w:p>
    <w:p w14:paraId="29128632" w14:textId="77777777" w:rsidR="000355AE" w:rsidRDefault="000355AE" w:rsidP="00A61DDB">
      <w:pPr>
        <w:spacing w:line="480" w:lineRule="auto"/>
        <w:jc w:val="center"/>
        <w:rPr>
          <w:rFonts w:ascii="Arial" w:hAnsi="Arial" w:cs="Arial"/>
        </w:rPr>
      </w:pPr>
    </w:p>
    <w:p w14:paraId="547178C2" w14:textId="77777777" w:rsidR="00A61DDB" w:rsidRDefault="00A61DDB" w:rsidP="00A61DDB">
      <w:pPr>
        <w:spacing w:line="480" w:lineRule="auto"/>
        <w:jc w:val="center"/>
        <w:rPr>
          <w:rFonts w:ascii="Arial" w:hAnsi="Arial" w:cs="Arial"/>
        </w:rPr>
      </w:pPr>
    </w:p>
    <w:p w14:paraId="166172FC" w14:textId="58FF5B48" w:rsidR="00AD5D09" w:rsidRDefault="00AD5D09" w:rsidP="009F2D21">
      <w:pPr>
        <w:spacing w:line="480" w:lineRule="auto"/>
        <w:rPr>
          <w:rFonts w:ascii="Arial" w:hAnsi="Arial" w:cs="Arial"/>
        </w:rPr>
      </w:pPr>
    </w:p>
    <w:p w14:paraId="1A2D6AF9" w14:textId="77777777" w:rsidR="001D6249" w:rsidRDefault="001D6249" w:rsidP="009F2D21">
      <w:pPr>
        <w:spacing w:line="480" w:lineRule="auto"/>
        <w:jc w:val="center"/>
        <w:rPr>
          <w:rFonts w:ascii="Arial" w:hAnsi="Arial" w:cs="Arial"/>
        </w:rPr>
      </w:pPr>
    </w:p>
    <w:p w14:paraId="28FFD42B" w14:textId="709E73D4" w:rsidR="00AE2F6A" w:rsidRPr="00B42A51" w:rsidRDefault="00AE2F6A" w:rsidP="00B42A51">
      <w:pPr>
        <w:spacing w:line="480" w:lineRule="auto"/>
        <w:jc w:val="center"/>
        <w:rPr>
          <w:rFonts w:ascii="Arial" w:hAnsi="Arial" w:cs="Arial"/>
          <w:sz w:val="44"/>
          <w:szCs w:val="44"/>
        </w:rPr>
      </w:pPr>
      <w:r w:rsidRPr="00D343FF">
        <w:rPr>
          <w:rFonts w:ascii="Arial" w:hAnsi="Arial" w:cs="Arial"/>
          <w:sz w:val="44"/>
          <w:szCs w:val="44"/>
        </w:rPr>
        <w:t>Conclusion</w:t>
      </w:r>
    </w:p>
    <w:p w14:paraId="3BA2AAC8" w14:textId="6A7E9AA3" w:rsidR="00FD17B7" w:rsidRDefault="00FD17B7" w:rsidP="009F2D21">
      <w:pPr>
        <w:spacing w:line="480" w:lineRule="auto"/>
        <w:rPr>
          <w:rFonts w:ascii="Arial" w:hAnsi="Arial" w:cs="Arial"/>
          <w:color w:val="FF0000"/>
        </w:rPr>
      </w:pPr>
    </w:p>
    <w:p w14:paraId="1751C416" w14:textId="398811AE" w:rsidR="00B53958" w:rsidRDefault="00FD17B7" w:rsidP="009F2D21">
      <w:pPr>
        <w:spacing w:line="480" w:lineRule="auto"/>
        <w:jc w:val="both"/>
        <w:rPr>
          <w:rFonts w:ascii="Arial" w:hAnsi="Arial" w:cs="Arial"/>
          <w:color w:val="000000" w:themeColor="text1"/>
        </w:rPr>
      </w:pPr>
      <w:r>
        <w:rPr>
          <w:rFonts w:ascii="Arial" w:hAnsi="Arial" w:cs="Arial"/>
          <w:color w:val="000000" w:themeColor="text1"/>
        </w:rPr>
        <w:t xml:space="preserve">This case study initially started with broader perspective on sustainability and sustainable development. </w:t>
      </w:r>
      <w:r w:rsidRPr="00FD17B7">
        <w:rPr>
          <w:rFonts w:ascii="Arial" w:hAnsi="Arial" w:cs="Arial"/>
          <w:color w:val="000000" w:themeColor="text1"/>
        </w:rPr>
        <w:t xml:space="preserve">Many fast-fashion </w:t>
      </w:r>
      <w:r>
        <w:rPr>
          <w:rFonts w:ascii="Arial" w:hAnsi="Arial" w:cs="Arial"/>
          <w:color w:val="000000" w:themeColor="text1"/>
        </w:rPr>
        <w:t xml:space="preserve">brands </w:t>
      </w:r>
      <w:r w:rsidRPr="00FD17B7">
        <w:rPr>
          <w:rFonts w:ascii="Arial" w:hAnsi="Arial" w:cs="Arial"/>
          <w:color w:val="000000" w:themeColor="text1"/>
        </w:rPr>
        <w:t>are commit</w:t>
      </w:r>
      <w:r>
        <w:rPr>
          <w:rFonts w:ascii="Arial" w:hAnsi="Arial" w:cs="Arial"/>
          <w:color w:val="000000" w:themeColor="text1"/>
        </w:rPr>
        <w:t>ting</w:t>
      </w:r>
      <w:r w:rsidRPr="00FD17B7">
        <w:rPr>
          <w:rFonts w:ascii="Arial" w:hAnsi="Arial" w:cs="Arial"/>
          <w:color w:val="000000" w:themeColor="text1"/>
        </w:rPr>
        <w:t xml:space="preserve"> to sustainable practises in response to increased internet scrutiny and the competitive benefit of a sustainable business model</w:t>
      </w:r>
      <w:r>
        <w:rPr>
          <w:rFonts w:ascii="Arial" w:hAnsi="Arial" w:cs="Arial"/>
          <w:color w:val="000000" w:themeColor="text1"/>
        </w:rPr>
        <w:t>,</w:t>
      </w:r>
      <w:r w:rsidRPr="00FD17B7">
        <w:rPr>
          <w:rFonts w:ascii="Arial" w:hAnsi="Arial" w:cs="Arial"/>
          <w:color w:val="000000" w:themeColor="text1"/>
        </w:rPr>
        <w:t xml:space="preserve"> as customer behaviours evolve (Perez, 2021). </w:t>
      </w:r>
      <w:r w:rsidR="00316015">
        <w:rPr>
          <w:rFonts w:ascii="Arial" w:hAnsi="Arial" w:cs="Arial"/>
          <w:color w:val="000000" w:themeColor="text1"/>
        </w:rPr>
        <w:t>Zara, o</w:t>
      </w:r>
      <w:r w:rsidR="00B53958">
        <w:rPr>
          <w:rFonts w:ascii="Arial" w:hAnsi="Arial" w:cs="Arial"/>
          <w:color w:val="000000" w:themeColor="text1"/>
        </w:rPr>
        <w:t xml:space="preserve">ne of the fast fashion brands, who have recently committed to sustainability was analysed for this case study. Business Problem was identified through consumer interviews. A common theme emerged was consumer expectation towards transparency to support the claims. </w:t>
      </w:r>
      <w:r w:rsidR="008670FA" w:rsidRPr="008670FA">
        <w:rPr>
          <w:rFonts w:ascii="Arial" w:hAnsi="Arial" w:cs="Arial"/>
          <w:color w:val="000000" w:themeColor="text1"/>
        </w:rPr>
        <w:t xml:space="preserve">Zara, as an industry leader with breakthrough technologies, must be upfront about their expertise </w:t>
      </w:r>
      <w:r w:rsidR="00103725" w:rsidRPr="008670FA">
        <w:rPr>
          <w:rFonts w:ascii="Arial" w:hAnsi="Arial" w:cs="Arial"/>
          <w:color w:val="000000" w:themeColor="text1"/>
        </w:rPr>
        <w:t>for</w:t>
      </w:r>
      <w:r w:rsidR="008670FA" w:rsidRPr="008670FA">
        <w:rPr>
          <w:rFonts w:ascii="Arial" w:hAnsi="Arial" w:cs="Arial"/>
          <w:color w:val="000000" w:themeColor="text1"/>
        </w:rPr>
        <w:t xml:space="preserve"> the industry to </w:t>
      </w:r>
      <w:r w:rsidR="008670FA">
        <w:rPr>
          <w:rFonts w:ascii="Arial" w:hAnsi="Arial" w:cs="Arial"/>
          <w:color w:val="000000" w:themeColor="text1"/>
        </w:rPr>
        <w:t xml:space="preserve">also </w:t>
      </w:r>
      <w:r w:rsidR="008670FA" w:rsidRPr="008670FA">
        <w:rPr>
          <w:rFonts w:ascii="Arial" w:hAnsi="Arial" w:cs="Arial"/>
          <w:color w:val="000000" w:themeColor="text1"/>
        </w:rPr>
        <w:t>follow suit.</w:t>
      </w:r>
      <w:r w:rsidR="008670FA">
        <w:rPr>
          <w:rFonts w:ascii="Arial" w:hAnsi="Arial" w:cs="Arial"/>
          <w:color w:val="000000" w:themeColor="text1"/>
        </w:rPr>
        <w:t xml:space="preserve"> </w:t>
      </w:r>
      <w:r w:rsidR="008670FA" w:rsidRPr="008670FA">
        <w:rPr>
          <w:rFonts w:ascii="Arial" w:hAnsi="Arial" w:cs="Arial"/>
          <w:color w:val="000000" w:themeColor="text1"/>
        </w:rPr>
        <w:t xml:space="preserve">Transparency is a critical driver of sustainable manufacturing, encouraging all stakeholders to embrace the change (Mol, 2015). Zara will need to overcome significant challenges in sustainable production and transparency </w:t>
      </w:r>
      <w:r w:rsidR="00944C06" w:rsidRPr="008670FA">
        <w:rPr>
          <w:rFonts w:ascii="Arial" w:hAnsi="Arial" w:cs="Arial"/>
          <w:color w:val="000000" w:themeColor="text1"/>
        </w:rPr>
        <w:t>to</w:t>
      </w:r>
      <w:r w:rsidR="008670FA" w:rsidRPr="008670FA">
        <w:rPr>
          <w:rFonts w:ascii="Arial" w:hAnsi="Arial" w:cs="Arial"/>
          <w:color w:val="000000" w:themeColor="text1"/>
        </w:rPr>
        <w:t xml:space="preserve"> shift their business strategy</w:t>
      </w:r>
      <w:r w:rsidR="00316015">
        <w:rPr>
          <w:rFonts w:ascii="Arial" w:hAnsi="Arial" w:cs="Arial"/>
          <w:color w:val="000000" w:themeColor="text1"/>
        </w:rPr>
        <w:t>.</w:t>
      </w:r>
      <w:r w:rsidR="008670FA" w:rsidRPr="008670FA">
        <w:rPr>
          <w:rFonts w:ascii="Arial" w:hAnsi="Arial" w:cs="Arial"/>
          <w:color w:val="000000" w:themeColor="text1"/>
        </w:rPr>
        <w:t xml:space="preserve"> </w:t>
      </w:r>
    </w:p>
    <w:p w14:paraId="667FB292" w14:textId="4BF27C68" w:rsidR="008670FA" w:rsidRDefault="008670FA" w:rsidP="009F2D21">
      <w:pPr>
        <w:spacing w:line="480" w:lineRule="auto"/>
        <w:jc w:val="both"/>
        <w:rPr>
          <w:rFonts w:ascii="Arial" w:hAnsi="Arial" w:cs="Arial"/>
          <w:color w:val="000000" w:themeColor="text1"/>
        </w:rPr>
      </w:pPr>
    </w:p>
    <w:p w14:paraId="6213E27E" w14:textId="4B762CEF" w:rsidR="00F57552" w:rsidRPr="003521DE" w:rsidRDefault="00146EB3" w:rsidP="009F2D21">
      <w:pPr>
        <w:spacing w:line="480" w:lineRule="auto"/>
        <w:jc w:val="both"/>
        <w:rPr>
          <w:rFonts w:ascii="Arial" w:hAnsi="Arial" w:cs="Arial"/>
          <w:color w:val="000000" w:themeColor="text1"/>
        </w:rPr>
      </w:pPr>
      <w:r>
        <w:rPr>
          <w:rFonts w:ascii="Arial" w:hAnsi="Arial" w:cs="Arial"/>
        </w:rPr>
        <w:t>Though there are multitude of barriers in sustainable production, and transparency, more companies producing their products with 10</w:t>
      </w:r>
      <w:r w:rsidR="00AA5A76">
        <w:rPr>
          <w:rFonts w:ascii="Arial" w:hAnsi="Arial" w:cs="Arial"/>
        </w:rPr>
        <w:t xml:space="preserve"> percent</w:t>
      </w:r>
      <w:r>
        <w:rPr>
          <w:rFonts w:ascii="Arial" w:hAnsi="Arial" w:cs="Arial"/>
        </w:rPr>
        <w:t xml:space="preserve"> recycled material is highly </w:t>
      </w:r>
      <w:r>
        <w:rPr>
          <w:rFonts w:ascii="Arial" w:hAnsi="Arial" w:cs="Arial"/>
        </w:rPr>
        <w:lastRenderedPageBreak/>
        <w:t>impactful than a single company producing only from recycled material (</w:t>
      </w:r>
      <w:r w:rsidR="00351FF3">
        <w:rPr>
          <w:rFonts w:ascii="Arial" w:hAnsi="Arial" w:cs="Arial"/>
        </w:rPr>
        <w:t>Larney and Aardt, 2009</w:t>
      </w:r>
      <w:r>
        <w:rPr>
          <w:rFonts w:ascii="Arial" w:hAnsi="Arial" w:cs="Arial"/>
        </w:rPr>
        <w:t>)</w:t>
      </w:r>
      <w:r w:rsidR="00547699">
        <w:rPr>
          <w:rFonts w:ascii="Arial" w:hAnsi="Arial" w:cs="Arial"/>
        </w:rPr>
        <w:t xml:space="preserve"> showcasing a significant step towards sustainable development. </w:t>
      </w:r>
      <w:r w:rsidR="00F57552">
        <w:rPr>
          <w:rFonts w:ascii="Arial" w:hAnsi="Arial" w:cs="Arial"/>
        </w:rPr>
        <w:t xml:space="preserve">The urgency of depletion of earth’s resources and its impact for example seen as climate change (Le, 2020), </w:t>
      </w:r>
      <w:r w:rsidR="00AA5A76">
        <w:rPr>
          <w:rFonts w:ascii="Arial" w:hAnsi="Arial" w:cs="Arial"/>
        </w:rPr>
        <w:t xml:space="preserve">it’s a </w:t>
      </w:r>
      <w:r w:rsidR="00F57552">
        <w:rPr>
          <w:rFonts w:ascii="Arial" w:hAnsi="Arial" w:cs="Arial"/>
        </w:rPr>
        <w:t xml:space="preserve">necessity to adapt to new business models that focuses on sustainability rather than on short term financial goals (Global Fashion Agenda, 2020). </w:t>
      </w:r>
    </w:p>
    <w:p w14:paraId="2FE4F8D4" w14:textId="77777777" w:rsidR="00F57552" w:rsidRDefault="00F57552" w:rsidP="009F2D21">
      <w:pPr>
        <w:spacing w:line="480" w:lineRule="auto"/>
        <w:jc w:val="both"/>
        <w:rPr>
          <w:rFonts w:ascii="Arial" w:hAnsi="Arial" w:cs="Arial"/>
        </w:rPr>
      </w:pPr>
    </w:p>
    <w:p w14:paraId="7E2ABCEC" w14:textId="7E999D46" w:rsidR="00F57552" w:rsidRDefault="00F57552" w:rsidP="009F2D21">
      <w:pPr>
        <w:spacing w:line="480" w:lineRule="auto"/>
        <w:jc w:val="both"/>
        <w:rPr>
          <w:rFonts w:ascii="Arial" w:hAnsi="Arial" w:cs="Arial"/>
        </w:rPr>
      </w:pPr>
      <w:r>
        <w:rPr>
          <w:rFonts w:ascii="Arial" w:hAnsi="Arial" w:cs="Arial"/>
        </w:rPr>
        <w:t>Growth of the economies is measured through GDP, yet it does not measure the growth of human well-being (Kapoor and Debroy, 2019), income equality (The Economist, 2016) and green growth (OECD, No Date).</w:t>
      </w:r>
      <w:r w:rsidR="00547699">
        <w:rPr>
          <w:rFonts w:ascii="Arial" w:hAnsi="Arial" w:cs="Arial"/>
        </w:rPr>
        <w:t xml:space="preserve"> A</w:t>
      </w:r>
      <w:r>
        <w:rPr>
          <w:rFonts w:ascii="Arial" w:hAnsi="Arial" w:cs="Arial"/>
        </w:rPr>
        <w:t xml:space="preserve"> </w:t>
      </w:r>
      <w:r w:rsidR="003521DE">
        <w:rPr>
          <w:rFonts w:ascii="Arial" w:hAnsi="Arial" w:cs="Arial"/>
        </w:rPr>
        <w:t xml:space="preserve">potential solution is for </w:t>
      </w:r>
      <w:r>
        <w:rPr>
          <w:rFonts w:ascii="Arial" w:hAnsi="Arial" w:cs="Arial"/>
        </w:rPr>
        <w:t>planned action to slow down the growth of overconsumption (Advaya, 2020, 17:54)</w:t>
      </w:r>
      <w:r w:rsidR="00547699">
        <w:rPr>
          <w:rFonts w:ascii="Arial" w:hAnsi="Arial" w:cs="Arial"/>
        </w:rPr>
        <w:t xml:space="preserve"> and </w:t>
      </w:r>
      <w:r>
        <w:rPr>
          <w:rFonts w:ascii="Arial" w:hAnsi="Arial" w:cs="Arial"/>
        </w:rPr>
        <w:t>production especially in fast fashion brands that rely on short life cycle of production and consumption and</w:t>
      </w:r>
      <w:r w:rsidR="00547699">
        <w:rPr>
          <w:rFonts w:ascii="Arial" w:hAnsi="Arial" w:cs="Arial"/>
        </w:rPr>
        <w:t xml:space="preserve"> continue to </w:t>
      </w:r>
      <w:r>
        <w:rPr>
          <w:rFonts w:ascii="Arial" w:hAnsi="Arial" w:cs="Arial"/>
        </w:rPr>
        <w:t xml:space="preserve">support their sustainability initiatives </w:t>
      </w:r>
      <w:r w:rsidR="003521DE">
        <w:rPr>
          <w:rFonts w:ascii="Arial" w:hAnsi="Arial" w:cs="Arial"/>
        </w:rPr>
        <w:t>for greater</w:t>
      </w:r>
      <w:r>
        <w:rPr>
          <w:rFonts w:ascii="Arial" w:hAnsi="Arial" w:cs="Arial"/>
        </w:rPr>
        <w:t xml:space="preserve"> healthy impact on the environment (Segran, 2019). </w:t>
      </w:r>
    </w:p>
    <w:p w14:paraId="087DB4D9" w14:textId="6B1FD4F6" w:rsidR="00AE2F6A" w:rsidRDefault="00AE2F6A" w:rsidP="001977EC">
      <w:pPr>
        <w:spacing w:line="360" w:lineRule="auto"/>
        <w:jc w:val="both"/>
        <w:rPr>
          <w:rFonts w:ascii="Arial" w:hAnsi="Arial" w:cs="Arial"/>
        </w:rPr>
      </w:pPr>
    </w:p>
    <w:p w14:paraId="3F39CF70" w14:textId="27D7CF16" w:rsidR="009F2D21" w:rsidRDefault="009F2D21" w:rsidP="001977EC">
      <w:pPr>
        <w:spacing w:line="360" w:lineRule="auto"/>
        <w:jc w:val="both"/>
        <w:rPr>
          <w:rFonts w:ascii="Arial" w:hAnsi="Arial" w:cs="Arial"/>
        </w:rPr>
      </w:pPr>
    </w:p>
    <w:p w14:paraId="1D3038D7" w14:textId="5E014C45" w:rsidR="009F2D21" w:rsidRDefault="009F2D21" w:rsidP="001977EC">
      <w:pPr>
        <w:spacing w:line="360" w:lineRule="auto"/>
        <w:jc w:val="both"/>
        <w:rPr>
          <w:rFonts w:ascii="Arial" w:hAnsi="Arial" w:cs="Arial"/>
        </w:rPr>
      </w:pPr>
    </w:p>
    <w:p w14:paraId="72D7EDCC" w14:textId="60CA992D" w:rsidR="009F2D21" w:rsidRDefault="009F2D21" w:rsidP="001977EC">
      <w:pPr>
        <w:spacing w:line="360" w:lineRule="auto"/>
        <w:jc w:val="both"/>
        <w:rPr>
          <w:rFonts w:ascii="Arial" w:hAnsi="Arial" w:cs="Arial"/>
        </w:rPr>
      </w:pPr>
    </w:p>
    <w:p w14:paraId="57634D1B" w14:textId="1791E505" w:rsidR="009F2D21" w:rsidRDefault="009F2D21" w:rsidP="001977EC">
      <w:pPr>
        <w:spacing w:line="360" w:lineRule="auto"/>
        <w:jc w:val="both"/>
        <w:rPr>
          <w:rFonts w:ascii="Arial" w:hAnsi="Arial" w:cs="Arial"/>
        </w:rPr>
      </w:pPr>
    </w:p>
    <w:p w14:paraId="530BACFC" w14:textId="01F813EC" w:rsidR="009F2D21" w:rsidRDefault="009F2D21" w:rsidP="001977EC">
      <w:pPr>
        <w:spacing w:line="360" w:lineRule="auto"/>
        <w:jc w:val="both"/>
        <w:rPr>
          <w:rFonts w:ascii="Arial" w:hAnsi="Arial" w:cs="Arial"/>
        </w:rPr>
      </w:pPr>
    </w:p>
    <w:p w14:paraId="2520E614" w14:textId="7A276096" w:rsidR="009F2D21" w:rsidRDefault="009F2D21" w:rsidP="001977EC">
      <w:pPr>
        <w:spacing w:line="360" w:lineRule="auto"/>
        <w:jc w:val="both"/>
        <w:rPr>
          <w:rFonts w:ascii="Arial" w:hAnsi="Arial" w:cs="Arial"/>
        </w:rPr>
      </w:pPr>
    </w:p>
    <w:p w14:paraId="53B14ABC" w14:textId="538CEC08" w:rsidR="009F2D21" w:rsidRDefault="009F2D21" w:rsidP="001977EC">
      <w:pPr>
        <w:spacing w:line="360" w:lineRule="auto"/>
        <w:jc w:val="both"/>
        <w:rPr>
          <w:rFonts w:ascii="Arial" w:hAnsi="Arial" w:cs="Arial"/>
        </w:rPr>
      </w:pPr>
    </w:p>
    <w:p w14:paraId="6047D1A9" w14:textId="3E4329AB" w:rsidR="009F2D21" w:rsidRDefault="009F2D21" w:rsidP="001977EC">
      <w:pPr>
        <w:spacing w:line="360" w:lineRule="auto"/>
        <w:jc w:val="both"/>
        <w:rPr>
          <w:rFonts w:ascii="Arial" w:hAnsi="Arial" w:cs="Arial"/>
        </w:rPr>
      </w:pPr>
    </w:p>
    <w:p w14:paraId="31A266D4" w14:textId="3E4FA776" w:rsidR="009F2D21" w:rsidRDefault="009F2D21" w:rsidP="001977EC">
      <w:pPr>
        <w:spacing w:line="360" w:lineRule="auto"/>
        <w:jc w:val="both"/>
        <w:rPr>
          <w:rFonts w:ascii="Arial" w:hAnsi="Arial" w:cs="Arial"/>
        </w:rPr>
      </w:pPr>
    </w:p>
    <w:p w14:paraId="10D8288C" w14:textId="4F982BB2" w:rsidR="009F2D21" w:rsidRDefault="009F2D21" w:rsidP="001977EC">
      <w:pPr>
        <w:spacing w:line="360" w:lineRule="auto"/>
        <w:jc w:val="both"/>
        <w:rPr>
          <w:rFonts w:ascii="Arial" w:hAnsi="Arial" w:cs="Arial"/>
        </w:rPr>
      </w:pPr>
    </w:p>
    <w:p w14:paraId="1BD12548" w14:textId="418FF7EC" w:rsidR="009F2D21" w:rsidRDefault="009F2D21" w:rsidP="001977EC">
      <w:pPr>
        <w:spacing w:line="360" w:lineRule="auto"/>
        <w:jc w:val="both"/>
        <w:rPr>
          <w:rFonts w:ascii="Arial" w:hAnsi="Arial" w:cs="Arial"/>
        </w:rPr>
      </w:pPr>
    </w:p>
    <w:p w14:paraId="4B26FE7D" w14:textId="31FDCE83" w:rsidR="009F2D21" w:rsidRDefault="009F2D21" w:rsidP="001977EC">
      <w:pPr>
        <w:spacing w:line="360" w:lineRule="auto"/>
        <w:jc w:val="both"/>
        <w:rPr>
          <w:rFonts w:ascii="Arial" w:hAnsi="Arial" w:cs="Arial"/>
        </w:rPr>
      </w:pPr>
    </w:p>
    <w:p w14:paraId="70E84DE8" w14:textId="1B01A0B7" w:rsidR="009F2D21" w:rsidRDefault="009F2D21" w:rsidP="001977EC">
      <w:pPr>
        <w:spacing w:line="360" w:lineRule="auto"/>
        <w:jc w:val="both"/>
        <w:rPr>
          <w:rFonts w:ascii="Arial" w:hAnsi="Arial" w:cs="Arial"/>
        </w:rPr>
      </w:pPr>
    </w:p>
    <w:p w14:paraId="287F4175" w14:textId="34FEE917" w:rsidR="009F2D21" w:rsidRDefault="009F2D21" w:rsidP="001977EC">
      <w:pPr>
        <w:spacing w:line="360" w:lineRule="auto"/>
        <w:jc w:val="both"/>
        <w:rPr>
          <w:rFonts w:ascii="Arial" w:hAnsi="Arial" w:cs="Arial"/>
        </w:rPr>
      </w:pPr>
    </w:p>
    <w:p w14:paraId="3240EB0D" w14:textId="7F862770" w:rsidR="009F2D21" w:rsidRDefault="009F2D21" w:rsidP="001977EC">
      <w:pPr>
        <w:spacing w:line="360" w:lineRule="auto"/>
        <w:jc w:val="both"/>
        <w:rPr>
          <w:rFonts w:ascii="Arial" w:hAnsi="Arial" w:cs="Arial"/>
        </w:rPr>
      </w:pPr>
    </w:p>
    <w:p w14:paraId="58A3EC19" w14:textId="23A55107" w:rsidR="009F2D21" w:rsidRDefault="009F2D21" w:rsidP="001977EC">
      <w:pPr>
        <w:spacing w:line="360" w:lineRule="auto"/>
        <w:jc w:val="both"/>
        <w:rPr>
          <w:rFonts w:ascii="Arial" w:hAnsi="Arial" w:cs="Arial"/>
        </w:rPr>
      </w:pPr>
    </w:p>
    <w:p w14:paraId="18223A22" w14:textId="741CF3DA" w:rsidR="009F2D21" w:rsidRDefault="009F2D21" w:rsidP="001977EC">
      <w:pPr>
        <w:spacing w:line="360" w:lineRule="auto"/>
        <w:jc w:val="both"/>
        <w:rPr>
          <w:rFonts w:ascii="Arial" w:hAnsi="Arial" w:cs="Arial"/>
        </w:rPr>
      </w:pPr>
    </w:p>
    <w:p w14:paraId="15C3F9AB" w14:textId="1A4DD82F" w:rsidR="009F2D21" w:rsidRDefault="009F2D21" w:rsidP="001977EC">
      <w:pPr>
        <w:spacing w:line="360" w:lineRule="auto"/>
        <w:jc w:val="both"/>
        <w:rPr>
          <w:rFonts w:ascii="Arial" w:hAnsi="Arial" w:cs="Arial"/>
        </w:rPr>
      </w:pPr>
    </w:p>
    <w:p w14:paraId="376B4C5B" w14:textId="2A5D0B43" w:rsidR="009F2D21" w:rsidRDefault="009F2D21" w:rsidP="001977EC">
      <w:pPr>
        <w:spacing w:line="360" w:lineRule="auto"/>
        <w:jc w:val="both"/>
        <w:rPr>
          <w:rFonts w:ascii="Arial" w:hAnsi="Arial" w:cs="Arial"/>
        </w:rPr>
      </w:pPr>
    </w:p>
    <w:p w14:paraId="4E85D8C3" w14:textId="7FD99F5B" w:rsidR="009F2D21" w:rsidRDefault="009F2D21" w:rsidP="001977EC">
      <w:pPr>
        <w:spacing w:line="360" w:lineRule="auto"/>
        <w:jc w:val="both"/>
        <w:rPr>
          <w:rFonts w:ascii="Arial" w:hAnsi="Arial" w:cs="Arial"/>
        </w:rPr>
      </w:pPr>
    </w:p>
    <w:p w14:paraId="5AC36330" w14:textId="77777777" w:rsidR="009F2D21" w:rsidRDefault="009F2D21" w:rsidP="001977EC">
      <w:pPr>
        <w:spacing w:line="360" w:lineRule="auto"/>
        <w:jc w:val="both"/>
        <w:rPr>
          <w:rFonts w:ascii="Arial" w:hAnsi="Arial" w:cs="Arial"/>
        </w:rPr>
      </w:pPr>
    </w:p>
    <w:p w14:paraId="74F4A6FC" w14:textId="12210DEC" w:rsidR="00E96D71" w:rsidRDefault="00E96D71">
      <w:pPr>
        <w:rPr>
          <w:rFonts w:ascii="Arial" w:hAnsi="Arial" w:cs="Arial"/>
        </w:rPr>
      </w:pPr>
    </w:p>
    <w:p w14:paraId="191FDC32" w14:textId="77777777" w:rsidR="00530D40" w:rsidRDefault="00530D40">
      <w:pPr>
        <w:rPr>
          <w:rFonts w:ascii="Arial" w:hAnsi="Arial" w:cs="Arial"/>
        </w:rPr>
      </w:pPr>
    </w:p>
    <w:p w14:paraId="5A88E87A" w14:textId="764F2C3F" w:rsidR="00AE2F6A" w:rsidRDefault="00AE2F6A" w:rsidP="005D42A8">
      <w:pPr>
        <w:jc w:val="center"/>
        <w:rPr>
          <w:rFonts w:ascii="Arial" w:hAnsi="Arial" w:cs="Arial"/>
          <w:sz w:val="44"/>
          <w:szCs w:val="44"/>
        </w:rPr>
      </w:pPr>
      <w:r w:rsidRPr="00D343FF">
        <w:rPr>
          <w:rFonts w:ascii="Arial" w:hAnsi="Arial" w:cs="Arial"/>
          <w:sz w:val="44"/>
          <w:szCs w:val="44"/>
        </w:rPr>
        <w:t>References</w:t>
      </w:r>
    </w:p>
    <w:p w14:paraId="56617508" w14:textId="77777777" w:rsidR="00530D40" w:rsidRDefault="00530D40" w:rsidP="005D42A8">
      <w:pPr>
        <w:jc w:val="center"/>
        <w:rPr>
          <w:rFonts w:ascii="Arial" w:hAnsi="Arial" w:cs="Arial"/>
          <w:sz w:val="44"/>
          <w:szCs w:val="44"/>
        </w:rPr>
      </w:pPr>
    </w:p>
    <w:p w14:paraId="55B82EC0" w14:textId="77777777" w:rsidR="005D42A8" w:rsidRPr="000D6C39" w:rsidRDefault="005D42A8" w:rsidP="005D42A8">
      <w:pPr>
        <w:rPr>
          <w:rFonts w:ascii="Arial" w:hAnsi="Arial" w:cs="Arial"/>
          <w:iCs/>
        </w:rPr>
      </w:pPr>
    </w:p>
    <w:p w14:paraId="15E6669A"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Advaya (2020) </w:t>
      </w:r>
      <w:r w:rsidRPr="001977EC">
        <w:rPr>
          <w:rFonts w:ascii="Arial" w:hAnsi="Arial" w:cs="Arial"/>
          <w:i/>
        </w:rPr>
        <w:t>Jason Hickel: Economics in an age of climate breakdown</w:t>
      </w:r>
      <w:r w:rsidRPr="001977EC">
        <w:rPr>
          <w:rFonts w:ascii="Arial" w:hAnsi="Arial" w:cs="Arial"/>
          <w:iCs/>
        </w:rPr>
        <w:t>. 16 January 2020. Available at:</w:t>
      </w:r>
      <w:r w:rsidRPr="001977EC">
        <w:rPr>
          <w:rFonts w:ascii="Arial" w:hAnsi="Arial" w:cs="Arial"/>
        </w:rPr>
        <w:t xml:space="preserve"> </w:t>
      </w:r>
      <w:hyperlink r:id="rId8" w:history="1">
        <w:r w:rsidRPr="001977EC">
          <w:rPr>
            <w:rStyle w:val="Hyperlink"/>
            <w:rFonts w:ascii="Arial" w:hAnsi="Arial" w:cs="Arial"/>
            <w:iCs/>
          </w:rPr>
          <w:t>https://youtu.be/V-2gN31R0O4</w:t>
        </w:r>
      </w:hyperlink>
      <w:r w:rsidRPr="001977EC">
        <w:rPr>
          <w:rFonts w:ascii="Arial" w:hAnsi="Arial" w:cs="Arial"/>
          <w:iCs/>
        </w:rPr>
        <w:t xml:space="preserve"> (Accessed: 21 November 2021) </w:t>
      </w:r>
    </w:p>
    <w:p w14:paraId="42FAD62C" w14:textId="77777777" w:rsidR="005D42A8" w:rsidRPr="001977EC" w:rsidRDefault="005D42A8" w:rsidP="001D6249">
      <w:pPr>
        <w:spacing w:line="480" w:lineRule="auto"/>
        <w:rPr>
          <w:rFonts w:ascii="Arial" w:hAnsi="Arial" w:cs="Arial"/>
          <w:iCs/>
        </w:rPr>
      </w:pPr>
    </w:p>
    <w:p w14:paraId="2BF7209D" w14:textId="77777777" w:rsidR="005D42A8" w:rsidRPr="001977EC" w:rsidRDefault="005D42A8" w:rsidP="001D6249">
      <w:pPr>
        <w:spacing w:line="480" w:lineRule="auto"/>
        <w:rPr>
          <w:rFonts w:ascii="Arial" w:hAnsi="Arial" w:cs="Arial"/>
          <w:iCs/>
        </w:rPr>
      </w:pPr>
      <w:r w:rsidRPr="001977EC">
        <w:rPr>
          <w:rFonts w:ascii="Arial" w:hAnsi="Arial" w:cs="Arial"/>
          <w:iCs/>
        </w:rPr>
        <w:t>Agrawal, T.K. and Pal, R. (2019), ‘Traceability in textile and clothing supply chains: classifying implementation factors and information sets via Delphi study’</w:t>
      </w:r>
      <w:r w:rsidRPr="001977EC">
        <w:rPr>
          <w:rFonts w:ascii="Arial" w:hAnsi="Arial" w:cs="Arial"/>
          <w:i/>
        </w:rPr>
        <w:t>, Sustainability</w:t>
      </w:r>
      <w:r w:rsidRPr="001977EC">
        <w:rPr>
          <w:rFonts w:ascii="Arial" w:hAnsi="Arial" w:cs="Arial"/>
          <w:iCs/>
        </w:rPr>
        <w:t>, 11(6), doi: 10.3390/su11061698.</w:t>
      </w:r>
    </w:p>
    <w:p w14:paraId="42AAFD94" w14:textId="77777777" w:rsidR="005D42A8" w:rsidRPr="001977EC" w:rsidRDefault="005D42A8" w:rsidP="001D6249">
      <w:pPr>
        <w:spacing w:line="480" w:lineRule="auto"/>
        <w:rPr>
          <w:rFonts w:ascii="Arial" w:hAnsi="Arial" w:cs="Arial"/>
          <w:iCs/>
        </w:rPr>
      </w:pPr>
    </w:p>
    <w:p w14:paraId="34CEE8BD"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Bateman, A. and Bonanni, L. (20 August 2019) </w:t>
      </w:r>
      <w:r w:rsidRPr="001977EC">
        <w:rPr>
          <w:rFonts w:ascii="Arial" w:hAnsi="Arial" w:cs="Arial"/>
          <w:i/>
        </w:rPr>
        <w:t xml:space="preserve">What Supply Chain Transparency Really Means </w:t>
      </w:r>
      <w:r w:rsidRPr="001977EC">
        <w:rPr>
          <w:rFonts w:ascii="Arial" w:hAnsi="Arial" w:cs="Arial"/>
          <w:iCs/>
        </w:rPr>
        <w:t>Available at:</w:t>
      </w:r>
      <w:r w:rsidRPr="001977EC">
        <w:rPr>
          <w:rFonts w:ascii="Arial" w:hAnsi="Arial" w:cs="Arial"/>
        </w:rPr>
        <w:t xml:space="preserve"> </w:t>
      </w:r>
      <w:hyperlink r:id="rId9" w:history="1">
        <w:r w:rsidRPr="001977EC">
          <w:rPr>
            <w:rStyle w:val="Hyperlink"/>
            <w:rFonts w:ascii="Arial" w:hAnsi="Arial" w:cs="Arial"/>
            <w:iCs/>
          </w:rPr>
          <w:t>https://hbr.org/2019/08/what-supply-chain-transparency-really-means</w:t>
        </w:r>
      </w:hyperlink>
      <w:r w:rsidRPr="001977EC">
        <w:rPr>
          <w:rFonts w:ascii="Arial" w:hAnsi="Arial" w:cs="Arial"/>
          <w:iCs/>
        </w:rPr>
        <w:t xml:space="preserve"> (Accessed: 29 November 2021)</w:t>
      </w:r>
    </w:p>
    <w:p w14:paraId="00C36990" w14:textId="77777777" w:rsidR="005D42A8" w:rsidRPr="001977EC" w:rsidRDefault="005D42A8" w:rsidP="001D6249">
      <w:pPr>
        <w:spacing w:line="480" w:lineRule="auto"/>
        <w:rPr>
          <w:rFonts w:ascii="Arial" w:hAnsi="Arial" w:cs="Arial"/>
          <w:iCs/>
        </w:rPr>
      </w:pPr>
    </w:p>
    <w:p w14:paraId="63B5770D"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Bhaduri, G. and Ha-Brookshire, J.E. (2011) ‘Do Transaprent Business Practices Pay? Exploration of Transparency and Consumer Purchase Intention’, </w:t>
      </w:r>
      <w:r w:rsidRPr="001977EC">
        <w:rPr>
          <w:rFonts w:ascii="Arial" w:hAnsi="Arial" w:cs="Arial"/>
          <w:i/>
        </w:rPr>
        <w:t xml:space="preserve">Clothing and Textiles Research Journal, </w:t>
      </w:r>
      <w:r w:rsidRPr="001977EC">
        <w:rPr>
          <w:rFonts w:ascii="Arial" w:hAnsi="Arial" w:cs="Arial"/>
          <w:iCs/>
        </w:rPr>
        <w:t>29(2), pp. 135-149, doi:</w:t>
      </w:r>
      <w:r w:rsidRPr="001977EC">
        <w:rPr>
          <w:rFonts w:ascii="Arial" w:hAnsi="Arial" w:cs="Arial"/>
          <w:color w:val="777777"/>
        </w:rPr>
        <w:t xml:space="preserve"> </w:t>
      </w:r>
      <w:hyperlink r:id="rId10" w:tgtFrame="_blank" w:history="1">
        <w:r w:rsidRPr="001977EC">
          <w:rPr>
            <w:rStyle w:val="Hyperlink"/>
            <w:rFonts w:ascii="Arial" w:hAnsi="Arial" w:cs="Arial"/>
            <w:iCs/>
          </w:rPr>
          <w:t>10.1177/0887302X11407910</w:t>
        </w:r>
      </w:hyperlink>
    </w:p>
    <w:p w14:paraId="6DC2E389" w14:textId="77777777" w:rsidR="005D42A8" w:rsidRPr="001977EC" w:rsidRDefault="005D42A8" w:rsidP="001D6249">
      <w:pPr>
        <w:spacing w:line="480" w:lineRule="auto"/>
        <w:rPr>
          <w:rFonts w:ascii="Arial" w:hAnsi="Arial" w:cs="Arial"/>
          <w:iCs/>
        </w:rPr>
      </w:pPr>
    </w:p>
    <w:p w14:paraId="689FF06F" w14:textId="77777777" w:rsidR="005D42A8" w:rsidRPr="001977EC" w:rsidRDefault="005D42A8" w:rsidP="001D6249">
      <w:pPr>
        <w:spacing w:line="480" w:lineRule="auto"/>
        <w:rPr>
          <w:rFonts w:ascii="Arial" w:hAnsi="Arial" w:cs="Arial"/>
          <w:iCs/>
        </w:rPr>
      </w:pPr>
      <w:r w:rsidRPr="001977EC">
        <w:rPr>
          <w:rFonts w:ascii="Arial" w:hAnsi="Arial" w:cs="Arial"/>
          <w:iCs/>
        </w:rPr>
        <w:lastRenderedPageBreak/>
        <w:t xml:space="preserve">Bray, J., Johns, N., and Kilburn, D. (2011) ‘An exploratory study into the factors impeding ethical consumption’, </w:t>
      </w:r>
      <w:r w:rsidRPr="001977EC">
        <w:rPr>
          <w:rFonts w:ascii="Arial" w:hAnsi="Arial" w:cs="Arial"/>
          <w:i/>
          <w:iCs/>
        </w:rPr>
        <w:t>Journal of Business Ethics</w:t>
      </w:r>
      <w:r w:rsidRPr="001977EC">
        <w:rPr>
          <w:rFonts w:ascii="Arial" w:hAnsi="Arial" w:cs="Arial"/>
          <w:iCs/>
        </w:rPr>
        <w:t>, 98(4), pp. 597–60 , doi:</w:t>
      </w:r>
      <w:r w:rsidRPr="001977EC">
        <w:rPr>
          <w:rFonts w:ascii="Arial" w:hAnsi="Arial" w:cs="Arial"/>
          <w:color w:val="777777"/>
        </w:rPr>
        <w:t xml:space="preserve"> </w:t>
      </w:r>
      <w:hyperlink r:id="rId11" w:tgtFrame="_blank" w:history="1">
        <w:r w:rsidRPr="001977EC">
          <w:rPr>
            <w:rStyle w:val="Hyperlink"/>
            <w:rFonts w:ascii="Arial" w:hAnsi="Arial" w:cs="Arial"/>
            <w:iCs/>
          </w:rPr>
          <w:t>10.1007/s10551-010-0640-9</w:t>
        </w:r>
      </w:hyperlink>
    </w:p>
    <w:p w14:paraId="5AD7C14B" w14:textId="77777777" w:rsidR="005D42A8" w:rsidRPr="001977EC" w:rsidRDefault="005D42A8" w:rsidP="001D6249">
      <w:pPr>
        <w:spacing w:line="480" w:lineRule="auto"/>
        <w:rPr>
          <w:rFonts w:ascii="Arial" w:hAnsi="Arial" w:cs="Arial"/>
          <w:iCs/>
        </w:rPr>
      </w:pPr>
    </w:p>
    <w:p w14:paraId="221F3476"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Breuer, H. and Lüdeke-Freund, F. (2014) ‘Normative Innovation for Sustainable Business Models in Value Networks’, </w:t>
      </w:r>
      <w:r w:rsidRPr="001977EC">
        <w:rPr>
          <w:rFonts w:ascii="Arial" w:hAnsi="Arial" w:cs="Arial"/>
          <w:i/>
        </w:rPr>
        <w:t>Innovation for Sustainable Economy and Society.</w:t>
      </w:r>
      <w:r w:rsidRPr="001977EC">
        <w:rPr>
          <w:rFonts w:ascii="Arial" w:hAnsi="Arial" w:cs="Arial"/>
        </w:rPr>
        <w:t xml:space="preserve"> </w:t>
      </w:r>
      <w:r w:rsidRPr="001977EC">
        <w:rPr>
          <w:rFonts w:ascii="Arial" w:hAnsi="Arial" w:cs="Arial"/>
          <w:iCs/>
        </w:rPr>
        <w:t>pp. 1-18 Available at:</w:t>
      </w:r>
      <w:r w:rsidRPr="001977EC">
        <w:rPr>
          <w:rFonts w:ascii="Arial" w:hAnsi="Arial" w:cs="Arial"/>
        </w:rPr>
        <w:t xml:space="preserve"> </w:t>
      </w:r>
      <w:hyperlink r:id="rId12" w:history="1">
        <w:r w:rsidRPr="001977EC">
          <w:rPr>
            <w:rStyle w:val="Hyperlink"/>
            <w:rFonts w:ascii="Arial" w:hAnsi="Arial" w:cs="Arial"/>
            <w:iCs/>
          </w:rPr>
          <w:t>https://www.researchgate.net/publication/278683781_Normative_Innovation_for_Sustainable_Business_Models_in_Value_Networks</w:t>
        </w:r>
      </w:hyperlink>
      <w:r w:rsidRPr="001977EC">
        <w:rPr>
          <w:rFonts w:ascii="Arial" w:hAnsi="Arial" w:cs="Arial"/>
          <w:iCs/>
        </w:rPr>
        <w:t xml:space="preserve"> (Accessed: 21 November 2021) </w:t>
      </w:r>
    </w:p>
    <w:p w14:paraId="222C6105" w14:textId="77777777" w:rsidR="005D42A8" w:rsidRPr="001977EC" w:rsidRDefault="005D42A8" w:rsidP="001D6249">
      <w:pPr>
        <w:spacing w:line="480" w:lineRule="auto"/>
        <w:rPr>
          <w:rFonts w:ascii="Arial" w:hAnsi="Arial" w:cs="Arial"/>
        </w:rPr>
      </w:pPr>
    </w:p>
    <w:p w14:paraId="1B92C19A" w14:textId="77777777" w:rsidR="005D42A8" w:rsidRPr="001977EC" w:rsidRDefault="005D42A8" w:rsidP="001D6249">
      <w:pPr>
        <w:spacing w:line="480" w:lineRule="auto"/>
        <w:rPr>
          <w:rFonts w:ascii="Arial" w:hAnsi="Arial" w:cs="Arial"/>
        </w:rPr>
      </w:pPr>
      <w:r w:rsidRPr="001977EC">
        <w:rPr>
          <w:rFonts w:ascii="Arial" w:hAnsi="Arial" w:cs="Arial"/>
        </w:rPr>
        <w:t xml:space="preserve">Bruntland, G. H. (1987). Report of the World Commission on environment and development; our common future, Bruntland report. </w:t>
      </w:r>
      <w:r w:rsidRPr="001977EC">
        <w:rPr>
          <w:rFonts w:ascii="Arial" w:hAnsi="Arial" w:cs="Arial"/>
          <w:i/>
          <w:iCs/>
        </w:rPr>
        <w:t xml:space="preserve">New York: UN Documents </w:t>
      </w:r>
    </w:p>
    <w:p w14:paraId="681A010B" w14:textId="77777777" w:rsidR="005D42A8" w:rsidRPr="001977EC" w:rsidRDefault="005D42A8" w:rsidP="001D6249">
      <w:pPr>
        <w:spacing w:line="480" w:lineRule="auto"/>
        <w:rPr>
          <w:rFonts w:ascii="Arial" w:hAnsi="Arial" w:cs="Arial"/>
        </w:rPr>
      </w:pPr>
    </w:p>
    <w:p w14:paraId="48A6E381" w14:textId="77777777" w:rsidR="005D42A8" w:rsidRPr="001977EC" w:rsidRDefault="005D42A8" w:rsidP="001D6249">
      <w:pPr>
        <w:spacing w:line="480" w:lineRule="auto"/>
        <w:rPr>
          <w:rFonts w:ascii="Arial" w:hAnsi="Arial" w:cs="Arial"/>
        </w:rPr>
      </w:pPr>
      <w:r w:rsidRPr="001977EC">
        <w:rPr>
          <w:rFonts w:ascii="Arial" w:hAnsi="Arial" w:cs="Arial"/>
        </w:rPr>
        <w:t xml:space="preserve">Chan, E. (23 August 2019) </w:t>
      </w:r>
      <w:r w:rsidRPr="001977EC">
        <w:rPr>
          <w:rFonts w:ascii="Arial" w:hAnsi="Arial" w:cs="Arial"/>
          <w:i/>
          <w:iCs/>
        </w:rPr>
        <w:t xml:space="preserve">Is fast fashion taking a green future seriously? </w:t>
      </w:r>
      <w:r w:rsidRPr="001977EC">
        <w:rPr>
          <w:rFonts w:ascii="Arial" w:hAnsi="Arial" w:cs="Arial"/>
        </w:rPr>
        <w:t xml:space="preserve">Available at: </w:t>
      </w:r>
      <w:hyperlink r:id="rId13" w:history="1">
        <w:r w:rsidRPr="001977EC">
          <w:rPr>
            <w:rStyle w:val="Hyperlink"/>
            <w:rFonts w:ascii="Arial" w:hAnsi="Arial" w:cs="Arial"/>
          </w:rPr>
          <w:t>https://www.vogue.fr/fashion/article/how-effective-are-fast-fashion-brands-sustainability-initiatives</w:t>
        </w:r>
      </w:hyperlink>
      <w:r w:rsidRPr="001977EC">
        <w:rPr>
          <w:rFonts w:ascii="Arial" w:hAnsi="Arial" w:cs="Arial"/>
        </w:rPr>
        <w:t xml:space="preserve"> (Accessed: 20 November 2021) </w:t>
      </w:r>
    </w:p>
    <w:p w14:paraId="4572A3E7" w14:textId="77777777" w:rsidR="005D42A8" w:rsidRPr="001977EC" w:rsidRDefault="005D42A8" w:rsidP="001D6249">
      <w:pPr>
        <w:spacing w:line="480" w:lineRule="auto"/>
        <w:rPr>
          <w:rFonts w:ascii="Arial" w:hAnsi="Arial" w:cs="Arial"/>
          <w:iCs/>
        </w:rPr>
      </w:pPr>
    </w:p>
    <w:p w14:paraId="5A06BF2A"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Chua, J.M. (12 June 2018) </w:t>
      </w:r>
      <w:r w:rsidRPr="001977EC">
        <w:rPr>
          <w:rFonts w:ascii="Arial" w:hAnsi="Arial" w:cs="Arial"/>
          <w:i/>
        </w:rPr>
        <w:t xml:space="preserve">Circularity: Sustainable Fashion’s Holy Grail or Greenwashing? </w:t>
      </w:r>
      <w:r w:rsidRPr="001977EC">
        <w:rPr>
          <w:rFonts w:ascii="Arial" w:hAnsi="Arial" w:cs="Arial"/>
          <w:iCs/>
        </w:rPr>
        <w:t xml:space="preserve">Available at: </w:t>
      </w:r>
      <w:hyperlink r:id="rId14" w:history="1">
        <w:r w:rsidRPr="001977EC">
          <w:rPr>
            <w:rStyle w:val="Hyperlink"/>
            <w:rFonts w:ascii="Arial" w:hAnsi="Arial" w:cs="Arial"/>
            <w:iCs/>
          </w:rPr>
          <w:t>https://www.businessoffashion.com/articles/sustainability/circular-economy-the-holy-grail-of-sustainable-fashion/</w:t>
        </w:r>
      </w:hyperlink>
      <w:r w:rsidRPr="001977EC">
        <w:rPr>
          <w:rFonts w:ascii="Arial" w:hAnsi="Arial" w:cs="Arial"/>
          <w:iCs/>
        </w:rPr>
        <w:t xml:space="preserve"> (Accessed: 28 November 2021) </w:t>
      </w:r>
    </w:p>
    <w:p w14:paraId="4FE09DD3" w14:textId="77777777" w:rsidR="005D42A8" w:rsidRPr="001977EC" w:rsidRDefault="005D42A8" w:rsidP="001D6249">
      <w:pPr>
        <w:spacing w:line="480" w:lineRule="auto"/>
        <w:rPr>
          <w:rFonts w:ascii="Arial" w:hAnsi="Arial" w:cs="Arial"/>
        </w:rPr>
      </w:pPr>
    </w:p>
    <w:p w14:paraId="7713933F" w14:textId="77777777" w:rsidR="005D42A8" w:rsidRPr="001977EC" w:rsidRDefault="005D42A8" w:rsidP="001D6249">
      <w:pPr>
        <w:spacing w:line="480" w:lineRule="auto"/>
        <w:rPr>
          <w:rFonts w:ascii="Arial" w:hAnsi="Arial" w:cs="Arial"/>
        </w:rPr>
      </w:pPr>
      <w:r w:rsidRPr="001977EC">
        <w:rPr>
          <w:rFonts w:ascii="Arial" w:hAnsi="Arial" w:cs="Arial"/>
        </w:rPr>
        <w:t xml:space="preserve">Common Objective (No Date) </w:t>
      </w:r>
      <w:r w:rsidRPr="001977EC">
        <w:rPr>
          <w:rFonts w:ascii="Arial" w:hAnsi="Arial" w:cs="Arial"/>
          <w:i/>
          <w:iCs/>
        </w:rPr>
        <w:t xml:space="preserve">What is Circular Fashion? </w:t>
      </w:r>
      <w:r w:rsidRPr="001977EC">
        <w:rPr>
          <w:rFonts w:ascii="Arial" w:hAnsi="Arial" w:cs="Arial"/>
        </w:rPr>
        <w:t xml:space="preserve">Available at: </w:t>
      </w:r>
      <w:hyperlink r:id="rId15" w:history="1">
        <w:r w:rsidRPr="001977EC">
          <w:rPr>
            <w:rStyle w:val="Hyperlink"/>
            <w:rFonts w:ascii="Arial" w:hAnsi="Arial" w:cs="Arial"/>
          </w:rPr>
          <w:t>https://www.commonobjective.co/article/what-is-circular-fashion</w:t>
        </w:r>
      </w:hyperlink>
      <w:r w:rsidRPr="001977EC">
        <w:rPr>
          <w:rFonts w:ascii="Arial" w:hAnsi="Arial" w:cs="Arial"/>
        </w:rPr>
        <w:t xml:space="preserve"> (Accessed: 20 November 2021) </w:t>
      </w:r>
    </w:p>
    <w:p w14:paraId="4504D1CC" w14:textId="77777777" w:rsidR="005D42A8" w:rsidRPr="001977EC" w:rsidRDefault="005D42A8" w:rsidP="001D6249">
      <w:pPr>
        <w:spacing w:line="480" w:lineRule="auto"/>
        <w:rPr>
          <w:rFonts w:ascii="Arial" w:hAnsi="Arial" w:cs="Arial"/>
          <w:iCs/>
        </w:rPr>
      </w:pPr>
    </w:p>
    <w:p w14:paraId="64F146F7"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Conlon, S. (17 July 2019) </w:t>
      </w:r>
      <w:r w:rsidRPr="001977EC">
        <w:rPr>
          <w:rFonts w:ascii="Arial" w:hAnsi="Arial" w:cs="Arial"/>
          <w:i/>
        </w:rPr>
        <w:t xml:space="preserve">Zara clothes to be made from 100% sustainable fabrics by 2025 </w:t>
      </w:r>
      <w:r w:rsidRPr="001977EC">
        <w:rPr>
          <w:rFonts w:ascii="Arial" w:hAnsi="Arial" w:cs="Arial"/>
          <w:iCs/>
        </w:rPr>
        <w:t>Available at:</w:t>
      </w:r>
      <w:r w:rsidRPr="001977EC">
        <w:rPr>
          <w:rFonts w:ascii="Arial" w:hAnsi="Arial" w:cs="Arial"/>
        </w:rPr>
        <w:t xml:space="preserve"> </w:t>
      </w:r>
      <w:hyperlink r:id="rId16" w:history="1">
        <w:r w:rsidRPr="001977EC">
          <w:rPr>
            <w:rStyle w:val="Hyperlink"/>
            <w:rFonts w:ascii="Arial" w:hAnsi="Arial" w:cs="Arial"/>
            <w:iCs/>
          </w:rPr>
          <w:t>https://www.theguardian.com/fashion/2019/jul/17/zara-collections-to-be-made-from-100-sustainable-fabrics</w:t>
        </w:r>
      </w:hyperlink>
      <w:r w:rsidRPr="001977EC">
        <w:rPr>
          <w:rFonts w:ascii="Arial" w:hAnsi="Arial" w:cs="Arial"/>
          <w:iCs/>
        </w:rPr>
        <w:t xml:space="preserve"> (Accessed: 26 November 2021) </w:t>
      </w:r>
    </w:p>
    <w:p w14:paraId="791F9FAE" w14:textId="77777777" w:rsidR="005D42A8" w:rsidRPr="001977EC" w:rsidRDefault="005D42A8" w:rsidP="001D6249">
      <w:pPr>
        <w:spacing w:line="480" w:lineRule="auto"/>
        <w:rPr>
          <w:rFonts w:ascii="Arial" w:hAnsi="Arial" w:cs="Arial"/>
          <w:iCs/>
        </w:rPr>
      </w:pPr>
    </w:p>
    <w:p w14:paraId="4D3DC987"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Dory, K. (27 June 2018) </w:t>
      </w:r>
      <w:r w:rsidRPr="001977EC">
        <w:rPr>
          <w:rFonts w:ascii="Arial" w:hAnsi="Arial" w:cs="Arial"/>
          <w:i/>
        </w:rPr>
        <w:t xml:space="preserve">Why fast fashion needs to slow down </w:t>
      </w:r>
      <w:r w:rsidRPr="001977EC">
        <w:rPr>
          <w:rFonts w:ascii="Arial" w:hAnsi="Arial" w:cs="Arial"/>
          <w:iCs/>
        </w:rPr>
        <w:t>Available at:</w:t>
      </w:r>
      <w:r w:rsidRPr="001977EC">
        <w:rPr>
          <w:rFonts w:ascii="Arial" w:hAnsi="Arial" w:cs="Arial"/>
        </w:rPr>
        <w:t xml:space="preserve"> </w:t>
      </w:r>
      <w:hyperlink r:id="rId17" w:history="1">
        <w:r w:rsidRPr="001977EC">
          <w:rPr>
            <w:rStyle w:val="Hyperlink"/>
            <w:rFonts w:ascii="Arial" w:hAnsi="Arial" w:cs="Arial"/>
            <w:iCs/>
          </w:rPr>
          <w:t>https://www.unep.org/news-and-stories/blogpost/why-fast-fashion-needs-slow-down</w:t>
        </w:r>
      </w:hyperlink>
      <w:r w:rsidRPr="001977EC">
        <w:rPr>
          <w:rFonts w:ascii="Arial" w:hAnsi="Arial" w:cs="Arial"/>
          <w:iCs/>
        </w:rPr>
        <w:t xml:space="preserve"> (Accessed: 29 November 2021)</w:t>
      </w:r>
    </w:p>
    <w:p w14:paraId="566916E2" w14:textId="77777777" w:rsidR="005D42A8" w:rsidRPr="001977EC" w:rsidRDefault="005D42A8" w:rsidP="001D6249">
      <w:pPr>
        <w:spacing w:line="480" w:lineRule="auto"/>
        <w:rPr>
          <w:rFonts w:ascii="Arial" w:hAnsi="Arial" w:cs="Arial"/>
          <w:iCs/>
        </w:rPr>
      </w:pPr>
    </w:p>
    <w:p w14:paraId="189FC9F3" w14:textId="1166654F" w:rsidR="005D42A8" w:rsidRPr="001977EC" w:rsidRDefault="005D42A8" w:rsidP="001D6249">
      <w:pPr>
        <w:spacing w:line="480" w:lineRule="auto"/>
        <w:rPr>
          <w:rFonts w:ascii="Arial" w:hAnsi="Arial" w:cs="Arial"/>
          <w:iCs/>
        </w:rPr>
      </w:pPr>
      <w:r w:rsidRPr="001977EC">
        <w:rPr>
          <w:rFonts w:ascii="Arial" w:hAnsi="Arial" w:cs="Arial"/>
          <w:iCs/>
        </w:rPr>
        <w:t>Dyer, B. and Ha</w:t>
      </w:r>
      <w:r w:rsidRPr="001977EC">
        <w:rPr>
          <w:rFonts w:ascii="Cambria Math" w:hAnsi="Cambria Math" w:cs="Cambria Math"/>
          <w:iCs/>
        </w:rPr>
        <w:t>‐</w:t>
      </w:r>
      <w:r w:rsidRPr="001977EC">
        <w:rPr>
          <w:rFonts w:ascii="Arial" w:hAnsi="Arial" w:cs="Arial"/>
          <w:iCs/>
        </w:rPr>
        <w:t xml:space="preserve">Brookshire, J. E.  (2008) ‘Apparel import intermediaries' secrets to success’, </w:t>
      </w:r>
      <w:r w:rsidRPr="001977EC">
        <w:rPr>
          <w:rFonts w:ascii="Arial" w:hAnsi="Arial" w:cs="Arial"/>
          <w:i/>
        </w:rPr>
        <w:t>Journal of Fashion Marketing and Management: An International Journal</w:t>
      </w:r>
      <w:r w:rsidRPr="001977EC">
        <w:rPr>
          <w:rFonts w:ascii="Arial" w:hAnsi="Arial" w:cs="Arial"/>
          <w:iCs/>
        </w:rPr>
        <w:t>, 12(1),</w:t>
      </w:r>
      <w:r w:rsidR="000409B4">
        <w:rPr>
          <w:rFonts w:ascii="Arial" w:hAnsi="Arial" w:cs="Arial"/>
          <w:iCs/>
        </w:rPr>
        <w:t xml:space="preserve"> pp.</w:t>
      </w:r>
      <w:r w:rsidRPr="001977EC">
        <w:rPr>
          <w:rFonts w:ascii="Arial" w:hAnsi="Arial" w:cs="Arial"/>
          <w:iCs/>
        </w:rPr>
        <w:t>51–67</w:t>
      </w:r>
      <w:r w:rsidR="000409B4">
        <w:rPr>
          <w:rFonts w:ascii="Arial" w:hAnsi="Arial" w:cs="Arial"/>
          <w:iCs/>
        </w:rPr>
        <w:t xml:space="preserve">, </w:t>
      </w:r>
      <w:r w:rsidRPr="001977EC">
        <w:rPr>
          <w:rFonts w:ascii="Arial" w:hAnsi="Arial" w:cs="Arial"/>
          <w:iCs/>
        </w:rPr>
        <w:t xml:space="preserve">doi:10.1108/13612020810857943     </w:t>
      </w:r>
    </w:p>
    <w:p w14:paraId="49AAB772" w14:textId="77777777" w:rsidR="005D42A8" w:rsidRPr="001977EC" w:rsidRDefault="005D42A8" w:rsidP="001D6249">
      <w:pPr>
        <w:spacing w:line="480" w:lineRule="auto"/>
        <w:rPr>
          <w:rFonts w:ascii="Arial" w:hAnsi="Arial" w:cs="Arial"/>
          <w:iCs/>
        </w:rPr>
      </w:pPr>
    </w:p>
    <w:p w14:paraId="354C6EF9"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Egels-Zandén, N., Hulthén, K. and Wulff, G., (2015)  ‘Trade-offs in supply chain transparency: the case of Nudie Jeans Co.’ </w:t>
      </w:r>
      <w:r w:rsidRPr="001977EC">
        <w:rPr>
          <w:rFonts w:ascii="Arial" w:hAnsi="Arial" w:cs="Arial"/>
          <w:i/>
        </w:rPr>
        <w:t>Journal of Cleaner Production</w:t>
      </w:r>
      <w:r w:rsidRPr="001977EC">
        <w:rPr>
          <w:rFonts w:ascii="Arial" w:hAnsi="Arial" w:cs="Arial"/>
          <w:iCs/>
        </w:rPr>
        <w:t>, 107(16), pp.95-104, doi:</w:t>
      </w:r>
      <w:r w:rsidRPr="001977EC">
        <w:rPr>
          <w:rFonts w:ascii="Arial" w:hAnsi="Arial" w:cs="Arial"/>
        </w:rPr>
        <w:t xml:space="preserve"> </w:t>
      </w:r>
      <w:hyperlink r:id="rId18" w:tgtFrame="_blank" w:tooltip="Persistent link using digital object identifier" w:history="1">
        <w:r w:rsidRPr="001977EC">
          <w:rPr>
            <w:rStyle w:val="Hyperlink"/>
            <w:rFonts w:ascii="Arial" w:hAnsi="Arial" w:cs="Arial"/>
            <w:iCs/>
          </w:rPr>
          <w:t>10.1016/j.jclepro.2014.04.074</w:t>
        </w:r>
      </w:hyperlink>
    </w:p>
    <w:p w14:paraId="504A2923" w14:textId="77777777" w:rsidR="005D42A8" w:rsidRPr="001977EC" w:rsidRDefault="005D42A8" w:rsidP="001D6249">
      <w:pPr>
        <w:spacing w:line="480" w:lineRule="auto"/>
        <w:rPr>
          <w:rFonts w:ascii="Arial" w:hAnsi="Arial" w:cs="Arial"/>
          <w:iCs/>
        </w:rPr>
      </w:pPr>
    </w:p>
    <w:p w14:paraId="48190605"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Elander, M., Tojo, N., Tekie, H., and Hennlock, M. (2017) </w:t>
      </w:r>
      <w:r w:rsidRPr="001977EC">
        <w:rPr>
          <w:rFonts w:ascii="Arial" w:hAnsi="Arial" w:cs="Arial"/>
          <w:i/>
          <w:iCs/>
        </w:rPr>
        <w:t>Impact assessment of policies promoting fiber-to-fiber recycling of textiles</w:t>
      </w:r>
      <w:r w:rsidRPr="001977EC">
        <w:rPr>
          <w:rFonts w:ascii="Arial" w:hAnsi="Arial" w:cs="Arial"/>
          <w:iCs/>
        </w:rPr>
        <w:t xml:space="preserve">, Stockholm. </w:t>
      </w:r>
    </w:p>
    <w:p w14:paraId="0308D3A6" w14:textId="77777777" w:rsidR="005D42A8" w:rsidRPr="001977EC" w:rsidRDefault="005D42A8" w:rsidP="001D6249">
      <w:pPr>
        <w:spacing w:line="480" w:lineRule="auto"/>
        <w:rPr>
          <w:rFonts w:ascii="Arial" w:hAnsi="Arial" w:cs="Arial"/>
          <w:iCs/>
        </w:rPr>
      </w:pPr>
    </w:p>
    <w:p w14:paraId="04AC3504"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Fashion Revolution (2021) </w:t>
      </w:r>
      <w:r w:rsidRPr="001977EC">
        <w:rPr>
          <w:rFonts w:ascii="Arial" w:hAnsi="Arial" w:cs="Arial"/>
          <w:i/>
        </w:rPr>
        <w:t xml:space="preserve">Fashion Transparency Index 2021 </w:t>
      </w:r>
      <w:r w:rsidRPr="001977EC">
        <w:rPr>
          <w:rFonts w:ascii="Arial" w:hAnsi="Arial" w:cs="Arial"/>
          <w:iCs/>
        </w:rPr>
        <w:t xml:space="preserve">Available at: </w:t>
      </w:r>
      <w:hyperlink r:id="rId19" w:history="1">
        <w:r w:rsidRPr="001977EC">
          <w:rPr>
            <w:rStyle w:val="Hyperlink"/>
            <w:rFonts w:ascii="Arial" w:hAnsi="Arial" w:cs="Arial"/>
            <w:iCs/>
          </w:rPr>
          <w:t>https://www.fashionrevolution.org/about/transparency/</w:t>
        </w:r>
      </w:hyperlink>
      <w:r w:rsidRPr="001977EC">
        <w:rPr>
          <w:rFonts w:ascii="Arial" w:hAnsi="Arial" w:cs="Arial"/>
          <w:iCs/>
        </w:rPr>
        <w:t xml:space="preserve"> (Accessed: 27 November 2021) </w:t>
      </w:r>
    </w:p>
    <w:p w14:paraId="5D7A8649" w14:textId="77777777" w:rsidR="005D42A8" w:rsidRPr="001977EC" w:rsidRDefault="005D42A8" w:rsidP="001D6249">
      <w:pPr>
        <w:spacing w:line="480" w:lineRule="auto"/>
        <w:rPr>
          <w:rFonts w:ascii="Arial" w:hAnsi="Arial" w:cs="Arial"/>
          <w:iCs/>
        </w:rPr>
      </w:pPr>
    </w:p>
    <w:p w14:paraId="407E9951" w14:textId="0310310E" w:rsidR="005D42A8" w:rsidRPr="001977EC" w:rsidRDefault="005D42A8" w:rsidP="001D6249">
      <w:pPr>
        <w:spacing w:line="480" w:lineRule="auto"/>
        <w:rPr>
          <w:rFonts w:ascii="Arial" w:hAnsi="Arial" w:cs="Arial"/>
          <w:iCs/>
        </w:rPr>
      </w:pPr>
      <w:r w:rsidRPr="001977EC">
        <w:rPr>
          <w:rFonts w:ascii="Arial" w:hAnsi="Arial" w:cs="Arial"/>
          <w:iCs/>
        </w:rPr>
        <w:lastRenderedPageBreak/>
        <w:t>Ferdows, K.; Lewis, M.; &amp; Machuca, J.A.D. (2003) ‘Zara</w:t>
      </w:r>
      <w:r w:rsidR="00E51794">
        <w:rPr>
          <w:rFonts w:ascii="Arial" w:hAnsi="Arial" w:cs="Arial"/>
          <w:iCs/>
        </w:rPr>
        <w:t>’</w:t>
      </w:r>
      <w:r w:rsidRPr="001977EC">
        <w:rPr>
          <w:rFonts w:ascii="Arial" w:hAnsi="Arial" w:cs="Arial"/>
          <w:iCs/>
        </w:rPr>
        <w:t xml:space="preserve">, </w:t>
      </w:r>
      <w:r w:rsidRPr="001977EC">
        <w:rPr>
          <w:rFonts w:ascii="Arial" w:hAnsi="Arial" w:cs="Arial"/>
          <w:i/>
        </w:rPr>
        <w:t>Supply Chain Forum: An International Journal</w:t>
      </w:r>
      <w:r w:rsidRPr="001977EC">
        <w:rPr>
          <w:rFonts w:ascii="Arial" w:hAnsi="Arial" w:cs="Arial"/>
          <w:iCs/>
        </w:rPr>
        <w:t>, 4(2),pp. 62-67, doi:</w:t>
      </w:r>
      <w:r w:rsidRPr="001977EC">
        <w:rPr>
          <w:rFonts w:ascii="Arial" w:hAnsi="Arial" w:cs="Arial"/>
          <w:color w:val="333333"/>
        </w:rPr>
        <w:t xml:space="preserve"> </w:t>
      </w:r>
      <w:hyperlink r:id="rId20" w:history="1">
        <w:r w:rsidRPr="001977EC">
          <w:rPr>
            <w:rStyle w:val="Hyperlink"/>
            <w:rFonts w:ascii="Arial" w:hAnsi="Arial" w:cs="Arial"/>
            <w:iCs/>
          </w:rPr>
          <w:t>10.1080/16258312.2003.11517121</w:t>
        </w:r>
      </w:hyperlink>
    </w:p>
    <w:p w14:paraId="53CC9E2D" w14:textId="77777777" w:rsidR="005D42A8" w:rsidRPr="001977EC" w:rsidRDefault="005D42A8" w:rsidP="001D6249">
      <w:pPr>
        <w:spacing w:before="100" w:beforeAutospacing="1" w:after="100" w:afterAutospacing="1" w:line="480" w:lineRule="auto"/>
        <w:rPr>
          <w:rFonts w:ascii="Arial" w:hAnsi="Arial" w:cs="Arial"/>
        </w:rPr>
      </w:pPr>
      <w:r w:rsidRPr="001977EC">
        <w:rPr>
          <w:rFonts w:ascii="Arial" w:hAnsi="Arial" w:cs="Arial"/>
        </w:rPr>
        <w:t xml:space="preserve">Fischer, A., and Pascucci, S. (2017) ‘Institutional incentives in circular economy transition: The case of material use in the Dutch textile industry.’ </w:t>
      </w:r>
      <w:r w:rsidRPr="001977EC">
        <w:rPr>
          <w:rFonts w:ascii="Arial" w:hAnsi="Arial" w:cs="Arial"/>
          <w:i/>
          <w:iCs/>
        </w:rPr>
        <w:t>Journal of Cleaner Production</w:t>
      </w:r>
      <w:r w:rsidRPr="001977EC">
        <w:rPr>
          <w:rFonts w:ascii="Arial" w:hAnsi="Arial" w:cs="Arial"/>
        </w:rPr>
        <w:t xml:space="preserve">, </w:t>
      </w:r>
      <w:r w:rsidRPr="001977EC">
        <w:rPr>
          <w:rFonts w:ascii="Arial" w:hAnsi="Arial" w:cs="Arial"/>
          <w:i/>
          <w:iCs/>
        </w:rPr>
        <w:t>155</w:t>
      </w:r>
      <w:r w:rsidRPr="001977EC">
        <w:rPr>
          <w:rFonts w:ascii="Arial" w:hAnsi="Arial" w:cs="Arial"/>
        </w:rPr>
        <w:t xml:space="preserve">, pp. 17–32. doi:10.1016/j.jclepro.2016.12.038 </w:t>
      </w:r>
    </w:p>
    <w:p w14:paraId="6BDD17CF"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Fletcher, K. (2014) </w:t>
      </w:r>
      <w:r w:rsidRPr="001977EC">
        <w:rPr>
          <w:rFonts w:ascii="Arial" w:hAnsi="Arial" w:cs="Arial"/>
          <w:i/>
        </w:rPr>
        <w:t xml:space="preserve">Sustainable Fashion and Textiles: Design Journeys, </w:t>
      </w:r>
      <w:r w:rsidRPr="001977EC">
        <w:rPr>
          <w:rFonts w:ascii="Arial" w:hAnsi="Arial" w:cs="Arial"/>
          <w:iCs/>
        </w:rPr>
        <w:t>2</w:t>
      </w:r>
      <w:r w:rsidRPr="001977EC">
        <w:rPr>
          <w:rFonts w:ascii="Arial" w:hAnsi="Arial" w:cs="Arial"/>
          <w:iCs/>
          <w:vertAlign w:val="superscript"/>
        </w:rPr>
        <w:t>nd</w:t>
      </w:r>
      <w:r w:rsidRPr="001977EC">
        <w:rPr>
          <w:rFonts w:ascii="Arial" w:hAnsi="Arial" w:cs="Arial"/>
          <w:iCs/>
        </w:rPr>
        <w:t xml:space="preserve"> edn, Abingdon, UK: Routledge </w:t>
      </w:r>
    </w:p>
    <w:p w14:paraId="1BE75CE2" w14:textId="77777777" w:rsidR="005D42A8" w:rsidRPr="001977EC" w:rsidRDefault="005D42A8" w:rsidP="001D6249">
      <w:pPr>
        <w:spacing w:line="480" w:lineRule="auto"/>
        <w:rPr>
          <w:rFonts w:ascii="Arial" w:hAnsi="Arial" w:cs="Arial"/>
          <w:iCs/>
        </w:rPr>
      </w:pPr>
    </w:p>
    <w:p w14:paraId="15E3072C"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Fullerton, A. (6 November 2021) </w:t>
      </w:r>
      <w:r w:rsidRPr="001977EC">
        <w:rPr>
          <w:rFonts w:ascii="Arial" w:hAnsi="Arial" w:cs="Arial"/>
          <w:i/>
        </w:rPr>
        <w:t xml:space="preserve">What exactly is ‘de-growth’, and how can it make the fashion industry sustainable? </w:t>
      </w:r>
      <w:r w:rsidRPr="001977EC">
        <w:rPr>
          <w:rFonts w:ascii="Arial" w:hAnsi="Arial" w:cs="Arial"/>
          <w:iCs/>
        </w:rPr>
        <w:t>Available at:</w:t>
      </w:r>
      <w:r w:rsidRPr="001977EC">
        <w:rPr>
          <w:rFonts w:ascii="Arial" w:hAnsi="Arial" w:cs="Arial"/>
        </w:rPr>
        <w:t xml:space="preserve"> </w:t>
      </w:r>
      <w:hyperlink r:id="rId21" w:history="1">
        <w:r w:rsidRPr="001977EC">
          <w:rPr>
            <w:rStyle w:val="Hyperlink"/>
            <w:rFonts w:ascii="Arial" w:hAnsi="Arial" w:cs="Arial"/>
            <w:iCs/>
          </w:rPr>
          <w:t>https://www.glamourmagazine.co.uk/article/fashion-degrowth-explained</w:t>
        </w:r>
      </w:hyperlink>
      <w:r w:rsidRPr="001977EC">
        <w:rPr>
          <w:rFonts w:ascii="Arial" w:hAnsi="Arial" w:cs="Arial"/>
          <w:iCs/>
        </w:rPr>
        <w:t xml:space="preserve"> (Accessed: 30 November 2021)</w:t>
      </w:r>
    </w:p>
    <w:p w14:paraId="4196D7E2" w14:textId="77777777" w:rsidR="005D42A8" w:rsidRPr="001977EC" w:rsidRDefault="005D42A8" w:rsidP="001D6249">
      <w:pPr>
        <w:spacing w:line="480" w:lineRule="auto"/>
        <w:rPr>
          <w:rFonts w:ascii="Arial" w:hAnsi="Arial" w:cs="Arial"/>
          <w:iCs/>
        </w:rPr>
      </w:pPr>
    </w:p>
    <w:p w14:paraId="52E4DC15" w14:textId="6314501E" w:rsidR="005D42A8" w:rsidRDefault="005D42A8" w:rsidP="001D6249">
      <w:pPr>
        <w:spacing w:line="480" w:lineRule="auto"/>
        <w:rPr>
          <w:rFonts w:ascii="Arial" w:hAnsi="Arial" w:cs="Arial"/>
          <w:iCs/>
        </w:rPr>
      </w:pPr>
      <w:r w:rsidRPr="001977EC">
        <w:rPr>
          <w:rFonts w:ascii="Arial" w:hAnsi="Arial" w:cs="Arial"/>
          <w:iCs/>
        </w:rPr>
        <w:t xml:space="preserve">Garcia-Torres, S.; Albareda, L.; Rey-Garcia, M. and Seuring, S. (2019), ‘Traceability for sustainability – literature review and conceptual framework’, </w:t>
      </w:r>
      <w:r w:rsidRPr="001977EC">
        <w:rPr>
          <w:rFonts w:ascii="Arial" w:hAnsi="Arial" w:cs="Arial"/>
          <w:i/>
        </w:rPr>
        <w:t>Supply Chain Management: International Journal</w:t>
      </w:r>
      <w:r w:rsidRPr="001977EC">
        <w:rPr>
          <w:rFonts w:ascii="Arial" w:hAnsi="Arial" w:cs="Arial"/>
          <w:iCs/>
        </w:rPr>
        <w:t>, 24(1), pp. 85-106, doi: 10.1108/SCM-04-2018-0152.</w:t>
      </w:r>
    </w:p>
    <w:p w14:paraId="1D527D6C" w14:textId="77777777" w:rsidR="00E92C25" w:rsidRPr="001977EC" w:rsidRDefault="00E92C25" w:rsidP="001D6249">
      <w:pPr>
        <w:spacing w:line="480" w:lineRule="auto"/>
        <w:rPr>
          <w:rFonts w:ascii="Arial" w:hAnsi="Arial" w:cs="Arial"/>
          <w:iCs/>
        </w:rPr>
      </w:pPr>
    </w:p>
    <w:p w14:paraId="30DBE972" w14:textId="77777777" w:rsidR="005D42A8" w:rsidRPr="001977EC" w:rsidRDefault="005D42A8" w:rsidP="001D6249">
      <w:pPr>
        <w:spacing w:line="480" w:lineRule="auto"/>
        <w:rPr>
          <w:rFonts w:ascii="Arial" w:hAnsi="Arial" w:cs="Arial"/>
        </w:rPr>
      </w:pPr>
      <w:r w:rsidRPr="001977EC">
        <w:rPr>
          <w:rFonts w:ascii="Arial" w:hAnsi="Arial" w:cs="Arial"/>
        </w:rPr>
        <w:t xml:space="preserve">Gazzola, P; Pavione, E; Pezzetti, R; and Grechi, D. (2020) ‘Trends in the Fashion Industry. The Perception of Sustainability and Circular Economy: A Gender/Generation Quantitative Approach’, </w:t>
      </w:r>
      <w:r w:rsidRPr="001977EC">
        <w:rPr>
          <w:rFonts w:ascii="Arial" w:hAnsi="Arial" w:cs="Arial"/>
          <w:i/>
          <w:iCs/>
        </w:rPr>
        <w:t>Sustainability,</w:t>
      </w:r>
      <w:r w:rsidRPr="001977EC">
        <w:rPr>
          <w:rFonts w:ascii="Arial" w:hAnsi="Arial" w:cs="Arial"/>
        </w:rPr>
        <w:t xml:space="preserve"> 12 (7), pp. 2-19, doi: </w:t>
      </w:r>
      <w:hyperlink r:id="rId22" w:tgtFrame="_blank" w:history="1">
        <w:r w:rsidRPr="001977EC">
          <w:rPr>
            <w:rStyle w:val="Hyperlink"/>
            <w:rFonts w:ascii="Arial" w:hAnsi="Arial" w:cs="Arial"/>
          </w:rPr>
          <w:t>10.3390/su12072809</w:t>
        </w:r>
      </w:hyperlink>
    </w:p>
    <w:p w14:paraId="7F978FC1" w14:textId="77777777" w:rsidR="005D42A8" w:rsidRPr="001977EC" w:rsidRDefault="005D42A8" w:rsidP="001D6249">
      <w:pPr>
        <w:spacing w:line="480" w:lineRule="auto"/>
        <w:rPr>
          <w:rFonts w:ascii="Arial" w:hAnsi="Arial" w:cs="Arial"/>
          <w:iCs/>
        </w:rPr>
      </w:pPr>
    </w:p>
    <w:p w14:paraId="7472DB0B" w14:textId="77777777" w:rsidR="005D42A8" w:rsidRPr="001977EC" w:rsidRDefault="005D42A8" w:rsidP="001D6249">
      <w:pPr>
        <w:spacing w:line="480" w:lineRule="auto"/>
        <w:rPr>
          <w:rFonts w:ascii="Arial" w:hAnsi="Arial" w:cs="Arial"/>
          <w:iCs/>
        </w:rPr>
      </w:pPr>
      <w:r w:rsidRPr="001977EC">
        <w:rPr>
          <w:rFonts w:ascii="Arial" w:hAnsi="Arial" w:cs="Arial"/>
          <w:iCs/>
        </w:rPr>
        <w:lastRenderedPageBreak/>
        <w:t xml:space="preserve">Ghemawat, P. and Nueno, J.L. (1 April 2006) </w:t>
      </w:r>
      <w:r w:rsidRPr="001977EC">
        <w:rPr>
          <w:rFonts w:ascii="Arial" w:hAnsi="Arial" w:cs="Arial"/>
          <w:i/>
        </w:rPr>
        <w:t xml:space="preserve">Zara: Fast Fashion </w:t>
      </w:r>
      <w:r w:rsidRPr="001977EC">
        <w:rPr>
          <w:rFonts w:ascii="Arial" w:hAnsi="Arial" w:cs="Arial"/>
          <w:iCs/>
        </w:rPr>
        <w:t>Available at:</w:t>
      </w:r>
      <w:r w:rsidRPr="001977EC">
        <w:rPr>
          <w:rFonts w:ascii="Arial" w:hAnsi="Arial" w:cs="Arial"/>
        </w:rPr>
        <w:t xml:space="preserve"> </w:t>
      </w:r>
      <w:hyperlink r:id="rId23" w:history="1">
        <w:r w:rsidRPr="001977EC">
          <w:rPr>
            <w:rStyle w:val="Hyperlink"/>
            <w:rFonts w:ascii="Arial" w:hAnsi="Arial" w:cs="Arial"/>
            <w:iCs/>
          </w:rPr>
          <w:t>https://store.hbr.org/product/zara-fast-fashion/703497</w:t>
        </w:r>
      </w:hyperlink>
      <w:r w:rsidRPr="001977EC">
        <w:rPr>
          <w:rFonts w:ascii="Arial" w:hAnsi="Arial" w:cs="Arial"/>
          <w:iCs/>
        </w:rPr>
        <w:t xml:space="preserve"> (Accessed: 24 November 2021) </w:t>
      </w:r>
    </w:p>
    <w:p w14:paraId="754A1F9E" w14:textId="77777777" w:rsidR="005D42A8" w:rsidRPr="001977EC" w:rsidRDefault="005D42A8" w:rsidP="001D6249">
      <w:pPr>
        <w:spacing w:line="480" w:lineRule="auto"/>
        <w:rPr>
          <w:rFonts w:ascii="Arial" w:hAnsi="Arial" w:cs="Arial"/>
          <w:iCs/>
        </w:rPr>
      </w:pPr>
    </w:p>
    <w:p w14:paraId="37ABDC85"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Gheorghe, C.A. and Matefi, R. (2021) ‘Sustainability and Transaprency – Neessary Conditions for the Transition from Fast to Slow Fashion: Zara Join Life Collection’ Analysis’ </w:t>
      </w:r>
      <w:r w:rsidRPr="001977EC">
        <w:rPr>
          <w:rFonts w:ascii="Arial" w:hAnsi="Arial" w:cs="Arial"/>
          <w:i/>
        </w:rPr>
        <w:t xml:space="preserve">Sustainability, </w:t>
      </w:r>
      <w:r w:rsidRPr="001977EC">
        <w:rPr>
          <w:rFonts w:ascii="Arial" w:hAnsi="Arial" w:cs="Arial"/>
          <w:iCs/>
        </w:rPr>
        <w:t>13, pp. 2 – 16, doi:</w:t>
      </w:r>
      <w:r w:rsidRPr="001977EC">
        <w:rPr>
          <w:rFonts w:ascii="Arial" w:hAnsi="Arial" w:cs="Arial"/>
        </w:rPr>
        <w:t xml:space="preserve"> </w:t>
      </w:r>
      <w:r w:rsidRPr="001977EC">
        <w:rPr>
          <w:rFonts w:ascii="Arial" w:hAnsi="Arial" w:cs="Arial"/>
          <w:iCs/>
        </w:rPr>
        <w:t xml:space="preserve">10.3390/su131911013 </w:t>
      </w:r>
    </w:p>
    <w:p w14:paraId="5737B85A" w14:textId="77777777" w:rsidR="005D42A8" w:rsidRPr="001977EC" w:rsidRDefault="005D42A8" w:rsidP="001D6249">
      <w:pPr>
        <w:spacing w:line="480" w:lineRule="auto"/>
        <w:rPr>
          <w:rFonts w:ascii="Arial" w:hAnsi="Arial" w:cs="Arial"/>
          <w:iCs/>
        </w:rPr>
      </w:pPr>
    </w:p>
    <w:p w14:paraId="0FA82CF7"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Gilpin, J. (19 September 2018) </w:t>
      </w:r>
      <w:r w:rsidRPr="001977EC">
        <w:rPr>
          <w:rFonts w:ascii="Arial" w:hAnsi="Arial" w:cs="Arial"/>
          <w:i/>
        </w:rPr>
        <w:t xml:space="preserve">Toward a new model of business transparency </w:t>
      </w:r>
      <w:r w:rsidRPr="001977EC">
        <w:rPr>
          <w:rFonts w:ascii="Arial" w:hAnsi="Arial" w:cs="Arial"/>
          <w:iCs/>
        </w:rPr>
        <w:t>Available at:</w:t>
      </w:r>
      <w:r w:rsidRPr="001977EC">
        <w:rPr>
          <w:rFonts w:ascii="Arial" w:hAnsi="Arial" w:cs="Arial"/>
        </w:rPr>
        <w:t xml:space="preserve"> </w:t>
      </w:r>
      <w:hyperlink r:id="rId24" w:history="1">
        <w:r w:rsidRPr="001977EC">
          <w:rPr>
            <w:rStyle w:val="Hyperlink"/>
            <w:rFonts w:ascii="Arial" w:hAnsi="Arial" w:cs="Arial"/>
            <w:iCs/>
          </w:rPr>
          <w:t>https://sproutsocial.com/insights/new-model-of-business-transparency/</w:t>
        </w:r>
      </w:hyperlink>
      <w:r w:rsidRPr="001977EC">
        <w:rPr>
          <w:rFonts w:ascii="Arial" w:hAnsi="Arial" w:cs="Arial"/>
          <w:iCs/>
        </w:rPr>
        <w:t xml:space="preserve"> (Accessed: 27 November 2021) </w:t>
      </w:r>
    </w:p>
    <w:p w14:paraId="41D1B228" w14:textId="77777777" w:rsidR="005D42A8" w:rsidRPr="001977EC" w:rsidRDefault="005D42A8" w:rsidP="001D6249">
      <w:pPr>
        <w:spacing w:line="480" w:lineRule="auto"/>
        <w:rPr>
          <w:rFonts w:ascii="Arial" w:hAnsi="Arial" w:cs="Arial"/>
          <w:iCs/>
        </w:rPr>
      </w:pPr>
    </w:p>
    <w:p w14:paraId="24AC8BBD"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Global Fashion Agenda (2020) </w:t>
      </w:r>
      <w:r w:rsidRPr="001977EC">
        <w:rPr>
          <w:rFonts w:ascii="Arial" w:hAnsi="Arial" w:cs="Arial"/>
          <w:i/>
        </w:rPr>
        <w:t xml:space="preserve">CEO Agenda 2020 </w:t>
      </w:r>
      <w:r w:rsidRPr="001977EC">
        <w:rPr>
          <w:rFonts w:ascii="Arial" w:hAnsi="Arial" w:cs="Arial"/>
          <w:iCs/>
        </w:rPr>
        <w:t>Available at:</w:t>
      </w:r>
      <w:r w:rsidRPr="001977EC">
        <w:rPr>
          <w:rFonts w:ascii="Arial" w:hAnsi="Arial" w:cs="Arial"/>
        </w:rPr>
        <w:t xml:space="preserve"> </w:t>
      </w:r>
      <w:hyperlink r:id="rId25" w:history="1">
        <w:r w:rsidRPr="001977EC">
          <w:rPr>
            <w:rStyle w:val="Hyperlink"/>
            <w:rFonts w:ascii="Arial" w:hAnsi="Arial" w:cs="Arial"/>
            <w:iCs/>
          </w:rPr>
          <w:t>https://www.globalfashionagenda.com/report/ceo-agenda-2020/</w:t>
        </w:r>
      </w:hyperlink>
      <w:r w:rsidRPr="001977EC">
        <w:rPr>
          <w:rFonts w:ascii="Arial" w:hAnsi="Arial" w:cs="Arial"/>
          <w:iCs/>
        </w:rPr>
        <w:t xml:space="preserve"> (Accessed: 21 November 2021) </w:t>
      </w:r>
    </w:p>
    <w:p w14:paraId="0A799805" w14:textId="77777777" w:rsidR="005D42A8" w:rsidRPr="001977EC" w:rsidRDefault="005D42A8" w:rsidP="001D6249">
      <w:pPr>
        <w:spacing w:line="480" w:lineRule="auto"/>
        <w:rPr>
          <w:rFonts w:ascii="Arial" w:hAnsi="Arial" w:cs="Arial"/>
          <w:iCs/>
        </w:rPr>
      </w:pPr>
    </w:p>
    <w:p w14:paraId="75C9C0CB"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Gold, S. and Heikkurinen, P. (2018), ‘Transparency fallacy: unintended consequences of stakeholder claims on responsibility in supply chains’, </w:t>
      </w:r>
      <w:r w:rsidRPr="001977EC">
        <w:rPr>
          <w:rFonts w:ascii="Arial" w:hAnsi="Arial" w:cs="Arial"/>
          <w:i/>
        </w:rPr>
        <w:t>Accounting, Auditing and Accountability Journal</w:t>
      </w:r>
      <w:r w:rsidRPr="001977EC">
        <w:rPr>
          <w:rFonts w:ascii="Arial" w:hAnsi="Arial" w:cs="Arial"/>
          <w:iCs/>
        </w:rPr>
        <w:t>, 31(1), pp. 318-337, doi: 10.1108/AAAJ-06-2015-2088.</w:t>
      </w:r>
    </w:p>
    <w:p w14:paraId="1651F622" w14:textId="77777777" w:rsidR="005D42A8" w:rsidRPr="001977EC" w:rsidRDefault="005D42A8" w:rsidP="001D6249">
      <w:pPr>
        <w:spacing w:line="480" w:lineRule="auto"/>
        <w:rPr>
          <w:rFonts w:ascii="Arial" w:hAnsi="Arial" w:cs="Arial"/>
        </w:rPr>
      </w:pPr>
    </w:p>
    <w:p w14:paraId="615C30B8" w14:textId="77777777" w:rsidR="005D42A8" w:rsidRPr="001977EC" w:rsidRDefault="005D42A8" w:rsidP="001D6249">
      <w:pPr>
        <w:spacing w:line="480" w:lineRule="auto"/>
        <w:rPr>
          <w:rFonts w:ascii="Arial" w:hAnsi="Arial" w:cs="Arial"/>
        </w:rPr>
      </w:pPr>
      <w:r w:rsidRPr="001977EC">
        <w:rPr>
          <w:rFonts w:ascii="Arial" w:hAnsi="Arial" w:cs="Arial"/>
        </w:rPr>
        <w:t xml:space="preserve">Hannaes, K. (November 2016) </w:t>
      </w:r>
      <w:r w:rsidRPr="001977EC">
        <w:rPr>
          <w:rFonts w:ascii="Arial" w:hAnsi="Arial" w:cs="Arial"/>
          <w:i/>
          <w:iCs/>
        </w:rPr>
        <w:t xml:space="preserve">Why all businesses should embrace sustainability </w:t>
      </w:r>
      <w:r w:rsidRPr="001977EC">
        <w:rPr>
          <w:rFonts w:ascii="Arial" w:hAnsi="Arial" w:cs="Arial"/>
        </w:rPr>
        <w:t xml:space="preserve">Available at: </w:t>
      </w:r>
      <w:hyperlink r:id="rId26" w:history="1">
        <w:r w:rsidRPr="001977EC">
          <w:rPr>
            <w:rStyle w:val="Hyperlink"/>
            <w:rFonts w:ascii="Arial" w:hAnsi="Arial" w:cs="Arial"/>
          </w:rPr>
          <w:t>https://www.imd.org/research-knowledge/articles/why-all-businesses-should-embrace-sustainability/</w:t>
        </w:r>
      </w:hyperlink>
      <w:r w:rsidRPr="001977EC">
        <w:rPr>
          <w:rFonts w:ascii="Arial" w:hAnsi="Arial" w:cs="Arial"/>
        </w:rPr>
        <w:t xml:space="preserve"> (Accessed: 21 November 2021) </w:t>
      </w:r>
    </w:p>
    <w:p w14:paraId="28C5EFCB" w14:textId="77777777" w:rsidR="005D42A8" w:rsidRPr="001977EC" w:rsidRDefault="005D42A8" w:rsidP="001D6249">
      <w:pPr>
        <w:spacing w:line="480" w:lineRule="auto"/>
        <w:rPr>
          <w:rFonts w:ascii="Arial" w:hAnsi="Arial" w:cs="Arial"/>
          <w:iCs/>
        </w:rPr>
      </w:pPr>
    </w:p>
    <w:p w14:paraId="4C8CF644" w14:textId="77777777" w:rsidR="005D42A8" w:rsidRPr="001977EC" w:rsidRDefault="005D42A8" w:rsidP="001D6249">
      <w:pPr>
        <w:spacing w:line="480" w:lineRule="auto"/>
        <w:rPr>
          <w:rFonts w:ascii="Arial" w:hAnsi="Arial" w:cs="Arial"/>
        </w:rPr>
      </w:pPr>
      <w:r w:rsidRPr="001977EC">
        <w:rPr>
          <w:rFonts w:ascii="Arial" w:hAnsi="Arial" w:cs="Arial"/>
          <w:iCs/>
        </w:rPr>
        <w:lastRenderedPageBreak/>
        <w:t xml:space="preserve">Harris, F. Roby, H., and Dibb, S. (2016) ‘Sustainable clothing: challenges, barriers and interventions for encouraging more sustainable consumer behaviour’, </w:t>
      </w:r>
      <w:r w:rsidRPr="001977EC">
        <w:rPr>
          <w:rFonts w:ascii="Arial" w:hAnsi="Arial" w:cs="Arial"/>
          <w:i/>
        </w:rPr>
        <w:t xml:space="preserve">International Journal of Consumer Studies, </w:t>
      </w:r>
      <w:r w:rsidRPr="001977EC">
        <w:rPr>
          <w:rFonts w:ascii="Arial" w:hAnsi="Arial" w:cs="Arial"/>
          <w:iCs/>
        </w:rPr>
        <w:t>40(3), pp. 309-318, doi:</w:t>
      </w:r>
      <w:r w:rsidRPr="001977EC">
        <w:rPr>
          <w:rFonts w:ascii="Arial" w:hAnsi="Arial" w:cs="Arial"/>
        </w:rPr>
        <w:t xml:space="preserve"> 10.1111/ijcs.12257</w:t>
      </w:r>
    </w:p>
    <w:p w14:paraId="56D07F65" w14:textId="77777777" w:rsidR="005D42A8" w:rsidRPr="001977EC" w:rsidRDefault="005D42A8" w:rsidP="001D6249">
      <w:pPr>
        <w:spacing w:line="480" w:lineRule="auto"/>
        <w:rPr>
          <w:rFonts w:ascii="Arial" w:hAnsi="Arial" w:cs="Arial"/>
          <w:iCs/>
        </w:rPr>
      </w:pPr>
    </w:p>
    <w:p w14:paraId="17B426BA"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Human Rights Wages (18 December 2019) </w:t>
      </w:r>
      <w:r w:rsidRPr="001977EC">
        <w:rPr>
          <w:rFonts w:ascii="Arial" w:hAnsi="Arial" w:cs="Arial"/>
          <w:i/>
        </w:rPr>
        <w:t xml:space="preserve">Surge in Garment Industry Transparency </w:t>
      </w:r>
      <w:r w:rsidRPr="001977EC">
        <w:rPr>
          <w:rFonts w:ascii="Arial" w:hAnsi="Arial" w:cs="Arial"/>
          <w:iCs/>
        </w:rPr>
        <w:t>Available at:</w:t>
      </w:r>
      <w:r w:rsidRPr="001977EC">
        <w:rPr>
          <w:rFonts w:ascii="Arial" w:hAnsi="Arial" w:cs="Arial"/>
        </w:rPr>
        <w:t xml:space="preserve"> </w:t>
      </w:r>
      <w:hyperlink r:id="rId27" w:history="1">
        <w:r w:rsidRPr="001977EC">
          <w:rPr>
            <w:rStyle w:val="Hyperlink"/>
            <w:rFonts w:ascii="Arial" w:hAnsi="Arial" w:cs="Arial"/>
            <w:iCs/>
          </w:rPr>
          <w:t>https://www.hrw.org/news/2019/12/18/surge-garment-industry-transparency</w:t>
        </w:r>
      </w:hyperlink>
      <w:r w:rsidRPr="001977EC">
        <w:rPr>
          <w:rFonts w:ascii="Arial" w:hAnsi="Arial" w:cs="Arial"/>
          <w:iCs/>
        </w:rPr>
        <w:t xml:space="preserve"> (Accessed: 29 November 2021)</w:t>
      </w:r>
    </w:p>
    <w:p w14:paraId="753E69A9" w14:textId="77777777" w:rsidR="005D42A8" w:rsidRPr="001977EC" w:rsidRDefault="005D42A8" w:rsidP="001D6249">
      <w:pPr>
        <w:spacing w:line="480" w:lineRule="auto"/>
        <w:rPr>
          <w:rFonts w:ascii="Arial" w:hAnsi="Arial" w:cs="Arial"/>
        </w:rPr>
      </w:pPr>
    </w:p>
    <w:p w14:paraId="76686C28" w14:textId="77777777" w:rsidR="005D42A8" w:rsidRPr="001977EC" w:rsidRDefault="005D42A8" w:rsidP="001D6249">
      <w:pPr>
        <w:spacing w:line="480" w:lineRule="auto"/>
        <w:rPr>
          <w:rFonts w:ascii="Arial" w:hAnsi="Arial" w:cs="Arial"/>
          <w:iCs/>
        </w:rPr>
      </w:pPr>
      <w:r w:rsidRPr="001977EC">
        <w:rPr>
          <w:rFonts w:ascii="Arial" w:hAnsi="Arial" w:cs="Arial"/>
        </w:rPr>
        <w:t xml:space="preserve">Inditex (2020) </w:t>
      </w:r>
      <w:r w:rsidRPr="001977EC">
        <w:rPr>
          <w:rFonts w:ascii="Arial" w:hAnsi="Arial" w:cs="Arial"/>
          <w:i/>
        </w:rPr>
        <w:t xml:space="preserve">Annual Report </w:t>
      </w:r>
      <w:r w:rsidRPr="001977EC">
        <w:rPr>
          <w:rFonts w:ascii="Arial" w:hAnsi="Arial" w:cs="Arial"/>
          <w:iCs/>
        </w:rPr>
        <w:t>Available at:</w:t>
      </w:r>
      <w:r w:rsidRPr="001977EC">
        <w:rPr>
          <w:rFonts w:ascii="Arial" w:hAnsi="Arial" w:cs="Arial"/>
        </w:rPr>
        <w:t xml:space="preserve"> </w:t>
      </w:r>
      <w:hyperlink r:id="rId28" w:history="1">
        <w:r w:rsidRPr="001977EC">
          <w:rPr>
            <w:rStyle w:val="Hyperlink"/>
            <w:rFonts w:ascii="Arial" w:hAnsi="Arial" w:cs="Arial"/>
            <w:iCs/>
          </w:rPr>
          <w:t>https://www.zara.com/uk/en/sustainability-annual-report-mkt1450.html?v1=967754</w:t>
        </w:r>
      </w:hyperlink>
      <w:r w:rsidRPr="001977EC">
        <w:rPr>
          <w:rFonts w:ascii="Arial" w:hAnsi="Arial" w:cs="Arial"/>
          <w:iCs/>
        </w:rPr>
        <w:t xml:space="preserve"> (Accessed: 20 November 2021) </w:t>
      </w:r>
    </w:p>
    <w:p w14:paraId="1F0A2CCD" w14:textId="77777777" w:rsidR="005D42A8" w:rsidRPr="001977EC" w:rsidRDefault="005D42A8" w:rsidP="001D6249">
      <w:pPr>
        <w:spacing w:line="480" w:lineRule="auto"/>
        <w:rPr>
          <w:rFonts w:ascii="Arial" w:hAnsi="Arial" w:cs="Arial"/>
          <w:iCs/>
        </w:rPr>
      </w:pPr>
    </w:p>
    <w:p w14:paraId="64656819"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Inditex (No Date) </w:t>
      </w:r>
      <w:r w:rsidRPr="001977EC">
        <w:rPr>
          <w:rFonts w:ascii="Arial" w:hAnsi="Arial" w:cs="Arial"/>
          <w:i/>
        </w:rPr>
        <w:t xml:space="preserve">COLLECT, REUSE, RECYCLE </w:t>
      </w:r>
      <w:r w:rsidRPr="001977EC">
        <w:rPr>
          <w:rFonts w:ascii="Arial" w:hAnsi="Arial" w:cs="Arial"/>
          <w:iCs/>
        </w:rPr>
        <w:t>Available at:</w:t>
      </w:r>
      <w:r w:rsidRPr="001977EC">
        <w:rPr>
          <w:rFonts w:ascii="Arial" w:hAnsi="Arial" w:cs="Arial"/>
        </w:rPr>
        <w:t xml:space="preserve"> </w:t>
      </w:r>
      <w:hyperlink r:id="rId29" w:history="1">
        <w:r w:rsidRPr="001977EC">
          <w:rPr>
            <w:rStyle w:val="Hyperlink"/>
            <w:rFonts w:ascii="Arial" w:hAnsi="Arial" w:cs="Arial"/>
            <w:iCs/>
          </w:rPr>
          <w:t>https://www.inditex.com/our-commitment-to-the-environment/closing-the-loop/collect-reuse-recycle</w:t>
        </w:r>
      </w:hyperlink>
      <w:r w:rsidRPr="001977EC">
        <w:rPr>
          <w:rFonts w:ascii="Arial" w:hAnsi="Arial" w:cs="Arial"/>
          <w:iCs/>
        </w:rPr>
        <w:t xml:space="preserve"> (Accessed: 26 November 2021) </w:t>
      </w:r>
    </w:p>
    <w:p w14:paraId="215766B1" w14:textId="77777777" w:rsidR="005D42A8" w:rsidRPr="001977EC" w:rsidRDefault="005D42A8" w:rsidP="001D6249">
      <w:pPr>
        <w:spacing w:line="480" w:lineRule="auto"/>
        <w:rPr>
          <w:rFonts w:ascii="Arial" w:hAnsi="Arial" w:cs="Arial"/>
        </w:rPr>
      </w:pPr>
    </w:p>
    <w:p w14:paraId="310B6573" w14:textId="00A248A4" w:rsidR="005D42A8" w:rsidRDefault="005D42A8" w:rsidP="001D6249">
      <w:pPr>
        <w:spacing w:line="480" w:lineRule="auto"/>
        <w:rPr>
          <w:rFonts w:ascii="Arial" w:hAnsi="Arial" w:cs="Arial"/>
        </w:rPr>
      </w:pPr>
      <w:r w:rsidRPr="001977EC">
        <w:rPr>
          <w:rFonts w:ascii="Arial" w:hAnsi="Arial" w:cs="Arial"/>
        </w:rPr>
        <w:t xml:space="preserve">Inditex (No Date) </w:t>
      </w:r>
      <w:r w:rsidRPr="001977EC">
        <w:rPr>
          <w:rFonts w:ascii="Arial" w:hAnsi="Arial" w:cs="Arial"/>
          <w:i/>
          <w:iCs/>
        </w:rPr>
        <w:t xml:space="preserve">TOWARDS A CIRCULAR ECONOMY </w:t>
      </w:r>
      <w:r w:rsidRPr="001977EC">
        <w:rPr>
          <w:rFonts w:ascii="Arial" w:hAnsi="Arial" w:cs="Arial"/>
        </w:rPr>
        <w:t xml:space="preserve">Available at: </w:t>
      </w:r>
      <w:hyperlink r:id="rId30" w:history="1">
        <w:r w:rsidRPr="001977EC">
          <w:rPr>
            <w:rStyle w:val="Hyperlink"/>
            <w:rFonts w:ascii="Arial" w:hAnsi="Arial" w:cs="Arial"/>
          </w:rPr>
          <w:t>http://static.inditex.com/annual_report_2016/en/our-priorities/commitment-to-the-excellence-of-our-products/towards-a-circular-economy.php</w:t>
        </w:r>
      </w:hyperlink>
      <w:r w:rsidRPr="001977EC">
        <w:rPr>
          <w:rFonts w:ascii="Arial" w:hAnsi="Arial" w:cs="Arial"/>
        </w:rPr>
        <w:t xml:space="preserve"> (Accessed: 20 November 2021) </w:t>
      </w:r>
    </w:p>
    <w:p w14:paraId="6CC97C17" w14:textId="77777777" w:rsidR="00E92C25" w:rsidRPr="001977EC" w:rsidRDefault="00E92C25" w:rsidP="001D6249">
      <w:pPr>
        <w:spacing w:line="480" w:lineRule="auto"/>
        <w:rPr>
          <w:rFonts w:ascii="Arial" w:hAnsi="Arial" w:cs="Arial"/>
        </w:rPr>
      </w:pPr>
    </w:p>
    <w:p w14:paraId="1D3FBBC1"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Kapoor, A. and Debroy, B. (4 October 2019) </w:t>
      </w:r>
      <w:r w:rsidRPr="001977EC">
        <w:rPr>
          <w:rFonts w:ascii="Arial" w:hAnsi="Arial" w:cs="Arial"/>
          <w:i/>
        </w:rPr>
        <w:t xml:space="preserve">GDP Is Not a Measure of Human Well-Being </w:t>
      </w:r>
      <w:r w:rsidRPr="001977EC">
        <w:rPr>
          <w:rFonts w:ascii="Arial" w:hAnsi="Arial" w:cs="Arial"/>
          <w:iCs/>
        </w:rPr>
        <w:t>Available at:</w:t>
      </w:r>
      <w:r w:rsidRPr="001977EC">
        <w:rPr>
          <w:rFonts w:ascii="Arial" w:hAnsi="Arial" w:cs="Arial"/>
        </w:rPr>
        <w:t xml:space="preserve"> </w:t>
      </w:r>
      <w:hyperlink r:id="rId31" w:history="1">
        <w:r w:rsidRPr="001977EC">
          <w:rPr>
            <w:rStyle w:val="Hyperlink"/>
            <w:rFonts w:ascii="Arial" w:hAnsi="Arial" w:cs="Arial"/>
            <w:iCs/>
          </w:rPr>
          <w:t>https://hbr.org/2019/10/gdp-is-not-a-measure-of-human-well-being</w:t>
        </w:r>
      </w:hyperlink>
      <w:r w:rsidRPr="001977EC">
        <w:rPr>
          <w:rFonts w:ascii="Arial" w:hAnsi="Arial" w:cs="Arial"/>
          <w:iCs/>
        </w:rPr>
        <w:t xml:space="preserve"> (Accessed: 21 November 2021)</w:t>
      </w:r>
    </w:p>
    <w:p w14:paraId="31129FD3" w14:textId="77777777" w:rsidR="005D42A8" w:rsidRPr="001977EC" w:rsidRDefault="005D42A8" w:rsidP="001D6249">
      <w:pPr>
        <w:spacing w:line="480" w:lineRule="auto"/>
        <w:rPr>
          <w:rFonts w:ascii="Arial" w:hAnsi="Arial" w:cs="Arial"/>
          <w:iCs/>
        </w:rPr>
      </w:pPr>
    </w:p>
    <w:p w14:paraId="328A2AC9" w14:textId="77777777" w:rsidR="005D42A8" w:rsidRPr="001977EC" w:rsidRDefault="005D42A8" w:rsidP="001D6249">
      <w:pPr>
        <w:spacing w:line="480" w:lineRule="auto"/>
        <w:rPr>
          <w:rFonts w:ascii="Arial" w:hAnsi="Arial" w:cs="Arial"/>
          <w:iCs/>
        </w:rPr>
      </w:pPr>
      <w:r w:rsidRPr="001977EC">
        <w:rPr>
          <w:rFonts w:ascii="Arial" w:hAnsi="Arial" w:cs="Arial"/>
          <w:iCs/>
        </w:rPr>
        <w:lastRenderedPageBreak/>
        <w:t xml:space="preserve">Kassia, St.C. (2019) </w:t>
      </w:r>
      <w:r w:rsidRPr="001977EC">
        <w:rPr>
          <w:rFonts w:ascii="Arial" w:hAnsi="Arial" w:cs="Arial"/>
          <w:i/>
        </w:rPr>
        <w:t xml:space="preserve">The golden thread: how fabric changed history </w:t>
      </w:r>
      <w:r w:rsidRPr="001977EC">
        <w:rPr>
          <w:rFonts w:ascii="Arial" w:hAnsi="Arial" w:cs="Arial"/>
          <w:iCs/>
        </w:rPr>
        <w:t xml:space="preserve">London: John Murray </w:t>
      </w:r>
    </w:p>
    <w:p w14:paraId="79981F48" w14:textId="77777777" w:rsidR="005D42A8" w:rsidRPr="001977EC" w:rsidRDefault="005D42A8" w:rsidP="001D6249">
      <w:pPr>
        <w:spacing w:line="480" w:lineRule="auto"/>
        <w:rPr>
          <w:rFonts w:ascii="Arial" w:hAnsi="Arial" w:cs="Arial"/>
          <w:iCs/>
        </w:rPr>
      </w:pPr>
    </w:p>
    <w:p w14:paraId="5BF50B2F"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Kent, S. (21 January 2020) </w:t>
      </w:r>
      <w:r w:rsidRPr="001977EC">
        <w:rPr>
          <w:rFonts w:ascii="Arial" w:hAnsi="Arial" w:cs="Arial"/>
          <w:i/>
        </w:rPr>
        <w:t xml:space="preserve">Fashion’s Growth-Focused Business Model Is Not Sustainable. What’s the Solution? </w:t>
      </w:r>
      <w:r w:rsidRPr="001977EC">
        <w:rPr>
          <w:rFonts w:ascii="Arial" w:hAnsi="Arial" w:cs="Arial"/>
          <w:iCs/>
        </w:rPr>
        <w:t>Available at:</w:t>
      </w:r>
      <w:r w:rsidRPr="001977EC">
        <w:rPr>
          <w:rFonts w:ascii="Arial" w:hAnsi="Arial" w:cs="Arial"/>
        </w:rPr>
        <w:t xml:space="preserve"> </w:t>
      </w:r>
      <w:hyperlink r:id="rId32" w:history="1">
        <w:r w:rsidRPr="001977EC">
          <w:rPr>
            <w:rStyle w:val="Hyperlink"/>
            <w:rFonts w:ascii="Arial" w:hAnsi="Arial" w:cs="Arial"/>
            <w:iCs/>
          </w:rPr>
          <w:t>https://www.businessoffashion.com/articles/sustainability/fashions-growth-focused-business-model-is-not-sustainable-whats-the-solution/</w:t>
        </w:r>
      </w:hyperlink>
      <w:r w:rsidRPr="001977EC">
        <w:rPr>
          <w:rFonts w:ascii="Arial" w:hAnsi="Arial" w:cs="Arial"/>
          <w:iCs/>
        </w:rPr>
        <w:t xml:space="preserve"> (Accessed: 28 November 2021) </w:t>
      </w:r>
    </w:p>
    <w:p w14:paraId="62BAF7FE" w14:textId="77777777" w:rsidR="005D42A8" w:rsidRPr="001977EC" w:rsidRDefault="005D42A8" w:rsidP="001D6249">
      <w:pPr>
        <w:spacing w:line="480" w:lineRule="auto"/>
        <w:rPr>
          <w:rFonts w:ascii="Arial" w:hAnsi="Arial" w:cs="Arial"/>
          <w:iCs/>
        </w:rPr>
      </w:pPr>
    </w:p>
    <w:p w14:paraId="39C8B705" w14:textId="77777777" w:rsidR="005D42A8" w:rsidRPr="001977EC" w:rsidRDefault="005D42A8" w:rsidP="001D6249">
      <w:pPr>
        <w:spacing w:line="480" w:lineRule="auto"/>
        <w:rPr>
          <w:rFonts w:ascii="Arial" w:hAnsi="Arial" w:cs="Arial"/>
        </w:rPr>
      </w:pPr>
      <w:r w:rsidRPr="001977EC">
        <w:rPr>
          <w:rFonts w:ascii="Arial" w:hAnsi="Arial" w:cs="Arial"/>
          <w:iCs/>
        </w:rPr>
        <w:t xml:space="preserve">Kim, I., Jung, H.J., and Lee, Y. (2021) ‘Consumers’ Value and Risk Perceptions of Circular Fashion: Comparison between Secondhand, Upcycled, and Recycled Clothing’, </w:t>
      </w:r>
      <w:r w:rsidRPr="001977EC">
        <w:rPr>
          <w:rFonts w:ascii="Arial" w:hAnsi="Arial" w:cs="Arial"/>
          <w:i/>
        </w:rPr>
        <w:t xml:space="preserve">Sustainability, </w:t>
      </w:r>
      <w:r w:rsidRPr="001977EC">
        <w:rPr>
          <w:rFonts w:ascii="Arial" w:hAnsi="Arial" w:cs="Arial"/>
          <w:iCs/>
        </w:rPr>
        <w:t>13 (1208), pp. 2 – 23, doi:</w:t>
      </w:r>
      <w:r w:rsidRPr="001977EC">
        <w:rPr>
          <w:rFonts w:ascii="Arial" w:hAnsi="Arial" w:cs="Arial"/>
        </w:rPr>
        <w:t xml:space="preserve"> </w:t>
      </w:r>
      <w:hyperlink r:id="rId33" w:history="1">
        <w:r w:rsidRPr="001977EC">
          <w:rPr>
            <w:rStyle w:val="Hyperlink"/>
            <w:rFonts w:ascii="Arial" w:hAnsi="Arial" w:cs="Arial"/>
          </w:rPr>
          <w:t>10.3390/su13031208</w:t>
        </w:r>
      </w:hyperlink>
    </w:p>
    <w:p w14:paraId="64221C4C" w14:textId="77777777" w:rsidR="005D42A8" w:rsidRPr="001977EC" w:rsidRDefault="005D42A8" w:rsidP="001D6249">
      <w:pPr>
        <w:spacing w:line="480" w:lineRule="auto"/>
        <w:rPr>
          <w:rFonts w:ascii="Arial" w:hAnsi="Arial" w:cs="Arial"/>
          <w:iCs/>
        </w:rPr>
      </w:pPr>
    </w:p>
    <w:p w14:paraId="0BA47584"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Kirchherr, J.; Piscicelli, L.;Bour, R., Kostense-Smit, E., Muller, J., Huibrechtse-Truijens ,A. and Hekkert, M. (2018) ‘Barriers to the Circular Economy: Evidence From the Eurpoean Union (EU)’, </w:t>
      </w:r>
      <w:r w:rsidRPr="001977EC">
        <w:rPr>
          <w:rFonts w:ascii="Arial" w:hAnsi="Arial" w:cs="Arial"/>
          <w:i/>
        </w:rPr>
        <w:t xml:space="preserve">Ecological Economics, </w:t>
      </w:r>
      <w:r w:rsidRPr="001977EC">
        <w:rPr>
          <w:rFonts w:ascii="Arial" w:hAnsi="Arial" w:cs="Arial"/>
          <w:iCs/>
        </w:rPr>
        <w:t>150, pp.264-272, doi:</w:t>
      </w:r>
      <w:r w:rsidRPr="001977EC">
        <w:rPr>
          <w:rFonts w:ascii="Arial" w:hAnsi="Arial" w:cs="Arial"/>
        </w:rPr>
        <w:t xml:space="preserve"> </w:t>
      </w:r>
      <w:r w:rsidRPr="001977EC">
        <w:rPr>
          <w:rFonts w:ascii="Arial" w:hAnsi="Arial" w:cs="Arial"/>
          <w:iCs/>
        </w:rPr>
        <w:t xml:space="preserve">10.1016/j.ecolecon.2018.04.028. </w:t>
      </w:r>
    </w:p>
    <w:p w14:paraId="3F3CFDA1" w14:textId="77777777" w:rsidR="005D42A8" w:rsidRPr="001977EC" w:rsidRDefault="005D42A8" w:rsidP="001D6249">
      <w:pPr>
        <w:spacing w:line="480" w:lineRule="auto"/>
        <w:rPr>
          <w:rFonts w:ascii="Arial" w:hAnsi="Arial" w:cs="Arial"/>
        </w:rPr>
      </w:pPr>
    </w:p>
    <w:p w14:paraId="21DAD791" w14:textId="77777777" w:rsidR="005D42A8" w:rsidRPr="001977EC" w:rsidRDefault="005D42A8" w:rsidP="001D6249">
      <w:pPr>
        <w:spacing w:line="480" w:lineRule="auto"/>
        <w:rPr>
          <w:rFonts w:ascii="Arial" w:hAnsi="Arial" w:cs="Arial"/>
        </w:rPr>
      </w:pPr>
      <w:r w:rsidRPr="001977EC">
        <w:rPr>
          <w:rFonts w:ascii="Arial" w:hAnsi="Arial" w:cs="Arial"/>
        </w:rPr>
        <w:t xml:space="preserve">Kirchherr, J.; Reike, D.; and Hekkert, M. (2017) ‘Conceptualizing the circular economy: An analysis of 114 definitions’, </w:t>
      </w:r>
      <w:r w:rsidRPr="001977EC">
        <w:rPr>
          <w:rFonts w:ascii="Arial" w:hAnsi="Arial" w:cs="Arial"/>
          <w:i/>
          <w:iCs/>
        </w:rPr>
        <w:t xml:space="preserve">Resources, Conservation &amp; Recycling, </w:t>
      </w:r>
      <w:r w:rsidRPr="001977EC">
        <w:rPr>
          <w:rFonts w:ascii="Arial" w:hAnsi="Arial" w:cs="Arial"/>
        </w:rPr>
        <w:t xml:space="preserve">127, pp. 221-232, doi: </w:t>
      </w:r>
      <w:hyperlink r:id="rId34" w:tgtFrame="_blank" w:tooltip="Persistent link using digital object identifier" w:history="1">
        <w:r w:rsidRPr="001977EC">
          <w:rPr>
            <w:rStyle w:val="Hyperlink"/>
            <w:rFonts w:ascii="Arial" w:hAnsi="Arial" w:cs="Arial"/>
          </w:rPr>
          <w:t>10.1016/j.resconrec.2017.09.005</w:t>
        </w:r>
      </w:hyperlink>
    </w:p>
    <w:p w14:paraId="638C937D" w14:textId="77777777" w:rsidR="005D42A8" w:rsidRPr="001977EC" w:rsidRDefault="005D42A8" w:rsidP="001D6249">
      <w:pPr>
        <w:spacing w:line="480" w:lineRule="auto"/>
        <w:rPr>
          <w:rFonts w:ascii="Arial" w:hAnsi="Arial" w:cs="Arial"/>
          <w:iCs/>
        </w:rPr>
      </w:pPr>
    </w:p>
    <w:p w14:paraId="23031CFF" w14:textId="77777777" w:rsidR="005D42A8" w:rsidRPr="001977EC" w:rsidRDefault="005D42A8" w:rsidP="001D6249">
      <w:pPr>
        <w:spacing w:line="480" w:lineRule="auto"/>
        <w:rPr>
          <w:rFonts w:ascii="Arial" w:hAnsi="Arial" w:cs="Arial"/>
        </w:rPr>
      </w:pPr>
      <w:r w:rsidRPr="001977EC">
        <w:rPr>
          <w:rFonts w:ascii="Arial" w:hAnsi="Arial" w:cs="Arial"/>
          <w:iCs/>
        </w:rPr>
        <w:t xml:space="preserve">Krajnc, D. and Glavič, P. (2001) ‘Indicators of sustainable production’, </w:t>
      </w:r>
      <w:r w:rsidRPr="001977EC">
        <w:rPr>
          <w:rFonts w:ascii="Arial" w:hAnsi="Arial" w:cs="Arial"/>
          <w:i/>
        </w:rPr>
        <w:t xml:space="preserve">Journal of cleaner production, </w:t>
      </w:r>
      <w:r w:rsidRPr="001977EC">
        <w:rPr>
          <w:rFonts w:ascii="Arial" w:hAnsi="Arial" w:cs="Arial"/>
          <w:iCs/>
        </w:rPr>
        <w:t>9(6), pp.519-549, doi:</w:t>
      </w:r>
      <w:r w:rsidRPr="001977EC">
        <w:rPr>
          <w:rFonts w:ascii="Arial" w:hAnsi="Arial" w:cs="Arial"/>
        </w:rPr>
        <w:t xml:space="preserve"> </w:t>
      </w:r>
      <w:hyperlink r:id="rId35" w:tgtFrame="_blank" w:tooltip="Persistent link using digital object identifier" w:history="1">
        <w:r w:rsidRPr="001977EC">
          <w:rPr>
            <w:rStyle w:val="Hyperlink"/>
            <w:rFonts w:ascii="Arial" w:hAnsi="Arial" w:cs="Arial"/>
          </w:rPr>
          <w:t>10.1016/S0959-6526(01)00010-5</w:t>
        </w:r>
      </w:hyperlink>
    </w:p>
    <w:p w14:paraId="497C1C68" w14:textId="77777777" w:rsidR="005D42A8" w:rsidRPr="001977EC" w:rsidRDefault="005D42A8" w:rsidP="001D6249">
      <w:pPr>
        <w:spacing w:line="480" w:lineRule="auto"/>
        <w:rPr>
          <w:rFonts w:ascii="Arial" w:hAnsi="Arial" w:cs="Arial"/>
          <w:iCs/>
        </w:rPr>
      </w:pPr>
    </w:p>
    <w:p w14:paraId="64531175" w14:textId="1B27F749" w:rsidR="005D42A8" w:rsidRPr="00422802" w:rsidRDefault="005D42A8" w:rsidP="001D6249">
      <w:pPr>
        <w:spacing w:line="480" w:lineRule="auto"/>
        <w:rPr>
          <w:rFonts w:ascii="Arial" w:hAnsi="Arial" w:cs="Arial"/>
          <w:i/>
          <w:iCs/>
        </w:rPr>
      </w:pPr>
      <w:r w:rsidRPr="001977EC">
        <w:rPr>
          <w:rFonts w:ascii="Arial" w:hAnsi="Arial" w:cs="Arial"/>
          <w:iCs/>
        </w:rPr>
        <w:lastRenderedPageBreak/>
        <w:t xml:space="preserve">Lakhal, S. Y., Sidibe, H., and  H’Mida, S. (2008) ‘Comparing conventional and certified organic cotton supply chains: the case of Mali.’ </w:t>
      </w:r>
      <w:r w:rsidRPr="001977EC">
        <w:rPr>
          <w:rFonts w:ascii="Arial" w:hAnsi="Arial" w:cs="Arial"/>
          <w:i/>
          <w:iCs/>
        </w:rPr>
        <w:t>International Journal of Agricultural Resources, Governance and Ecology</w:t>
      </w:r>
      <w:r w:rsidRPr="001977EC">
        <w:rPr>
          <w:rFonts w:ascii="Arial" w:hAnsi="Arial" w:cs="Arial"/>
          <w:iCs/>
        </w:rPr>
        <w:t xml:space="preserve">, </w:t>
      </w:r>
      <w:r w:rsidRPr="001977EC">
        <w:rPr>
          <w:rFonts w:ascii="Arial" w:hAnsi="Arial" w:cs="Arial"/>
          <w:i/>
          <w:iCs/>
        </w:rPr>
        <w:t>7</w:t>
      </w:r>
      <w:r w:rsidRPr="001977EC">
        <w:rPr>
          <w:rFonts w:ascii="Arial" w:hAnsi="Arial" w:cs="Arial"/>
          <w:iCs/>
        </w:rPr>
        <w:t xml:space="preserve">(3), pp. 243–255. Doi:10.1504/ijarge.2008.018328 </w:t>
      </w:r>
    </w:p>
    <w:p w14:paraId="61D1A332" w14:textId="77777777" w:rsidR="005D42A8" w:rsidRPr="001977EC" w:rsidRDefault="005D42A8" w:rsidP="001D6249">
      <w:pPr>
        <w:spacing w:line="480" w:lineRule="auto"/>
        <w:rPr>
          <w:rFonts w:ascii="Arial" w:hAnsi="Arial" w:cs="Arial"/>
          <w:iCs/>
        </w:rPr>
      </w:pPr>
    </w:p>
    <w:p w14:paraId="426EB25F"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Larney, M and Aardt, A.M. (2009). ‘Case study: Apparel industry waste management: A focus on recycling in South Africa’, </w:t>
      </w:r>
      <w:r w:rsidRPr="001977EC">
        <w:rPr>
          <w:rFonts w:ascii="Arial" w:hAnsi="Arial" w:cs="Arial"/>
          <w:i/>
        </w:rPr>
        <w:t>Waste management &amp; research: the journal of the International Solid Wastes and Public Cleansing Association</w:t>
      </w:r>
      <w:r w:rsidRPr="001977EC">
        <w:rPr>
          <w:rFonts w:ascii="Arial" w:hAnsi="Arial" w:cs="Arial"/>
          <w:iCs/>
        </w:rPr>
        <w:t>, 28, pp. 36-43. Doi: 10.1177/0734242X09338729.</w:t>
      </w:r>
    </w:p>
    <w:p w14:paraId="2BBDADFF" w14:textId="77777777" w:rsidR="005D42A8" w:rsidRPr="001977EC" w:rsidRDefault="005D42A8" w:rsidP="001D6249">
      <w:pPr>
        <w:spacing w:line="480" w:lineRule="auto"/>
        <w:rPr>
          <w:rFonts w:ascii="Arial" w:hAnsi="Arial" w:cs="Arial"/>
          <w:iCs/>
        </w:rPr>
      </w:pPr>
    </w:p>
    <w:p w14:paraId="26C8CE0E"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Le, N. (20 July 2020) </w:t>
      </w:r>
      <w:r w:rsidRPr="001977EC">
        <w:rPr>
          <w:rFonts w:ascii="Arial" w:hAnsi="Arial" w:cs="Arial"/>
          <w:i/>
        </w:rPr>
        <w:t xml:space="preserve">THE IMPACT OF FAST FASHION ON THE ENVIRONMENT </w:t>
      </w:r>
      <w:r w:rsidRPr="001977EC">
        <w:rPr>
          <w:rFonts w:ascii="Arial" w:hAnsi="Arial" w:cs="Arial"/>
          <w:iCs/>
        </w:rPr>
        <w:t>Available at:</w:t>
      </w:r>
      <w:r w:rsidRPr="001977EC">
        <w:rPr>
          <w:rFonts w:ascii="Arial" w:hAnsi="Arial" w:cs="Arial"/>
        </w:rPr>
        <w:t xml:space="preserve"> </w:t>
      </w:r>
      <w:hyperlink r:id="rId36" w:history="1">
        <w:r w:rsidRPr="001977EC">
          <w:rPr>
            <w:rStyle w:val="Hyperlink"/>
            <w:rFonts w:ascii="Arial" w:hAnsi="Arial" w:cs="Arial"/>
            <w:iCs/>
          </w:rPr>
          <w:t>https://psci.princeton.edu/tips/2020/7/20/the-impact-of-fast-fashion-on-the-environment</w:t>
        </w:r>
      </w:hyperlink>
      <w:r w:rsidRPr="001977EC">
        <w:rPr>
          <w:rFonts w:ascii="Arial" w:hAnsi="Arial" w:cs="Arial"/>
          <w:iCs/>
        </w:rPr>
        <w:t xml:space="preserve"> (Accessed: 21 November 2021) </w:t>
      </w:r>
    </w:p>
    <w:p w14:paraId="0095AE54" w14:textId="77777777" w:rsidR="005D42A8" w:rsidRPr="001977EC" w:rsidRDefault="005D42A8" w:rsidP="001D6249">
      <w:pPr>
        <w:spacing w:line="480" w:lineRule="auto"/>
        <w:rPr>
          <w:rFonts w:ascii="Arial" w:hAnsi="Arial" w:cs="Arial"/>
          <w:iCs/>
        </w:rPr>
      </w:pPr>
    </w:p>
    <w:p w14:paraId="094D8BAF"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Lewis, T.L., Park, H., Netravali, A., and Trejo, H.X. (2016) ‘Closing the loop: a scalable zero waste model for apparel reuse and recycling’, </w:t>
      </w:r>
      <w:r w:rsidRPr="001977EC">
        <w:rPr>
          <w:rFonts w:ascii="Arial" w:hAnsi="Arial" w:cs="Arial"/>
          <w:i/>
        </w:rPr>
        <w:t xml:space="preserve">International Journal of Fashion Design, Technology, and Education, </w:t>
      </w:r>
      <w:r w:rsidRPr="001977EC">
        <w:rPr>
          <w:rFonts w:ascii="Arial" w:hAnsi="Arial" w:cs="Arial"/>
          <w:iCs/>
        </w:rPr>
        <w:t>10(3), pp.353-362, doi:</w:t>
      </w:r>
      <w:r w:rsidRPr="001977EC">
        <w:rPr>
          <w:rFonts w:ascii="Arial" w:hAnsi="Arial" w:cs="Arial"/>
        </w:rPr>
        <w:t xml:space="preserve"> </w:t>
      </w:r>
      <w:r w:rsidRPr="001977EC">
        <w:rPr>
          <w:rFonts w:ascii="Arial" w:hAnsi="Arial" w:cs="Arial"/>
          <w:iCs/>
        </w:rPr>
        <w:t>10.1080/17543266.2016.1263364</w:t>
      </w:r>
    </w:p>
    <w:p w14:paraId="7EF470C5" w14:textId="77777777" w:rsidR="005D42A8" w:rsidRPr="001977EC" w:rsidRDefault="005D42A8" w:rsidP="001D6249">
      <w:pPr>
        <w:spacing w:line="480" w:lineRule="auto"/>
        <w:rPr>
          <w:rFonts w:ascii="Arial" w:hAnsi="Arial" w:cs="Arial"/>
          <w:iCs/>
        </w:rPr>
      </w:pPr>
    </w:p>
    <w:p w14:paraId="029723C1"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Lin, J.; Lobo, A.; and Leckie, C. (2017) ‘The role of benefits and transparency in shaping consumers’ green perceived value, self-brand connection and brand loyalty’, </w:t>
      </w:r>
      <w:r w:rsidRPr="001977EC">
        <w:rPr>
          <w:rFonts w:ascii="Arial" w:hAnsi="Arial" w:cs="Arial"/>
          <w:i/>
        </w:rPr>
        <w:t xml:space="preserve">Journal of Retailing and Consumer Services, </w:t>
      </w:r>
      <w:r w:rsidRPr="001977EC">
        <w:rPr>
          <w:rFonts w:ascii="Arial" w:hAnsi="Arial" w:cs="Arial"/>
          <w:iCs/>
        </w:rPr>
        <w:t>35, pp. 133-141, doi:</w:t>
      </w:r>
      <w:r w:rsidRPr="001977EC">
        <w:rPr>
          <w:rFonts w:ascii="Arial" w:hAnsi="Arial" w:cs="Arial"/>
        </w:rPr>
        <w:t xml:space="preserve"> </w:t>
      </w:r>
      <w:hyperlink r:id="rId37" w:tgtFrame="_blank" w:tooltip="Persistent link using digital object identifier" w:history="1">
        <w:r w:rsidRPr="001977EC">
          <w:rPr>
            <w:rStyle w:val="Hyperlink"/>
            <w:rFonts w:ascii="Arial" w:hAnsi="Arial" w:cs="Arial"/>
            <w:iCs/>
          </w:rPr>
          <w:t>10.1016/j.jretconser.2016.12.011</w:t>
        </w:r>
      </w:hyperlink>
    </w:p>
    <w:p w14:paraId="7B434773" w14:textId="77777777" w:rsidR="005D42A8" w:rsidRPr="001977EC" w:rsidRDefault="005D42A8" w:rsidP="001D6249">
      <w:pPr>
        <w:spacing w:line="480" w:lineRule="auto"/>
        <w:rPr>
          <w:rFonts w:ascii="Arial" w:hAnsi="Arial" w:cs="Arial"/>
          <w:iCs/>
        </w:rPr>
      </w:pPr>
    </w:p>
    <w:p w14:paraId="5F190AA7" w14:textId="08AA6743" w:rsidR="005D42A8" w:rsidRDefault="005D42A8" w:rsidP="001D6249">
      <w:pPr>
        <w:spacing w:line="480" w:lineRule="auto"/>
        <w:rPr>
          <w:rStyle w:val="Hyperlink"/>
          <w:rFonts w:ascii="Arial" w:hAnsi="Arial" w:cs="Arial"/>
          <w:b/>
          <w:bCs/>
          <w:iCs/>
        </w:rPr>
      </w:pPr>
      <w:r w:rsidRPr="001977EC">
        <w:rPr>
          <w:rFonts w:ascii="Arial" w:hAnsi="Arial" w:cs="Arial"/>
          <w:iCs/>
        </w:rPr>
        <w:lastRenderedPageBreak/>
        <w:t xml:space="preserve">Ma, Y.J.; Lee, H.H. and Goerlitz, K. (2015) ‘Transparency of Global Apparel Supply Chains: Quantitative Analysis of Corporate Disclosures’, </w:t>
      </w:r>
      <w:r w:rsidRPr="001977EC">
        <w:rPr>
          <w:rFonts w:ascii="Arial" w:hAnsi="Arial" w:cs="Arial"/>
          <w:i/>
        </w:rPr>
        <w:t xml:space="preserve">Corporate Social Responsibility and Environmental Management, </w:t>
      </w:r>
      <w:r w:rsidRPr="001977EC">
        <w:rPr>
          <w:rFonts w:ascii="Arial" w:hAnsi="Arial" w:cs="Arial"/>
          <w:iCs/>
        </w:rPr>
        <w:t>23(5), pp.308-318, doi:</w:t>
      </w:r>
      <w:r w:rsidRPr="001977EC">
        <w:rPr>
          <w:rFonts w:ascii="Arial" w:hAnsi="Arial" w:cs="Arial"/>
        </w:rPr>
        <w:t xml:space="preserve"> </w:t>
      </w:r>
      <w:hyperlink r:id="rId38" w:history="1">
        <w:r w:rsidRPr="001977EC">
          <w:rPr>
            <w:rStyle w:val="Hyperlink"/>
            <w:rFonts w:ascii="Arial" w:hAnsi="Arial" w:cs="Arial"/>
            <w:b/>
            <w:bCs/>
            <w:iCs/>
          </w:rPr>
          <w:t>10.1002/csr.1378</w:t>
        </w:r>
      </w:hyperlink>
    </w:p>
    <w:p w14:paraId="0C481962" w14:textId="77777777" w:rsidR="00E92C25" w:rsidRPr="001977EC" w:rsidRDefault="00E92C25" w:rsidP="001D6249">
      <w:pPr>
        <w:spacing w:line="480" w:lineRule="auto"/>
        <w:rPr>
          <w:rFonts w:ascii="Arial" w:hAnsi="Arial" w:cs="Arial"/>
          <w:iCs/>
        </w:rPr>
      </w:pPr>
    </w:p>
    <w:p w14:paraId="5EBA8D98" w14:textId="77777777" w:rsidR="005D42A8" w:rsidRPr="001977EC" w:rsidRDefault="005D42A8" w:rsidP="001D6249">
      <w:pPr>
        <w:spacing w:line="480" w:lineRule="auto"/>
        <w:rPr>
          <w:rFonts w:ascii="Arial" w:hAnsi="Arial" w:cs="Arial"/>
        </w:rPr>
      </w:pPr>
      <w:r w:rsidRPr="001977EC">
        <w:rPr>
          <w:rFonts w:ascii="Arial" w:hAnsi="Arial" w:cs="Arial"/>
        </w:rPr>
        <w:t xml:space="preserve">Majumdar, A. and Sinha, S.K., (2018).’ Analyzing the barriers of green textile supply chain management in Southeast Asia using interpretive structural modeling’, </w:t>
      </w:r>
      <w:r w:rsidRPr="001977EC">
        <w:rPr>
          <w:rFonts w:ascii="Arial" w:hAnsi="Arial" w:cs="Arial"/>
          <w:i/>
          <w:iCs/>
        </w:rPr>
        <w:t>Sustainable Production and Consumption</w:t>
      </w:r>
      <w:r w:rsidRPr="001977EC">
        <w:rPr>
          <w:rFonts w:ascii="Arial" w:hAnsi="Arial" w:cs="Arial"/>
        </w:rPr>
        <w:t xml:space="preserve">, 17, pp.176-187, doi: </w:t>
      </w:r>
      <w:hyperlink r:id="rId39" w:tgtFrame="_blank" w:tooltip="Persistent link using digital object identifier" w:history="1">
        <w:r w:rsidRPr="001977EC">
          <w:rPr>
            <w:rStyle w:val="Hyperlink"/>
            <w:rFonts w:ascii="Arial" w:hAnsi="Arial" w:cs="Arial"/>
          </w:rPr>
          <w:t>10.1016/j.spc.2018.10.005</w:t>
        </w:r>
      </w:hyperlink>
    </w:p>
    <w:p w14:paraId="770BB625" w14:textId="77777777" w:rsidR="005D42A8" w:rsidRPr="001977EC" w:rsidRDefault="005D42A8" w:rsidP="001D6249">
      <w:pPr>
        <w:spacing w:line="480" w:lineRule="auto"/>
        <w:rPr>
          <w:rFonts w:ascii="Arial" w:hAnsi="Arial" w:cs="Arial"/>
          <w:iCs/>
        </w:rPr>
      </w:pPr>
    </w:p>
    <w:p w14:paraId="1757AB72"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McNeill, L., and Moore, R. (2015) ‘Sustainable fashion consumption and the fast fashion conundrum: Fashionable consumers and attitudes to sustainability in clothing choice’, </w:t>
      </w:r>
      <w:r w:rsidRPr="001977EC">
        <w:rPr>
          <w:rFonts w:ascii="Arial" w:hAnsi="Arial" w:cs="Arial"/>
          <w:i/>
          <w:iCs/>
        </w:rPr>
        <w:t>International Journal of Consumer Studies</w:t>
      </w:r>
      <w:r w:rsidRPr="001977EC">
        <w:rPr>
          <w:rFonts w:ascii="Arial" w:hAnsi="Arial" w:cs="Arial"/>
          <w:iCs/>
        </w:rPr>
        <w:t xml:space="preserve">, 39(3), pp. 212–222, doi:10.1111/ijcs.12169     </w:t>
      </w:r>
    </w:p>
    <w:p w14:paraId="1958ED96" w14:textId="77777777" w:rsidR="005D42A8" w:rsidRPr="001977EC" w:rsidRDefault="005D42A8" w:rsidP="001D6249">
      <w:pPr>
        <w:spacing w:line="480" w:lineRule="auto"/>
        <w:rPr>
          <w:rFonts w:ascii="Arial" w:hAnsi="Arial" w:cs="Arial"/>
          <w:iCs/>
        </w:rPr>
      </w:pPr>
    </w:p>
    <w:p w14:paraId="039F5DAD"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Mejıas, A.M., Bellas, R., Pardo, J.E. and Paz, E. (2019), ‘Traceability management systems and capacity building as new approaches for improving sustainability in the fashion multi-tier supply chain’, </w:t>
      </w:r>
      <w:r w:rsidRPr="001977EC">
        <w:rPr>
          <w:rFonts w:ascii="Arial" w:hAnsi="Arial" w:cs="Arial"/>
          <w:i/>
        </w:rPr>
        <w:t>International Journal of Production Economics</w:t>
      </w:r>
      <w:r w:rsidRPr="001977EC">
        <w:rPr>
          <w:rFonts w:ascii="Arial" w:hAnsi="Arial" w:cs="Arial"/>
          <w:iCs/>
        </w:rPr>
        <w:t>, 217, pp. 143-158, doi: 10. 1016/j.ijpe.2019.03.022</w:t>
      </w:r>
    </w:p>
    <w:p w14:paraId="13D96295" w14:textId="77777777" w:rsidR="005D42A8" w:rsidRPr="001977EC" w:rsidRDefault="005D42A8" w:rsidP="001D6249">
      <w:pPr>
        <w:spacing w:line="480" w:lineRule="auto"/>
        <w:rPr>
          <w:rFonts w:ascii="Arial" w:hAnsi="Arial" w:cs="Arial"/>
        </w:rPr>
      </w:pPr>
    </w:p>
    <w:p w14:paraId="15A7B277" w14:textId="77777777" w:rsidR="005D42A8" w:rsidRPr="001977EC" w:rsidRDefault="005D42A8" w:rsidP="001D6249">
      <w:pPr>
        <w:spacing w:line="480" w:lineRule="auto"/>
        <w:rPr>
          <w:rFonts w:ascii="Arial" w:hAnsi="Arial" w:cs="Arial"/>
        </w:rPr>
      </w:pPr>
      <w:r w:rsidRPr="001977EC">
        <w:rPr>
          <w:rFonts w:ascii="Arial" w:hAnsi="Arial" w:cs="Arial"/>
        </w:rPr>
        <w:t xml:space="preserve">Mintel (2021) </w:t>
      </w:r>
      <w:r w:rsidRPr="001977EC">
        <w:rPr>
          <w:rFonts w:ascii="Arial" w:hAnsi="Arial" w:cs="Arial"/>
          <w:i/>
          <w:iCs/>
        </w:rPr>
        <w:t>Fashion &amp; Sustainability – UK – 2021</w:t>
      </w:r>
      <w:r w:rsidRPr="001977EC">
        <w:rPr>
          <w:rFonts w:ascii="Arial" w:hAnsi="Arial" w:cs="Arial"/>
        </w:rPr>
        <w:t xml:space="preserve"> Available at: </w:t>
      </w:r>
      <w:hyperlink r:id="rId40" w:history="1">
        <w:r w:rsidRPr="001977EC">
          <w:rPr>
            <w:rStyle w:val="Hyperlink"/>
            <w:rFonts w:ascii="Arial" w:hAnsi="Arial" w:cs="Arial"/>
          </w:rPr>
          <w:t>https://data-mintel-com.arts.idm.oclc.org/databook/1049485/</w:t>
        </w:r>
      </w:hyperlink>
      <w:r w:rsidRPr="001977EC">
        <w:rPr>
          <w:rFonts w:ascii="Arial" w:hAnsi="Arial" w:cs="Arial"/>
        </w:rPr>
        <w:t xml:space="preserve"> (Accessed: 20 November 2021) </w:t>
      </w:r>
    </w:p>
    <w:p w14:paraId="5D764BE1" w14:textId="77777777" w:rsidR="005D42A8" w:rsidRPr="001977EC" w:rsidRDefault="005D42A8" w:rsidP="001D6249">
      <w:pPr>
        <w:spacing w:line="480" w:lineRule="auto"/>
        <w:rPr>
          <w:rFonts w:ascii="Arial" w:hAnsi="Arial" w:cs="Arial"/>
          <w:iCs/>
        </w:rPr>
      </w:pPr>
    </w:p>
    <w:p w14:paraId="1E49EFFA" w14:textId="77777777" w:rsidR="005D42A8" w:rsidRPr="001977EC" w:rsidRDefault="005D42A8" w:rsidP="001D6249">
      <w:pPr>
        <w:spacing w:line="480" w:lineRule="auto"/>
        <w:rPr>
          <w:rFonts w:ascii="Arial" w:hAnsi="Arial" w:cs="Arial"/>
          <w:iCs/>
        </w:rPr>
      </w:pPr>
      <w:r w:rsidRPr="001977EC">
        <w:rPr>
          <w:rFonts w:ascii="Arial" w:hAnsi="Arial" w:cs="Arial"/>
          <w:iCs/>
        </w:rPr>
        <w:lastRenderedPageBreak/>
        <w:t xml:space="preserve">Modi, D. and Zhao, L. (2020) ‘Social media analysis of consumer opinion on apparel supply chain transparency’, </w:t>
      </w:r>
      <w:r w:rsidRPr="001977EC">
        <w:rPr>
          <w:rFonts w:ascii="Arial" w:hAnsi="Arial" w:cs="Arial"/>
          <w:i/>
        </w:rPr>
        <w:t xml:space="preserve">Journal of Fashion Marketing and Management, </w:t>
      </w:r>
      <w:r w:rsidRPr="001977EC">
        <w:rPr>
          <w:rFonts w:ascii="Arial" w:hAnsi="Arial" w:cs="Arial"/>
          <w:iCs/>
        </w:rPr>
        <w:t>25(3), pp.465-481, doi:</w:t>
      </w:r>
      <w:r w:rsidRPr="001977EC">
        <w:rPr>
          <w:rFonts w:ascii="Arial" w:hAnsi="Arial" w:cs="Arial"/>
        </w:rPr>
        <w:t xml:space="preserve"> </w:t>
      </w:r>
      <w:r w:rsidRPr="001977EC">
        <w:rPr>
          <w:rFonts w:ascii="Arial" w:hAnsi="Arial" w:cs="Arial"/>
          <w:iCs/>
        </w:rPr>
        <w:t>10.1108/JFMM-09-2019-0220</w:t>
      </w:r>
    </w:p>
    <w:p w14:paraId="1587F941" w14:textId="77777777" w:rsidR="005D42A8" w:rsidRPr="001977EC" w:rsidRDefault="005D42A8" w:rsidP="001D6249">
      <w:pPr>
        <w:spacing w:line="480" w:lineRule="auto"/>
        <w:rPr>
          <w:rFonts w:ascii="Arial" w:hAnsi="Arial" w:cs="Arial"/>
          <w:iCs/>
        </w:rPr>
      </w:pPr>
    </w:p>
    <w:p w14:paraId="1C71E544"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Mol, A. P. J. (2015) ‘Transparency and value chain sustainability’, </w:t>
      </w:r>
      <w:r w:rsidRPr="001977EC">
        <w:rPr>
          <w:rFonts w:ascii="Arial" w:hAnsi="Arial" w:cs="Arial"/>
          <w:i/>
        </w:rPr>
        <w:t xml:space="preserve">Journal of cleaner production, </w:t>
      </w:r>
      <w:r w:rsidRPr="001977EC">
        <w:rPr>
          <w:rFonts w:ascii="Arial" w:hAnsi="Arial" w:cs="Arial"/>
          <w:iCs/>
        </w:rPr>
        <w:t>107, pp.154-161, doi:</w:t>
      </w:r>
      <w:r w:rsidRPr="001977EC">
        <w:rPr>
          <w:rFonts w:ascii="Arial" w:hAnsi="Arial" w:cs="Arial"/>
        </w:rPr>
        <w:t xml:space="preserve"> </w:t>
      </w:r>
      <w:r w:rsidRPr="001977EC">
        <w:rPr>
          <w:rFonts w:ascii="Arial" w:hAnsi="Arial" w:cs="Arial"/>
          <w:iCs/>
        </w:rPr>
        <w:t>10.1016/j.jclepro.2013.11.012</w:t>
      </w:r>
    </w:p>
    <w:p w14:paraId="58753373" w14:textId="77777777" w:rsidR="005D42A8" w:rsidRPr="001977EC" w:rsidRDefault="005D42A8" w:rsidP="001D6249">
      <w:pPr>
        <w:spacing w:line="480" w:lineRule="auto"/>
        <w:rPr>
          <w:rFonts w:ascii="Arial" w:hAnsi="Arial" w:cs="Arial"/>
        </w:rPr>
      </w:pPr>
    </w:p>
    <w:p w14:paraId="2343A323" w14:textId="77777777" w:rsidR="005D42A8" w:rsidRPr="001977EC" w:rsidRDefault="005D42A8" w:rsidP="001D6249">
      <w:pPr>
        <w:spacing w:line="480" w:lineRule="auto"/>
        <w:rPr>
          <w:rFonts w:ascii="Arial" w:hAnsi="Arial" w:cs="Arial"/>
        </w:rPr>
      </w:pPr>
      <w:r w:rsidRPr="001977EC">
        <w:rPr>
          <w:rFonts w:ascii="Arial" w:hAnsi="Arial" w:cs="Arial"/>
        </w:rPr>
        <w:t xml:space="preserve">Mukendi, A., Davies, I., Glozer, S., &amp; McDonagh, P. (2020). ‘Sustainable fashion: current and future research directions.’, </w:t>
      </w:r>
      <w:r w:rsidRPr="001977EC">
        <w:rPr>
          <w:rFonts w:ascii="Arial" w:hAnsi="Arial" w:cs="Arial"/>
          <w:i/>
          <w:iCs/>
        </w:rPr>
        <w:t>European Journal of Marketing</w:t>
      </w:r>
      <w:r w:rsidRPr="001977EC">
        <w:rPr>
          <w:rFonts w:ascii="Arial" w:hAnsi="Arial" w:cs="Arial"/>
        </w:rPr>
        <w:t>, 54 (11), pp. 2874 – 2909, doi: 10.1108/EJM-02-2019-0132</w:t>
      </w:r>
    </w:p>
    <w:p w14:paraId="74D63FD1" w14:textId="77777777" w:rsidR="005D42A8" w:rsidRPr="001977EC" w:rsidRDefault="005D42A8" w:rsidP="001D6249">
      <w:pPr>
        <w:spacing w:line="480" w:lineRule="auto"/>
        <w:rPr>
          <w:rFonts w:ascii="Arial" w:hAnsi="Arial" w:cs="Arial"/>
          <w:iCs/>
        </w:rPr>
      </w:pPr>
    </w:p>
    <w:p w14:paraId="5A5B276A" w14:textId="4502863D" w:rsidR="005D42A8" w:rsidRDefault="005D42A8" w:rsidP="001D6249">
      <w:pPr>
        <w:spacing w:line="480" w:lineRule="auto"/>
        <w:rPr>
          <w:rFonts w:ascii="Arial" w:hAnsi="Arial" w:cs="Arial"/>
          <w:iCs/>
        </w:rPr>
      </w:pPr>
      <w:r w:rsidRPr="001977EC">
        <w:rPr>
          <w:rFonts w:ascii="Arial" w:hAnsi="Arial" w:cs="Arial"/>
          <w:iCs/>
        </w:rPr>
        <w:t xml:space="preserve">Muthu, S.S. and Gardetti, M.A. (2020) </w:t>
      </w:r>
      <w:r w:rsidRPr="001977EC">
        <w:rPr>
          <w:rFonts w:ascii="Arial" w:hAnsi="Arial" w:cs="Arial"/>
          <w:i/>
        </w:rPr>
        <w:t xml:space="preserve">Sustainability in the Textile and Apparel Industries: Sourcing Natural Raw Materials, </w:t>
      </w:r>
      <w:r w:rsidRPr="001977EC">
        <w:rPr>
          <w:rFonts w:ascii="Arial" w:hAnsi="Arial" w:cs="Arial"/>
          <w:iCs/>
        </w:rPr>
        <w:t>Switzerland: Springer International Publishing AG</w:t>
      </w:r>
    </w:p>
    <w:p w14:paraId="0CE4B080" w14:textId="77777777" w:rsidR="00E92C25" w:rsidRPr="001977EC" w:rsidRDefault="00E92C25" w:rsidP="001D6249">
      <w:pPr>
        <w:spacing w:line="480" w:lineRule="auto"/>
        <w:rPr>
          <w:rFonts w:ascii="Arial" w:hAnsi="Arial" w:cs="Arial"/>
          <w:iCs/>
        </w:rPr>
      </w:pPr>
    </w:p>
    <w:p w14:paraId="7603FC53"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OECD (No Date) </w:t>
      </w:r>
      <w:r w:rsidRPr="001977EC">
        <w:rPr>
          <w:rFonts w:ascii="Arial" w:hAnsi="Arial" w:cs="Arial"/>
          <w:i/>
        </w:rPr>
        <w:t xml:space="preserve">What is green growth and how can it help deliver sustainable development? </w:t>
      </w:r>
      <w:r w:rsidRPr="001977EC">
        <w:rPr>
          <w:rFonts w:ascii="Arial" w:hAnsi="Arial" w:cs="Arial"/>
          <w:iCs/>
        </w:rPr>
        <w:t>Available at:</w:t>
      </w:r>
      <w:r w:rsidRPr="001977EC">
        <w:rPr>
          <w:rFonts w:ascii="Arial" w:hAnsi="Arial" w:cs="Arial"/>
        </w:rPr>
        <w:t xml:space="preserve"> </w:t>
      </w:r>
      <w:hyperlink r:id="rId41" w:history="1">
        <w:r w:rsidRPr="001977EC">
          <w:rPr>
            <w:rStyle w:val="Hyperlink"/>
            <w:rFonts w:ascii="Arial" w:hAnsi="Arial" w:cs="Arial"/>
            <w:iCs/>
          </w:rPr>
          <w:t>https://www.oecd.org/greengrowth/whatisgreengrowthandhowcanithelpdeliversustainabledevelopment.htm</w:t>
        </w:r>
      </w:hyperlink>
      <w:r w:rsidRPr="001977EC">
        <w:rPr>
          <w:rFonts w:ascii="Arial" w:hAnsi="Arial" w:cs="Arial"/>
          <w:iCs/>
        </w:rPr>
        <w:t xml:space="preserve"> (Accessed: 21 November 2021) </w:t>
      </w:r>
    </w:p>
    <w:p w14:paraId="11F3EECC" w14:textId="77777777" w:rsidR="005D42A8" w:rsidRPr="001977EC" w:rsidRDefault="005D42A8" w:rsidP="001D6249">
      <w:pPr>
        <w:spacing w:line="480" w:lineRule="auto"/>
        <w:rPr>
          <w:rFonts w:ascii="Arial" w:hAnsi="Arial" w:cs="Arial"/>
          <w:iCs/>
        </w:rPr>
      </w:pPr>
    </w:p>
    <w:p w14:paraId="561CB84A"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Oreg, S. (2003) ‘Resistance to change: Developing an individual differences measure.’, </w:t>
      </w:r>
      <w:r w:rsidRPr="001977EC">
        <w:rPr>
          <w:rFonts w:ascii="Arial" w:hAnsi="Arial" w:cs="Arial"/>
          <w:i/>
          <w:iCs/>
        </w:rPr>
        <w:t>Journal of Applied Psychology</w:t>
      </w:r>
      <w:r w:rsidRPr="001977EC">
        <w:rPr>
          <w:rFonts w:ascii="Arial" w:hAnsi="Arial" w:cs="Arial"/>
          <w:iCs/>
        </w:rPr>
        <w:t xml:space="preserve">, </w:t>
      </w:r>
      <w:r w:rsidRPr="001977EC">
        <w:rPr>
          <w:rFonts w:ascii="Arial" w:hAnsi="Arial" w:cs="Arial"/>
          <w:i/>
          <w:iCs/>
        </w:rPr>
        <w:t>88</w:t>
      </w:r>
      <w:r w:rsidRPr="001977EC">
        <w:rPr>
          <w:rFonts w:ascii="Arial" w:hAnsi="Arial" w:cs="Arial"/>
          <w:iCs/>
        </w:rPr>
        <w:t xml:space="preserve">(4), pp. 680–693, doi:10.1037/0021-9010.88.4.680 </w:t>
      </w:r>
    </w:p>
    <w:p w14:paraId="26D6C0DB" w14:textId="77777777" w:rsidR="005D42A8" w:rsidRPr="001977EC" w:rsidRDefault="005D42A8" w:rsidP="001D6249">
      <w:pPr>
        <w:spacing w:line="480" w:lineRule="auto"/>
        <w:rPr>
          <w:rFonts w:ascii="Arial" w:hAnsi="Arial" w:cs="Arial"/>
          <w:iCs/>
        </w:rPr>
      </w:pPr>
    </w:p>
    <w:p w14:paraId="17B16076" w14:textId="77777777" w:rsidR="005D42A8" w:rsidRPr="001977EC" w:rsidRDefault="005D42A8" w:rsidP="001D6249">
      <w:pPr>
        <w:spacing w:line="480" w:lineRule="auto"/>
        <w:rPr>
          <w:rFonts w:ascii="Arial" w:hAnsi="Arial" w:cs="Arial"/>
          <w:iCs/>
        </w:rPr>
      </w:pPr>
      <w:r w:rsidRPr="001977EC">
        <w:rPr>
          <w:rFonts w:ascii="Arial" w:hAnsi="Arial" w:cs="Arial"/>
          <w:iCs/>
        </w:rPr>
        <w:lastRenderedPageBreak/>
        <w:t xml:space="preserve">Osterwalder, A.; Clark, T. and Pigneur, Y. (2010) </w:t>
      </w:r>
      <w:r w:rsidRPr="001977EC">
        <w:rPr>
          <w:rFonts w:ascii="Arial" w:hAnsi="Arial" w:cs="Arial"/>
          <w:i/>
        </w:rPr>
        <w:t xml:space="preserve">Business model generation: a handbook for visionaries, game changers, and challengers, </w:t>
      </w:r>
      <w:r w:rsidRPr="001977EC">
        <w:rPr>
          <w:rFonts w:ascii="Arial" w:hAnsi="Arial" w:cs="Arial"/>
          <w:iCs/>
        </w:rPr>
        <w:t xml:space="preserve">Hoboken, N.J. : John Wiley and Sons </w:t>
      </w:r>
    </w:p>
    <w:p w14:paraId="0ACE4C9D" w14:textId="77777777" w:rsidR="005D42A8" w:rsidRPr="001977EC" w:rsidRDefault="005D42A8" w:rsidP="001D6249">
      <w:pPr>
        <w:spacing w:line="480" w:lineRule="auto"/>
        <w:rPr>
          <w:rFonts w:ascii="Arial" w:hAnsi="Arial" w:cs="Arial"/>
          <w:iCs/>
        </w:rPr>
      </w:pPr>
    </w:p>
    <w:p w14:paraId="275DC9ED"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Ovans, A. (23 January 2015) </w:t>
      </w:r>
      <w:r w:rsidRPr="001977EC">
        <w:rPr>
          <w:rFonts w:ascii="Arial" w:hAnsi="Arial" w:cs="Arial"/>
          <w:i/>
        </w:rPr>
        <w:t xml:space="preserve">What Is a Business Model? </w:t>
      </w:r>
      <w:r w:rsidRPr="001977EC">
        <w:rPr>
          <w:rFonts w:ascii="Arial" w:hAnsi="Arial" w:cs="Arial"/>
          <w:iCs/>
        </w:rPr>
        <w:t>Available at:</w:t>
      </w:r>
      <w:r w:rsidRPr="001977EC">
        <w:rPr>
          <w:rFonts w:ascii="Arial" w:hAnsi="Arial" w:cs="Arial"/>
        </w:rPr>
        <w:t xml:space="preserve"> </w:t>
      </w:r>
      <w:hyperlink r:id="rId42" w:history="1">
        <w:r w:rsidRPr="001977EC">
          <w:rPr>
            <w:rStyle w:val="Hyperlink"/>
            <w:rFonts w:ascii="Arial" w:hAnsi="Arial" w:cs="Arial"/>
            <w:iCs/>
          </w:rPr>
          <w:t>https://hbr.org/2015/01/what-is-a-business-model</w:t>
        </w:r>
      </w:hyperlink>
      <w:r w:rsidRPr="001977EC">
        <w:rPr>
          <w:rFonts w:ascii="Arial" w:hAnsi="Arial" w:cs="Arial"/>
          <w:iCs/>
        </w:rPr>
        <w:t xml:space="preserve"> (Accessed: 21 November 2021) </w:t>
      </w:r>
    </w:p>
    <w:p w14:paraId="541846FD" w14:textId="77777777" w:rsidR="005D42A8" w:rsidRPr="001977EC" w:rsidRDefault="005D42A8" w:rsidP="001D6249">
      <w:pPr>
        <w:spacing w:line="480" w:lineRule="auto"/>
        <w:rPr>
          <w:rFonts w:ascii="Arial" w:hAnsi="Arial" w:cs="Arial"/>
          <w:iCs/>
        </w:rPr>
      </w:pPr>
    </w:p>
    <w:p w14:paraId="42683319" w14:textId="3C53C5EA" w:rsidR="005D42A8" w:rsidRDefault="005D42A8" w:rsidP="001D6249">
      <w:pPr>
        <w:spacing w:line="480" w:lineRule="auto"/>
        <w:rPr>
          <w:rFonts w:ascii="Arial" w:hAnsi="Arial" w:cs="Arial"/>
          <w:iCs/>
        </w:rPr>
      </w:pPr>
      <w:r w:rsidRPr="001977EC">
        <w:rPr>
          <w:rFonts w:ascii="Arial" w:hAnsi="Arial" w:cs="Arial"/>
          <w:iCs/>
        </w:rPr>
        <w:t xml:space="preserve">Park, C., and Evans, S. (2017)  </w:t>
      </w:r>
      <w:r w:rsidRPr="001977EC">
        <w:rPr>
          <w:rFonts w:ascii="Arial" w:hAnsi="Arial" w:cs="Arial"/>
          <w:i/>
          <w:iCs/>
        </w:rPr>
        <w:t>TransTextile Project Report: High Value Innovation for Industrial Textile Waste in Sri Lanka</w:t>
      </w:r>
      <w:r w:rsidRPr="001977EC">
        <w:rPr>
          <w:rFonts w:ascii="Arial" w:hAnsi="Arial" w:cs="Arial"/>
          <w:iCs/>
        </w:rPr>
        <w:t xml:space="preserve">, Cambridge. </w:t>
      </w:r>
    </w:p>
    <w:p w14:paraId="74DC6A50" w14:textId="77777777" w:rsidR="00E92C25" w:rsidRPr="001977EC" w:rsidRDefault="00E92C25" w:rsidP="001D6249">
      <w:pPr>
        <w:spacing w:line="480" w:lineRule="auto"/>
        <w:rPr>
          <w:rFonts w:ascii="Arial" w:hAnsi="Arial" w:cs="Arial"/>
          <w:iCs/>
        </w:rPr>
      </w:pPr>
    </w:p>
    <w:p w14:paraId="327D2218" w14:textId="46E763C4" w:rsidR="005D42A8" w:rsidRPr="001977EC" w:rsidRDefault="005D42A8" w:rsidP="001D6249">
      <w:pPr>
        <w:spacing w:line="480" w:lineRule="auto"/>
        <w:rPr>
          <w:rFonts w:ascii="Arial" w:hAnsi="Arial" w:cs="Arial"/>
          <w:iCs/>
        </w:rPr>
      </w:pPr>
      <w:r w:rsidRPr="001977EC">
        <w:rPr>
          <w:rFonts w:ascii="Arial" w:hAnsi="Arial" w:cs="Arial"/>
          <w:iCs/>
        </w:rPr>
        <w:t xml:space="preserve">Pedersen, C.S. (2018) ‘The UN Sustainable Development Goals (SDGs) are a great gift to business’, </w:t>
      </w:r>
      <w:r w:rsidRPr="001977EC">
        <w:rPr>
          <w:rFonts w:ascii="Arial" w:hAnsi="Arial" w:cs="Arial"/>
          <w:i/>
        </w:rPr>
        <w:t>25</w:t>
      </w:r>
      <w:r w:rsidRPr="001977EC">
        <w:rPr>
          <w:rFonts w:ascii="Arial" w:hAnsi="Arial" w:cs="Arial"/>
          <w:i/>
          <w:vertAlign w:val="superscript"/>
        </w:rPr>
        <w:t>th</w:t>
      </w:r>
      <w:r w:rsidRPr="001977EC">
        <w:rPr>
          <w:rFonts w:ascii="Arial" w:hAnsi="Arial" w:cs="Arial"/>
          <w:i/>
        </w:rPr>
        <w:t xml:space="preserve"> CIRP Life Cycle Engineering Conference, </w:t>
      </w:r>
      <w:r w:rsidRPr="001977EC">
        <w:rPr>
          <w:rFonts w:ascii="Arial" w:hAnsi="Arial" w:cs="Arial"/>
          <w:iCs/>
        </w:rPr>
        <w:t>pp.21-24,</w:t>
      </w:r>
      <w:r w:rsidRPr="001977EC">
        <w:rPr>
          <w:rFonts w:ascii="Arial" w:hAnsi="Arial" w:cs="Arial"/>
          <w:i/>
        </w:rPr>
        <w:t xml:space="preserve"> </w:t>
      </w:r>
      <w:r w:rsidRPr="001977EC">
        <w:rPr>
          <w:rFonts w:ascii="Arial" w:hAnsi="Arial" w:cs="Arial"/>
          <w:iCs/>
        </w:rPr>
        <w:t>doi:</w:t>
      </w:r>
      <w:r w:rsidRPr="001977EC">
        <w:rPr>
          <w:rFonts w:ascii="Arial" w:hAnsi="Arial" w:cs="Arial"/>
        </w:rPr>
        <w:t xml:space="preserve"> </w:t>
      </w:r>
      <w:r w:rsidRPr="001977EC">
        <w:rPr>
          <w:rFonts w:ascii="Arial" w:hAnsi="Arial" w:cs="Arial"/>
          <w:iCs/>
        </w:rPr>
        <w:t>10.1016/j.procir.2018.01.003</w:t>
      </w:r>
    </w:p>
    <w:p w14:paraId="0591CEA9" w14:textId="77777777" w:rsidR="005D42A8" w:rsidRPr="001977EC" w:rsidRDefault="005D42A8" w:rsidP="001D6249">
      <w:pPr>
        <w:spacing w:line="480" w:lineRule="auto"/>
        <w:rPr>
          <w:rFonts w:ascii="Arial" w:hAnsi="Arial" w:cs="Arial"/>
        </w:rPr>
      </w:pPr>
    </w:p>
    <w:p w14:paraId="45B1D800" w14:textId="77777777" w:rsidR="005D42A8" w:rsidRPr="001977EC" w:rsidRDefault="005D42A8" w:rsidP="001D6249">
      <w:pPr>
        <w:spacing w:line="480" w:lineRule="auto"/>
        <w:rPr>
          <w:rFonts w:ascii="Arial" w:hAnsi="Arial" w:cs="Arial"/>
        </w:rPr>
      </w:pPr>
      <w:r w:rsidRPr="001977EC">
        <w:rPr>
          <w:rFonts w:ascii="Arial" w:hAnsi="Arial" w:cs="Arial"/>
        </w:rPr>
        <w:t xml:space="preserve">Perez, I. G. (7 April 2021) </w:t>
      </w:r>
      <w:r w:rsidRPr="001977EC">
        <w:rPr>
          <w:rFonts w:ascii="Arial" w:hAnsi="Arial" w:cs="Arial"/>
          <w:i/>
          <w:iCs/>
        </w:rPr>
        <w:t xml:space="preserve">Clothing Firms Face Environmental Scrutiny Costs, Moody’s Says </w:t>
      </w:r>
      <w:r w:rsidRPr="001977EC">
        <w:rPr>
          <w:rFonts w:ascii="Arial" w:hAnsi="Arial" w:cs="Arial"/>
        </w:rPr>
        <w:t xml:space="preserve">Available at: </w:t>
      </w:r>
      <w:hyperlink r:id="rId43" w:history="1">
        <w:r w:rsidRPr="001977EC">
          <w:rPr>
            <w:rStyle w:val="Hyperlink"/>
            <w:rFonts w:ascii="Arial" w:hAnsi="Arial" w:cs="Arial"/>
          </w:rPr>
          <w:t>https://www.bloomberg.com/news/articles/2021-04-07/clothing-firms-face-environmental-scrutiny-costs-moody-s-says</w:t>
        </w:r>
      </w:hyperlink>
      <w:r w:rsidRPr="001977EC">
        <w:rPr>
          <w:rFonts w:ascii="Arial" w:hAnsi="Arial" w:cs="Arial"/>
        </w:rPr>
        <w:t xml:space="preserve"> (Accessed: 20 November 2021) </w:t>
      </w:r>
    </w:p>
    <w:p w14:paraId="52B85117" w14:textId="77777777" w:rsidR="005D42A8" w:rsidRPr="001977EC" w:rsidRDefault="005D42A8" w:rsidP="001D6249">
      <w:pPr>
        <w:spacing w:line="480" w:lineRule="auto"/>
        <w:rPr>
          <w:rFonts w:ascii="Arial" w:hAnsi="Arial" w:cs="Arial"/>
          <w:iCs/>
        </w:rPr>
      </w:pPr>
    </w:p>
    <w:p w14:paraId="040BB813" w14:textId="77777777" w:rsidR="005D42A8" w:rsidRPr="001977EC" w:rsidRDefault="005D42A8" w:rsidP="001D6249">
      <w:pPr>
        <w:spacing w:line="480" w:lineRule="auto"/>
        <w:rPr>
          <w:rFonts w:ascii="Arial" w:hAnsi="Arial" w:cs="Arial"/>
        </w:rPr>
      </w:pPr>
      <w:r w:rsidRPr="001977EC">
        <w:rPr>
          <w:rFonts w:ascii="Arial" w:hAnsi="Arial" w:cs="Arial"/>
          <w:iCs/>
        </w:rPr>
        <w:t xml:space="preserve">Probst, L.; Frideres, L.; Cambier, B.; PwC Luxembourg; Solberg, S.; Lidé, S. and PwC Sweden (2016) </w:t>
      </w:r>
      <w:r w:rsidRPr="001977EC">
        <w:rPr>
          <w:rFonts w:ascii="Arial" w:hAnsi="Arial" w:cs="Arial"/>
          <w:i/>
        </w:rPr>
        <w:t xml:space="preserve">Business Innovation Observatory Sustainable supply of raw materials – Optimal recycling </w:t>
      </w:r>
      <w:r w:rsidRPr="001977EC">
        <w:rPr>
          <w:rFonts w:ascii="Arial" w:hAnsi="Arial" w:cs="Arial"/>
          <w:iCs/>
        </w:rPr>
        <w:t xml:space="preserve">Available at: </w:t>
      </w:r>
      <w:hyperlink r:id="rId44" w:tgtFrame="_blank" w:history="1">
        <w:r w:rsidRPr="001977EC">
          <w:rPr>
            <w:rStyle w:val="Hyperlink"/>
            <w:rFonts w:ascii="Arial" w:hAnsi="Arial" w:cs="Arial"/>
            <w:color w:val="1A0DAB"/>
            <w:shd w:val="clear" w:color="auto" w:fill="FFFFFF"/>
          </w:rPr>
          <w:t>https://ec.europa.eu/docsroom/documents/16588/attachments/1/translations/en/renditions/native</w:t>
        </w:r>
      </w:hyperlink>
      <w:r w:rsidRPr="001977EC">
        <w:rPr>
          <w:rFonts w:ascii="Arial" w:hAnsi="Arial" w:cs="Arial"/>
          <w:iCs/>
        </w:rPr>
        <w:t xml:space="preserve"> (Accessed: 30 November 2021) </w:t>
      </w:r>
    </w:p>
    <w:p w14:paraId="50A166C6" w14:textId="77777777" w:rsidR="005D42A8" w:rsidRPr="001977EC" w:rsidRDefault="005D42A8" w:rsidP="001D6249">
      <w:pPr>
        <w:spacing w:line="480" w:lineRule="auto"/>
        <w:rPr>
          <w:rFonts w:ascii="Arial" w:hAnsi="Arial" w:cs="Arial"/>
        </w:rPr>
      </w:pPr>
    </w:p>
    <w:p w14:paraId="5AF0AAC5" w14:textId="77777777" w:rsidR="005D42A8" w:rsidRPr="001977EC" w:rsidRDefault="005D42A8" w:rsidP="001D6249">
      <w:pPr>
        <w:spacing w:line="480" w:lineRule="auto"/>
        <w:rPr>
          <w:rFonts w:ascii="Arial" w:hAnsi="Arial" w:cs="Arial"/>
        </w:rPr>
      </w:pPr>
      <w:r w:rsidRPr="001977EC">
        <w:rPr>
          <w:rFonts w:ascii="Arial" w:hAnsi="Arial" w:cs="Arial"/>
        </w:rPr>
        <w:lastRenderedPageBreak/>
        <w:t xml:space="preserve">Purvis, B; Mao, Y.; and Robinson, D. (2018) ‘Three pillars of sustainability: in search of conceptual origins’, </w:t>
      </w:r>
      <w:r w:rsidRPr="001977EC">
        <w:rPr>
          <w:rFonts w:ascii="Arial" w:hAnsi="Arial" w:cs="Arial"/>
          <w:i/>
          <w:iCs/>
        </w:rPr>
        <w:t xml:space="preserve">Sustainability Science, </w:t>
      </w:r>
      <w:r w:rsidRPr="001977EC">
        <w:rPr>
          <w:rFonts w:ascii="Arial" w:hAnsi="Arial" w:cs="Arial"/>
        </w:rPr>
        <w:t>14, pp. 681-695, doi:</w:t>
      </w:r>
      <w:r w:rsidRPr="001977EC">
        <w:rPr>
          <w:rFonts w:ascii="Arial" w:hAnsi="Arial" w:cs="Arial"/>
          <w:color w:val="333333"/>
          <w:shd w:val="clear" w:color="auto" w:fill="FCFCFC"/>
        </w:rPr>
        <w:t xml:space="preserve"> </w:t>
      </w:r>
      <w:r w:rsidRPr="001977EC">
        <w:rPr>
          <w:rFonts w:ascii="Arial" w:hAnsi="Arial" w:cs="Arial"/>
        </w:rPr>
        <w:t>10.1007/s11625-018-0627-5</w:t>
      </w:r>
    </w:p>
    <w:p w14:paraId="5DD43689" w14:textId="77777777" w:rsidR="005D42A8" w:rsidRPr="001977EC" w:rsidRDefault="005D42A8" w:rsidP="001D6249">
      <w:pPr>
        <w:spacing w:line="480" w:lineRule="auto"/>
        <w:rPr>
          <w:rFonts w:ascii="Arial" w:hAnsi="Arial" w:cs="Arial"/>
        </w:rPr>
      </w:pPr>
    </w:p>
    <w:p w14:paraId="313CFFFC" w14:textId="77777777" w:rsidR="005D42A8" w:rsidRPr="001977EC" w:rsidRDefault="005D42A8" w:rsidP="001D6249">
      <w:pPr>
        <w:spacing w:line="480" w:lineRule="auto"/>
        <w:rPr>
          <w:rFonts w:ascii="Arial" w:hAnsi="Arial" w:cs="Arial"/>
        </w:rPr>
      </w:pPr>
      <w:r w:rsidRPr="001977EC">
        <w:rPr>
          <w:rFonts w:ascii="Arial" w:hAnsi="Arial" w:cs="Arial"/>
        </w:rPr>
        <w:t xml:space="preserve">Schiro, A (31 December 1989) </w:t>
      </w:r>
      <w:r w:rsidRPr="001977EC">
        <w:rPr>
          <w:rFonts w:ascii="Arial" w:hAnsi="Arial" w:cs="Arial"/>
          <w:i/>
          <w:iCs/>
        </w:rPr>
        <w:t xml:space="preserve">Fashion; Two New Stores That Cruise Fashion’s Fast Lane </w:t>
      </w:r>
      <w:r w:rsidRPr="001977EC">
        <w:rPr>
          <w:rFonts w:ascii="Arial" w:hAnsi="Arial" w:cs="Arial"/>
        </w:rPr>
        <w:t xml:space="preserve">Available at: </w:t>
      </w:r>
      <w:hyperlink r:id="rId45" w:history="1">
        <w:r w:rsidRPr="001977EC">
          <w:rPr>
            <w:rStyle w:val="Hyperlink"/>
            <w:rFonts w:ascii="Arial" w:hAnsi="Arial" w:cs="Arial"/>
          </w:rPr>
          <w:t>https://www.nytimes.com/1989/12/31/style/fashion-two-new-stores-that-cruise-fashion-s-fast-lane.html</w:t>
        </w:r>
      </w:hyperlink>
      <w:r w:rsidRPr="001977EC">
        <w:rPr>
          <w:rFonts w:ascii="Arial" w:hAnsi="Arial" w:cs="Arial"/>
        </w:rPr>
        <w:t xml:space="preserve"> (Accessed: 20 November 2021) </w:t>
      </w:r>
    </w:p>
    <w:p w14:paraId="0221AAAA" w14:textId="38F94B56" w:rsidR="005D42A8" w:rsidRDefault="005D42A8" w:rsidP="001D6249">
      <w:pPr>
        <w:spacing w:line="480" w:lineRule="auto"/>
        <w:rPr>
          <w:rFonts w:ascii="Arial" w:hAnsi="Arial" w:cs="Arial"/>
          <w:iCs/>
        </w:rPr>
      </w:pPr>
    </w:p>
    <w:p w14:paraId="268F7661" w14:textId="77777777" w:rsidR="007C728E" w:rsidRPr="007C728E" w:rsidRDefault="007C728E" w:rsidP="001D6249">
      <w:pPr>
        <w:spacing w:line="480" w:lineRule="auto"/>
        <w:rPr>
          <w:rFonts w:ascii="Arial" w:hAnsi="Arial" w:cs="Arial"/>
          <w:iCs/>
        </w:rPr>
      </w:pPr>
      <w:r w:rsidRPr="007C728E">
        <w:rPr>
          <w:rFonts w:ascii="Arial" w:hAnsi="Arial" w:cs="Arial"/>
          <w:iCs/>
        </w:rPr>
        <w:t xml:space="preserve">Scholssberg, M. (20 December 2015) </w:t>
      </w:r>
      <w:r w:rsidRPr="007C728E">
        <w:rPr>
          <w:rFonts w:ascii="Arial" w:hAnsi="Arial" w:cs="Arial"/>
          <w:i/>
          <w:iCs/>
        </w:rPr>
        <w:t xml:space="preserve">This Spanish retailer with the ‘best business model’ in apparel is scaring Gap, Abercrombie &amp; Fitch, and J.Crew </w:t>
      </w:r>
      <w:r w:rsidRPr="007C728E">
        <w:rPr>
          <w:rFonts w:ascii="Arial" w:hAnsi="Arial" w:cs="Arial"/>
          <w:iCs/>
        </w:rPr>
        <w:t xml:space="preserve">Available at: </w:t>
      </w:r>
      <w:hyperlink r:id="rId46" w:history="1">
        <w:r w:rsidRPr="007C728E">
          <w:rPr>
            <w:rStyle w:val="Hyperlink"/>
            <w:rFonts w:ascii="Arial" w:hAnsi="Arial" w:cs="Arial"/>
            <w:iCs/>
          </w:rPr>
          <w:t>https://www.businessinsider.com/zara-has-the-best-business-model-2015-12?r=US&amp;IR=T</w:t>
        </w:r>
      </w:hyperlink>
      <w:r w:rsidRPr="007C728E">
        <w:rPr>
          <w:rFonts w:ascii="Arial" w:hAnsi="Arial" w:cs="Arial"/>
          <w:iCs/>
        </w:rPr>
        <w:t xml:space="preserve"> (Accessed: 26 November 2021) </w:t>
      </w:r>
    </w:p>
    <w:p w14:paraId="4ECBEC58" w14:textId="77777777" w:rsidR="007C728E" w:rsidRPr="001977EC" w:rsidRDefault="007C728E" w:rsidP="001D6249">
      <w:pPr>
        <w:spacing w:line="480" w:lineRule="auto"/>
        <w:rPr>
          <w:rFonts w:ascii="Arial" w:hAnsi="Arial" w:cs="Arial"/>
          <w:iCs/>
        </w:rPr>
      </w:pPr>
    </w:p>
    <w:p w14:paraId="609CF5FA"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Segran, E. (24 July 2019) </w:t>
      </w:r>
      <w:r w:rsidRPr="001977EC">
        <w:rPr>
          <w:rFonts w:ascii="Arial" w:hAnsi="Arial" w:cs="Arial"/>
          <w:i/>
        </w:rPr>
        <w:t xml:space="preserve">Zara built a $20B empire on fast fashion. Now it needs to slow down </w:t>
      </w:r>
      <w:r w:rsidRPr="001977EC">
        <w:rPr>
          <w:rFonts w:ascii="Arial" w:hAnsi="Arial" w:cs="Arial"/>
          <w:iCs/>
        </w:rPr>
        <w:t>Available at:</w:t>
      </w:r>
      <w:r w:rsidRPr="001977EC">
        <w:rPr>
          <w:rFonts w:ascii="Arial" w:hAnsi="Arial" w:cs="Arial"/>
        </w:rPr>
        <w:t xml:space="preserve"> </w:t>
      </w:r>
      <w:hyperlink r:id="rId47" w:history="1">
        <w:r w:rsidRPr="001977EC">
          <w:rPr>
            <w:rStyle w:val="Hyperlink"/>
            <w:rFonts w:ascii="Arial" w:hAnsi="Arial" w:cs="Arial"/>
            <w:iCs/>
          </w:rPr>
          <w:t>https://www.fastcompany.com/90379824/zara-built-a-20b-empire-on-fast-fashion-now-it-needs-to-dismantle-it</w:t>
        </w:r>
      </w:hyperlink>
      <w:r w:rsidRPr="001977EC">
        <w:rPr>
          <w:rFonts w:ascii="Arial" w:hAnsi="Arial" w:cs="Arial"/>
          <w:iCs/>
        </w:rPr>
        <w:t xml:space="preserve"> (Accessed: 21 November 2021)</w:t>
      </w:r>
    </w:p>
    <w:p w14:paraId="009556D6" w14:textId="77777777" w:rsidR="005D42A8" w:rsidRPr="001977EC" w:rsidRDefault="005D42A8" w:rsidP="001D6249">
      <w:pPr>
        <w:spacing w:line="480" w:lineRule="auto"/>
        <w:rPr>
          <w:rFonts w:ascii="Arial" w:hAnsi="Arial" w:cs="Arial"/>
          <w:iCs/>
        </w:rPr>
      </w:pPr>
    </w:p>
    <w:p w14:paraId="7C310024"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Sillanpää, M. and Ncibi, C. (2019) </w:t>
      </w:r>
      <w:r w:rsidRPr="001977EC">
        <w:rPr>
          <w:rFonts w:ascii="Arial" w:hAnsi="Arial" w:cs="Arial"/>
          <w:i/>
        </w:rPr>
        <w:t xml:space="preserve">The Circular Economy: Case Studies about the Transition from the Linear Economy, </w:t>
      </w:r>
      <w:r w:rsidRPr="001977EC">
        <w:rPr>
          <w:rFonts w:ascii="Arial" w:hAnsi="Arial" w:cs="Arial"/>
          <w:iCs/>
        </w:rPr>
        <w:t>San Diego: Elsevier Science and Technology</w:t>
      </w:r>
    </w:p>
    <w:p w14:paraId="7EDF7251" w14:textId="77777777" w:rsidR="005D42A8" w:rsidRPr="001977EC" w:rsidRDefault="005D42A8" w:rsidP="001D6249">
      <w:pPr>
        <w:spacing w:before="100" w:beforeAutospacing="1" w:after="100" w:afterAutospacing="1" w:line="480" w:lineRule="auto"/>
        <w:rPr>
          <w:rFonts w:ascii="Arial" w:hAnsi="Arial" w:cs="Arial"/>
        </w:rPr>
      </w:pPr>
      <w:r w:rsidRPr="001977EC">
        <w:rPr>
          <w:rFonts w:ascii="Arial" w:hAnsi="Arial" w:cs="Arial"/>
        </w:rPr>
        <w:t xml:space="preserve">Silva, R. De.; Wang, X., and Byrne, N. (2014) ‘Recycling textiles: The use of ionic liquids in the separation of cotton polyester blends’, </w:t>
      </w:r>
      <w:r w:rsidRPr="001977EC">
        <w:rPr>
          <w:rFonts w:ascii="Arial" w:hAnsi="Arial" w:cs="Arial"/>
          <w:i/>
          <w:iCs/>
        </w:rPr>
        <w:t>RSC Advances</w:t>
      </w:r>
      <w:r w:rsidRPr="001977EC">
        <w:rPr>
          <w:rFonts w:ascii="Arial" w:hAnsi="Arial" w:cs="Arial"/>
        </w:rPr>
        <w:t xml:space="preserve">, 4, pp.29094–29098. Doi:10.1039/c4ra04306e </w:t>
      </w:r>
    </w:p>
    <w:p w14:paraId="12435202" w14:textId="5830BCEE" w:rsidR="005D42A8" w:rsidRDefault="005D42A8" w:rsidP="001D6249">
      <w:pPr>
        <w:spacing w:line="480" w:lineRule="auto"/>
        <w:rPr>
          <w:rFonts w:ascii="Arial" w:hAnsi="Arial" w:cs="Arial"/>
          <w:iCs/>
        </w:rPr>
      </w:pPr>
      <w:r w:rsidRPr="001977EC">
        <w:rPr>
          <w:rFonts w:ascii="Arial" w:hAnsi="Arial" w:cs="Arial"/>
          <w:iCs/>
        </w:rPr>
        <w:lastRenderedPageBreak/>
        <w:t xml:space="preserve">Singh, Z. and Bhalla, S. (2017) ‘Toxicity of Synthetic Fibres &amp; Human Health’, </w:t>
      </w:r>
      <w:r w:rsidRPr="001977EC">
        <w:rPr>
          <w:rFonts w:ascii="Arial" w:hAnsi="Arial" w:cs="Arial"/>
          <w:i/>
        </w:rPr>
        <w:t xml:space="preserve">Advance Research in Textile Engineering, </w:t>
      </w:r>
      <w:r w:rsidRPr="001977EC">
        <w:rPr>
          <w:rFonts w:ascii="Arial" w:hAnsi="Arial" w:cs="Arial"/>
          <w:iCs/>
        </w:rPr>
        <w:t>2(1), pp. 1 -4, doi:</w:t>
      </w:r>
      <w:r w:rsidRPr="001977EC">
        <w:rPr>
          <w:rFonts w:ascii="Arial" w:hAnsi="Arial" w:cs="Arial"/>
          <w:color w:val="777777"/>
        </w:rPr>
        <w:t xml:space="preserve"> </w:t>
      </w:r>
      <w:hyperlink r:id="rId48" w:tgtFrame="_blank" w:history="1">
        <w:r w:rsidRPr="001977EC">
          <w:rPr>
            <w:rStyle w:val="Hyperlink"/>
            <w:rFonts w:ascii="Arial" w:hAnsi="Arial" w:cs="Arial"/>
            <w:iCs/>
          </w:rPr>
          <w:t>10.26420/advrestexteng.2017.1012</w:t>
        </w:r>
      </w:hyperlink>
    </w:p>
    <w:p w14:paraId="60CCE02F" w14:textId="77777777" w:rsidR="00894A3A" w:rsidRPr="001977EC" w:rsidRDefault="00894A3A" w:rsidP="001D6249">
      <w:pPr>
        <w:spacing w:line="480" w:lineRule="auto"/>
        <w:rPr>
          <w:rFonts w:ascii="Arial" w:hAnsi="Arial" w:cs="Arial"/>
          <w:iCs/>
        </w:rPr>
      </w:pPr>
    </w:p>
    <w:p w14:paraId="3BADC8C7"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The Economist (20 April 2016) </w:t>
      </w:r>
      <w:r w:rsidRPr="001977EC">
        <w:rPr>
          <w:rFonts w:ascii="Arial" w:hAnsi="Arial" w:cs="Arial"/>
          <w:i/>
        </w:rPr>
        <w:t xml:space="preserve">The trouble with the GDP </w:t>
      </w:r>
      <w:r w:rsidRPr="001977EC">
        <w:rPr>
          <w:rFonts w:ascii="Arial" w:hAnsi="Arial" w:cs="Arial"/>
          <w:iCs/>
        </w:rPr>
        <w:t>Available at:</w:t>
      </w:r>
      <w:r w:rsidRPr="001977EC">
        <w:rPr>
          <w:rFonts w:ascii="Arial" w:hAnsi="Arial" w:cs="Arial"/>
        </w:rPr>
        <w:t xml:space="preserve"> </w:t>
      </w:r>
      <w:hyperlink r:id="rId49" w:history="1">
        <w:r w:rsidRPr="001977EC">
          <w:rPr>
            <w:rStyle w:val="Hyperlink"/>
            <w:rFonts w:ascii="Arial" w:hAnsi="Arial" w:cs="Arial"/>
            <w:iCs/>
          </w:rPr>
          <w:t>https://www.economist.com/briefing/2016/04/30/the-trouble-with-gdp</w:t>
        </w:r>
      </w:hyperlink>
      <w:r w:rsidRPr="001977EC">
        <w:rPr>
          <w:rFonts w:ascii="Arial" w:hAnsi="Arial" w:cs="Arial"/>
          <w:iCs/>
        </w:rPr>
        <w:t xml:space="preserve"> (Accessed: 21 November 2021) </w:t>
      </w:r>
    </w:p>
    <w:p w14:paraId="1B56DF65" w14:textId="77777777" w:rsidR="00E92C25" w:rsidRPr="001977EC" w:rsidRDefault="00E92C25" w:rsidP="001D6249">
      <w:pPr>
        <w:spacing w:line="480" w:lineRule="auto"/>
        <w:rPr>
          <w:rFonts w:ascii="Arial" w:hAnsi="Arial" w:cs="Arial"/>
          <w:iCs/>
        </w:rPr>
      </w:pPr>
    </w:p>
    <w:p w14:paraId="20BCDAC4"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Valle, P. O. D., Rebelo, E., Reis, E., and Menezes, J. (2005) ‘Combining behavioral theories to predict recycling involvement’, </w:t>
      </w:r>
      <w:r w:rsidRPr="001977EC">
        <w:rPr>
          <w:rFonts w:ascii="Arial" w:hAnsi="Arial" w:cs="Arial"/>
          <w:i/>
          <w:iCs/>
        </w:rPr>
        <w:t>Environment and Behavior</w:t>
      </w:r>
      <w:r w:rsidRPr="001977EC">
        <w:rPr>
          <w:rFonts w:ascii="Arial" w:hAnsi="Arial" w:cs="Arial"/>
          <w:iCs/>
        </w:rPr>
        <w:t>, 37(3), pp. 364– 396m doi: 10.1177/0013916504272563</w:t>
      </w:r>
    </w:p>
    <w:p w14:paraId="08215325" w14:textId="77777777" w:rsidR="005D42A8" w:rsidRPr="001977EC" w:rsidRDefault="005D42A8" w:rsidP="001D6249">
      <w:pPr>
        <w:spacing w:line="480" w:lineRule="auto"/>
        <w:rPr>
          <w:rFonts w:ascii="Arial" w:hAnsi="Arial" w:cs="Arial"/>
          <w:iCs/>
        </w:rPr>
      </w:pPr>
    </w:p>
    <w:p w14:paraId="017F5FED"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Vemulakonda, S. (7 June 2021) </w:t>
      </w:r>
      <w:r w:rsidRPr="001977EC">
        <w:rPr>
          <w:rFonts w:ascii="Arial" w:hAnsi="Arial" w:cs="Arial"/>
          <w:i/>
        </w:rPr>
        <w:t xml:space="preserve">WHY WE SHOULD BE TALKING ABOUT DEGROWTH IN FASHION </w:t>
      </w:r>
      <w:r w:rsidRPr="001977EC">
        <w:rPr>
          <w:rFonts w:ascii="Arial" w:hAnsi="Arial" w:cs="Arial"/>
          <w:iCs/>
        </w:rPr>
        <w:t>Available at:</w:t>
      </w:r>
      <w:r w:rsidRPr="001977EC">
        <w:rPr>
          <w:rFonts w:ascii="Arial" w:hAnsi="Arial" w:cs="Arial"/>
        </w:rPr>
        <w:t xml:space="preserve"> </w:t>
      </w:r>
      <w:hyperlink r:id="rId50" w:history="1">
        <w:r w:rsidRPr="001977EC">
          <w:rPr>
            <w:rStyle w:val="Hyperlink"/>
            <w:rFonts w:ascii="Arial" w:hAnsi="Arial" w:cs="Arial"/>
            <w:iCs/>
          </w:rPr>
          <w:t>https://remake.world/stories/news/why-we-should-be-talking-about-degrowth-in-fashion/</w:t>
        </w:r>
      </w:hyperlink>
      <w:r w:rsidRPr="001977EC">
        <w:rPr>
          <w:rFonts w:ascii="Arial" w:hAnsi="Arial" w:cs="Arial"/>
          <w:iCs/>
        </w:rPr>
        <w:t xml:space="preserve"> (Accessed: 27 November 2021). </w:t>
      </w:r>
    </w:p>
    <w:p w14:paraId="0E8FC464" w14:textId="77777777" w:rsidR="005D42A8" w:rsidRPr="001977EC" w:rsidRDefault="005D42A8" w:rsidP="001D6249">
      <w:pPr>
        <w:spacing w:line="480" w:lineRule="auto"/>
        <w:rPr>
          <w:rFonts w:ascii="Arial" w:hAnsi="Arial" w:cs="Arial"/>
          <w:iCs/>
        </w:rPr>
      </w:pPr>
    </w:p>
    <w:p w14:paraId="3C6DFA22"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Williams, C. (18 November 2017) </w:t>
      </w:r>
      <w:r w:rsidRPr="001977EC">
        <w:rPr>
          <w:rFonts w:ascii="Arial" w:hAnsi="Arial" w:cs="Arial"/>
          <w:i/>
        </w:rPr>
        <w:t xml:space="preserve">The Devil Wears Zara: Threat of Climate Change from Fast Fashion is Heating Up </w:t>
      </w:r>
      <w:r w:rsidRPr="001977EC">
        <w:rPr>
          <w:rFonts w:ascii="Arial" w:hAnsi="Arial" w:cs="Arial"/>
          <w:iCs/>
        </w:rPr>
        <w:t>Available at:</w:t>
      </w:r>
      <w:r w:rsidRPr="001977EC">
        <w:rPr>
          <w:rFonts w:ascii="Arial" w:hAnsi="Arial" w:cs="Arial"/>
        </w:rPr>
        <w:t xml:space="preserve"> </w:t>
      </w:r>
      <w:hyperlink r:id="rId51" w:history="1">
        <w:r w:rsidRPr="001977EC">
          <w:rPr>
            <w:rStyle w:val="Hyperlink"/>
            <w:rFonts w:ascii="Arial" w:hAnsi="Arial" w:cs="Arial"/>
            <w:iCs/>
          </w:rPr>
          <w:t>https://digital.hbs.edu/platform-rctom/submission/the-devil-wears-zara-threat-of-climate-change-from-fast-fashion-is-heating-up/</w:t>
        </w:r>
      </w:hyperlink>
      <w:r w:rsidRPr="001977EC">
        <w:rPr>
          <w:rFonts w:ascii="Arial" w:hAnsi="Arial" w:cs="Arial"/>
          <w:iCs/>
        </w:rPr>
        <w:t xml:space="preserve"> (Accessed: 30 November 2021)</w:t>
      </w:r>
    </w:p>
    <w:p w14:paraId="6221CC78" w14:textId="77777777" w:rsidR="005D42A8" w:rsidRPr="001977EC" w:rsidRDefault="005D42A8" w:rsidP="001D6249">
      <w:pPr>
        <w:spacing w:line="480" w:lineRule="auto"/>
        <w:rPr>
          <w:rFonts w:ascii="Arial" w:hAnsi="Arial" w:cs="Arial"/>
        </w:rPr>
      </w:pPr>
    </w:p>
    <w:p w14:paraId="45ADFF25" w14:textId="77777777" w:rsidR="005D42A8" w:rsidRPr="001977EC" w:rsidRDefault="005D42A8" w:rsidP="001D6249">
      <w:pPr>
        <w:spacing w:line="480" w:lineRule="auto"/>
        <w:rPr>
          <w:rFonts w:ascii="Arial" w:hAnsi="Arial" w:cs="Arial"/>
        </w:rPr>
      </w:pPr>
      <w:r w:rsidRPr="001977EC">
        <w:rPr>
          <w:rFonts w:ascii="Arial" w:hAnsi="Arial" w:cs="Arial"/>
        </w:rPr>
        <w:t xml:space="preserve">World Business Council for Sustainable Development (2008) </w:t>
      </w:r>
      <w:r w:rsidRPr="001977EC">
        <w:rPr>
          <w:rFonts w:ascii="Arial" w:hAnsi="Arial" w:cs="Arial"/>
          <w:i/>
          <w:iCs/>
        </w:rPr>
        <w:t xml:space="preserve">Sustainable Consumption Fact and Trends From a Business Perspective </w:t>
      </w:r>
      <w:r w:rsidRPr="001977EC">
        <w:rPr>
          <w:rFonts w:ascii="Arial" w:hAnsi="Arial" w:cs="Arial"/>
        </w:rPr>
        <w:t xml:space="preserve">Available at: </w:t>
      </w:r>
      <w:hyperlink r:id="rId52" w:history="1">
        <w:r w:rsidRPr="001977EC">
          <w:rPr>
            <w:rStyle w:val="Hyperlink"/>
            <w:rFonts w:ascii="Arial" w:hAnsi="Arial" w:cs="Arial"/>
          </w:rPr>
          <w:t>https://www.wbcsd.org/Archive/Sustainable-Lifestyles/Resources/Sustainable-consumption-facts-trends</w:t>
        </w:r>
      </w:hyperlink>
      <w:r w:rsidRPr="001977EC">
        <w:rPr>
          <w:rFonts w:ascii="Arial" w:hAnsi="Arial" w:cs="Arial"/>
        </w:rPr>
        <w:t xml:space="preserve"> (Accessed: 20 November 2021) </w:t>
      </w:r>
    </w:p>
    <w:p w14:paraId="3F220954" w14:textId="77777777" w:rsidR="005D42A8" w:rsidRPr="001977EC" w:rsidRDefault="005D42A8" w:rsidP="001D6249">
      <w:pPr>
        <w:spacing w:line="480" w:lineRule="auto"/>
        <w:rPr>
          <w:rFonts w:ascii="Arial" w:hAnsi="Arial" w:cs="Arial"/>
          <w:iCs/>
        </w:rPr>
      </w:pPr>
    </w:p>
    <w:p w14:paraId="17CCC205" w14:textId="77777777" w:rsidR="005D42A8" w:rsidRPr="001977EC" w:rsidRDefault="005D42A8" w:rsidP="001D6249">
      <w:pPr>
        <w:spacing w:line="480" w:lineRule="auto"/>
        <w:rPr>
          <w:rFonts w:ascii="Arial" w:hAnsi="Arial" w:cs="Arial"/>
          <w:iCs/>
        </w:rPr>
      </w:pPr>
      <w:r w:rsidRPr="001977EC">
        <w:rPr>
          <w:rFonts w:ascii="Arial" w:hAnsi="Arial" w:cs="Arial"/>
          <w:iCs/>
        </w:rPr>
        <w:t xml:space="preserve">Zara (No Date) </w:t>
      </w:r>
      <w:r w:rsidRPr="001977EC">
        <w:rPr>
          <w:rFonts w:ascii="Arial" w:hAnsi="Arial" w:cs="Arial"/>
          <w:i/>
        </w:rPr>
        <w:t xml:space="preserve">Circularity </w:t>
      </w:r>
      <w:r w:rsidRPr="001977EC">
        <w:rPr>
          <w:rFonts w:ascii="Arial" w:hAnsi="Arial" w:cs="Arial"/>
          <w:iCs/>
        </w:rPr>
        <w:t>Available at:</w:t>
      </w:r>
      <w:r w:rsidRPr="001977EC">
        <w:rPr>
          <w:rFonts w:ascii="Arial" w:hAnsi="Arial" w:cs="Arial"/>
        </w:rPr>
        <w:t xml:space="preserve"> </w:t>
      </w:r>
      <w:hyperlink r:id="rId53" w:history="1">
        <w:r w:rsidRPr="001977EC">
          <w:rPr>
            <w:rStyle w:val="Hyperlink"/>
            <w:rFonts w:ascii="Arial" w:hAnsi="Arial" w:cs="Arial"/>
            <w:iCs/>
          </w:rPr>
          <w:t>https://www.zara.com/uk/en/z-join-life-mkt1399.html</w:t>
        </w:r>
      </w:hyperlink>
      <w:r w:rsidRPr="001977EC">
        <w:rPr>
          <w:rFonts w:ascii="Arial" w:hAnsi="Arial" w:cs="Arial"/>
          <w:iCs/>
        </w:rPr>
        <w:t xml:space="preserve"> (Accessed: 28 November 2021) </w:t>
      </w:r>
    </w:p>
    <w:p w14:paraId="253BFFE0" w14:textId="77777777" w:rsidR="005D42A8" w:rsidRPr="001977EC" w:rsidRDefault="005D42A8" w:rsidP="001D6249">
      <w:pPr>
        <w:spacing w:line="480" w:lineRule="auto"/>
        <w:rPr>
          <w:rFonts w:ascii="Arial" w:hAnsi="Arial" w:cs="Arial"/>
          <w:iCs/>
        </w:rPr>
      </w:pPr>
    </w:p>
    <w:p w14:paraId="4392E017" w14:textId="77777777" w:rsidR="00894A3A" w:rsidRDefault="005D42A8" w:rsidP="001D6249">
      <w:pPr>
        <w:spacing w:line="480" w:lineRule="auto"/>
        <w:rPr>
          <w:rFonts w:ascii="Arial" w:hAnsi="Arial" w:cs="Arial"/>
          <w:iCs/>
        </w:rPr>
      </w:pPr>
      <w:r w:rsidRPr="001977EC">
        <w:rPr>
          <w:rFonts w:ascii="Arial" w:hAnsi="Arial" w:cs="Arial"/>
          <w:iCs/>
        </w:rPr>
        <w:t xml:space="preserve">Zara (No Date) </w:t>
      </w:r>
      <w:r w:rsidRPr="001977EC">
        <w:rPr>
          <w:rFonts w:ascii="Arial" w:hAnsi="Arial" w:cs="Arial"/>
          <w:i/>
        </w:rPr>
        <w:t>Join Life</w:t>
      </w:r>
      <w:r w:rsidRPr="001977EC">
        <w:rPr>
          <w:rFonts w:ascii="Arial" w:hAnsi="Arial" w:cs="Arial"/>
          <w:iCs/>
        </w:rPr>
        <w:t xml:space="preserve"> - </w:t>
      </w:r>
      <w:r w:rsidRPr="001977EC">
        <w:rPr>
          <w:rFonts w:ascii="Arial" w:hAnsi="Arial" w:cs="Arial"/>
          <w:i/>
        </w:rPr>
        <w:t xml:space="preserve">Circularity </w:t>
      </w:r>
      <w:r w:rsidRPr="001977EC">
        <w:rPr>
          <w:rFonts w:ascii="Arial" w:hAnsi="Arial" w:cs="Arial"/>
          <w:iCs/>
        </w:rPr>
        <w:t>Available at:</w:t>
      </w:r>
      <w:r w:rsidRPr="001977EC">
        <w:rPr>
          <w:rFonts w:ascii="Arial" w:hAnsi="Arial" w:cs="Arial"/>
        </w:rPr>
        <w:t xml:space="preserve"> </w:t>
      </w:r>
      <w:hyperlink r:id="rId54" w:history="1">
        <w:r w:rsidRPr="001977EC">
          <w:rPr>
            <w:rStyle w:val="Hyperlink"/>
            <w:rFonts w:ascii="Arial" w:hAnsi="Arial" w:cs="Arial"/>
            <w:iCs/>
          </w:rPr>
          <w:t>https://www.zara.com/uk/en/z-join-life-mkt1399.html</w:t>
        </w:r>
      </w:hyperlink>
      <w:r w:rsidRPr="001977EC">
        <w:rPr>
          <w:rFonts w:ascii="Arial" w:hAnsi="Arial" w:cs="Arial"/>
          <w:iCs/>
        </w:rPr>
        <w:t xml:space="preserve"> (Accessed: 26 November 2021) </w:t>
      </w:r>
    </w:p>
    <w:p w14:paraId="374B8738" w14:textId="492FA327" w:rsidR="00E92C25" w:rsidRDefault="005D42A8" w:rsidP="001D6249">
      <w:pPr>
        <w:spacing w:line="480" w:lineRule="auto"/>
        <w:rPr>
          <w:rFonts w:ascii="Arial" w:hAnsi="Arial" w:cs="Arial"/>
          <w:iCs/>
        </w:rPr>
      </w:pPr>
      <w:r w:rsidRPr="001977EC">
        <w:rPr>
          <w:rFonts w:ascii="Arial" w:hAnsi="Arial" w:cs="Arial"/>
          <w:iCs/>
        </w:rPr>
        <w:t xml:space="preserve">Zhu, Q.; Sarkis, J. and Geng, Y. (2011) ‘Barriers to environmentally-friendly clothing production among Chinese apparel companies’, </w:t>
      </w:r>
      <w:r w:rsidRPr="001977EC">
        <w:rPr>
          <w:rFonts w:ascii="Arial" w:hAnsi="Arial" w:cs="Arial"/>
          <w:i/>
        </w:rPr>
        <w:t xml:space="preserve">Asian Business &amp; Management, </w:t>
      </w:r>
      <w:r w:rsidRPr="001977EC">
        <w:rPr>
          <w:rFonts w:ascii="Arial" w:hAnsi="Arial" w:cs="Arial"/>
          <w:iCs/>
        </w:rPr>
        <w:t>10(3), pp. 425-452, doi:</w:t>
      </w:r>
      <w:r w:rsidRPr="001977EC">
        <w:rPr>
          <w:rFonts w:ascii="Arial" w:hAnsi="Arial" w:cs="Arial"/>
          <w:color w:val="777777"/>
        </w:rPr>
        <w:t xml:space="preserve"> </w:t>
      </w:r>
      <w:hyperlink r:id="rId55" w:tgtFrame="_blank" w:history="1">
        <w:r w:rsidRPr="001977EC">
          <w:rPr>
            <w:rStyle w:val="Hyperlink"/>
            <w:rFonts w:ascii="Arial" w:hAnsi="Arial" w:cs="Arial"/>
            <w:iCs/>
          </w:rPr>
          <w:t>10.1057/abm.2011.15</w:t>
        </w:r>
      </w:hyperlink>
    </w:p>
    <w:p w14:paraId="280DA5C1" w14:textId="0ED1789B" w:rsidR="00885591" w:rsidRDefault="00885591" w:rsidP="001D6249">
      <w:pPr>
        <w:spacing w:line="480" w:lineRule="auto"/>
        <w:rPr>
          <w:rFonts w:ascii="Arial" w:hAnsi="Arial" w:cs="Arial"/>
          <w:iCs/>
        </w:rPr>
      </w:pPr>
    </w:p>
    <w:p w14:paraId="150C9B4B" w14:textId="1FAE3C94" w:rsidR="00530D40" w:rsidRDefault="00530D40" w:rsidP="001D6249">
      <w:pPr>
        <w:spacing w:line="480" w:lineRule="auto"/>
        <w:rPr>
          <w:rFonts w:ascii="Arial" w:hAnsi="Arial" w:cs="Arial"/>
          <w:iCs/>
        </w:rPr>
      </w:pPr>
    </w:p>
    <w:p w14:paraId="7A56B34F" w14:textId="6B29CAB8" w:rsidR="00530D40" w:rsidRDefault="00530D40" w:rsidP="001D6249">
      <w:pPr>
        <w:spacing w:line="480" w:lineRule="auto"/>
        <w:rPr>
          <w:rFonts w:ascii="Arial" w:hAnsi="Arial" w:cs="Arial"/>
          <w:iCs/>
        </w:rPr>
      </w:pPr>
    </w:p>
    <w:p w14:paraId="3D52D9C6" w14:textId="7C14FE4E" w:rsidR="00530D40" w:rsidRDefault="00530D40" w:rsidP="001D6249">
      <w:pPr>
        <w:spacing w:line="480" w:lineRule="auto"/>
        <w:rPr>
          <w:rFonts w:ascii="Arial" w:hAnsi="Arial" w:cs="Arial"/>
          <w:iCs/>
        </w:rPr>
      </w:pPr>
    </w:p>
    <w:p w14:paraId="4C6CE5AE" w14:textId="08B41B0E" w:rsidR="00E77858" w:rsidRDefault="00E77858" w:rsidP="001D6249">
      <w:pPr>
        <w:spacing w:line="480" w:lineRule="auto"/>
        <w:rPr>
          <w:rFonts w:ascii="Arial" w:hAnsi="Arial" w:cs="Arial"/>
          <w:iCs/>
        </w:rPr>
      </w:pPr>
    </w:p>
    <w:p w14:paraId="007EAF92" w14:textId="17223275" w:rsidR="00E77858" w:rsidRDefault="00E77858" w:rsidP="001D6249">
      <w:pPr>
        <w:spacing w:line="480" w:lineRule="auto"/>
        <w:rPr>
          <w:rFonts w:ascii="Arial" w:hAnsi="Arial" w:cs="Arial"/>
          <w:iCs/>
        </w:rPr>
      </w:pPr>
    </w:p>
    <w:p w14:paraId="15F671BF" w14:textId="2A76770E" w:rsidR="00E77858" w:rsidRDefault="00E77858" w:rsidP="001D6249">
      <w:pPr>
        <w:spacing w:line="480" w:lineRule="auto"/>
        <w:rPr>
          <w:rFonts w:ascii="Arial" w:hAnsi="Arial" w:cs="Arial"/>
          <w:iCs/>
        </w:rPr>
      </w:pPr>
    </w:p>
    <w:p w14:paraId="1DC21AEF" w14:textId="55041A6F" w:rsidR="00E77858" w:rsidRDefault="00E77858" w:rsidP="001D6249">
      <w:pPr>
        <w:spacing w:line="480" w:lineRule="auto"/>
        <w:rPr>
          <w:rFonts w:ascii="Arial" w:hAnsi="Arial" w:cs="Arial"/>
          <w:iCs/>
        </w:rPr>
      </w:pPr>
    </w:p>
    <w:p w14:paraId="1976FB6E" w14:textId="04985C0B" w:rsidR="00894A3A" w:rsidRDefault="00894A3A" w:rsidP="001D6249">
      <w:pPr>
        <w:spacing w:line="480" w:lineRule="auto"/>
        <w:rPr>
          <w:rFonts w:ascii="Arial" w:hAnsi="Arial" w:cs="Arial"/>
          <w:iCs/>
        </w:rPr>
      </w:pPr>
    </w:p>
    <w:p w14:paraId="640FC47F" w14:textId="4BF2264F" w:rsidR="00894A3A" w:rsidRDefault="00894A3A" w:rsidP="001D6249">
      <w:pPr>
        <w:spacing w:line="480" w:lineRule="auto"/>
        <w:rPr>
          <w:rFonts w:ascii="Arial" w:hAnsi="Arial" w:cs="Arial"/>
          <w:iCs/>
        </w:rPr>
      </w:pPr>
    </w:p>
    <w:p w14:paraId="23B48D4D" w14:textId="609D8C53" w:rsidR="00894A3A" w:rsidRDefault="00894A3A" w:rsidP="001D6249">
      <w:pPr>
        <w:spacing w:line="480" w:lineRule="auto"/>
        <w:rPr>
          <w:rFonts w:ascii="Arial" w:hAnsi="Arial" w:cs="Arial"/>
          <w:iCs/>
        </w:rPr>
      </w:pPr>
    </w:p>
    <w:p w14:paraId="171D45B0" w14:textId="59073C3D" w:rsidR="00894A3A" w:rsidRDefault="00894A3A" w:rsidP="001D6249">
      <w:pPr>
        <w:spacing w:line="480" w:lineRule="auto"/>
        <w:rPr>
          <w:rFonts w:ascii="Arial" w:hAnsi="Arial" w:cs="Arial"/>
          <w:iCs/>
        </w:rPr>
      </w:pPr>
    </w:p>
    <w:p w14:paraId="059EDF0F" w14:textId="3ADFEF55" w:rsidR="00894A3A" w:rsidRDefault="00894A3A" w:rsidP="001D6249">
      <w:pPr>
        <w:spacing w:line="480" w:lineRule="auto"/>
        <w:rPr>
          <w:rFonts w:ascii="Arial" w:hAnsi="Arial" w:cs="Arial"/>
          <w:iCs/>
        </w:rPr>
      </w:pPr>
    </w:p>
    <w:p w14:paraId="3BED6227" w14:textId="1CDB3694" w:rsidR="00894A3A" w:rsidRDefault="00894A3A" w:rsidP="001D6249">
      <w:pPr>
        <w:spacing w:line="480" w:lineRule="auto"/>
        <w:rPr>
          <w:rFonts w:ascii="Arial" w:hAnsi="Arial" w:cs="Arial"/>
          <w:iCs/>
        </w:rPr>
      </w:pPr>
    </w:p>
    <w:p w14:paraId="20C99F63" w14:textId="71F467B6" w:rsidR="00894A3A" w:rsidRDefault="00894A3A" w:rsidP="001D6249">
      <w:pPr>
        <w:spacing w:line="480" w:lineRule="auto"/>
        <w:rPr>
          <w:rFonts w:ascii="Arial" w:hAnsi="Arial" w:cs="Arial"/>
          <w:iCs/>
        </w:rPr>
      </w:pPr>
    </w:p>
    <w:p w14:paraId="483BADA6" w14:textId="47B98BAF" w:rsidR="00894A3A" w:rsidRDefault="00894A3A" w:rsidP="001D6249">
      <w:pPr>
        <w:spacing w:line="480" w:lineRule="auto"/>
        <w:rPr>
          <w:rFonts w:ascii="Arial" w:hAnsi="Arial" w:cs="Arial"/>
          <w:iCs/>
        </w:rPr>
      </w:pPr>
    </w:p>
    <w:p w14:paraId="34308A79" w14:textId="453D0BE3" w:rsidR="00B42A51" w:rsidRDefault="00B42A51" w:rsidP="001D6249">
      <w:pPr>
        <w:spacing w:line="480" w:lineRule="auto"/>
        <w:rPr>
          <w:rFonts w:ascii="Arial" w:hAnsi="Arial" w:cs="Arial"/>
          <w:iCs/>
        </w:rPr>
      </w:pPr>
    </w:p>
    <w:p w14:paraId="51FDEBB0" w14:textId="1547B22E" w:rsidR="00B42A51" w:rsidRDefault="00B42A51" w:rsidP="001D6249">
      <w:pPr>
        <w:spacing w:line="480" w:lineRule="auto"/>
        <w:rPr>
          <w:rFonts w:ascii="Arial" w:hAnsi="Arial" w:cs="Arial"/>
          <w:iCs/>
        </w:rPr>
      </w:pPr>
    </w:p>
    <w:p w14:paraId="7A8B501F" w14:textId="4D8DA50E" w:rsidR="00B42A51" w:rsidRDefault="00B42A51" w:rsidP="001D6249">
      <w:pPr>
        <w:spacing w:line="480" w:lineRule="auto"/>
        <w:rPr>
          <w:rFonts w:ascii="Arial" w:hAnsi="Arial" w:cs="Arial"/>
          <w:iCs/>
        </w:rPr>
      </w:pPr>
    </w:p>
    <w:p w14:paraId="4E01E439" w14:textId="399D4C41" w:rsidR="00B42A51" w:rsidRDefault="00B42A51" w:rsidP="001D6249">
      <w:pPr>
        <w:spacing w:line="480" w:lineRule="auto"/>
        <w:rPr>
          <w:rFonts w:ascii="Arial" w:hAnsi="Arial" w:cs="Arial"/>
          <w:iCs/>
        </w:rPr>
      </w:pPr>
    </w:p>
    <w:p w14:paraId="62832284" w14:textId="77777777" w:rsidR="00B42A51" w:rsidRDefault="00B42A51" w:rsidP="001D6249">
      <w:pPr>
        <w:spacing w:line="480" w:lineRule="auto"/>
        <w:rPr>
          <w:rFonts w:ascii="Arial" w:hAnsi="Arial" w:cs="Arial"/>
          <w:iCs/>
        </w:rPr>
      </w:pPr>
    </w:p>
    <w:p w14:paraId="6955CB5A" w14:textId="1B673C0D" w:rsidR="00894A3A" w:rsidRDefault="00894A3A" w:rsidP="001D6249">
      <w:pPr>
        <w:spacing w:line="480" w:lineRule="auto"/>
        <w:rPr>
          <w:rFonts w:ascii="Arial" w:hAnsi="Arial" w:cs="Arial"/>
          <w:iCs/>
        </w:rPr>
      </w:pPr>
    </w:p>
    <w:p w14:paraId="34B28277" w14:textId="77777777" w:rsidR="00B42A51" w:rsidRDefault="00B42A51" w:rsidP="00B42A51">
      <w:pPr>
        <w:jc w:val="center"/>
        <w:rPr>
          <w:rFonts w:ascii="Arial" w:hAnsi="Arial" w:cs="Arial"/>
          <w:sz w:val="44"/>
          <w:szCs w:val="44"/>
        </w:rPr>
      </w:pPr>
      <w:r w:rsidRPr="00D343FF">
        <w:rPr>
          <w:rFonts w:ascii="Arial" w:hAnsi="Arial" w:cs="Arial"/>
          <w:sz w:val="44"/>
          <w:szCs w:val="44"/>
        </w:rPr>
        <w:t>Appendices</w:t>
      </w:r>
    </w:p>
    <w:p w14:paraId="3F43D451" w14:textId="77777777" w:rsidR="00B42A51" w:rsidRPr="00D343FF" w:rsidRDefault="00B42A51" w:rsidP="00B42A51">
      <w:pPr>
        <w:jc w:val="center"/>
        <w:rPr>
          <w:rFonts w:ascii="Arial" w:hAnsi="Arial" w:cs="Arial"/>
          <w:sz w:val="44"/>
          <w:szCs w:val="44"/>
        </w:rPr>
      </w:pPr>
    </w:p>
    <w:p w14:paraId="2834ED09" w14:textId="77777777" w:rsidR="00B42A51" w:rsidRPr="00011DE6" w:rsidRDefault="00B42A51" w:rsidP="00B42A51">
      <w:pPr>
        <w:rPr>
          <w:rFonts w:ascii="Arial" w:hAnsi="Arial" w:cs="Arial"/>
          <w:b/>
          <w:bCs/>
        </w:rPr>
      </w:pPr>
    </w:p>
    <w:p w14:paraId="1176424C" w14:textId="77777777" w:rsidR="00B42A51" w:rsidRPr="00011DE6" w:rsidRDefault="00B42A51" w:rsidP="00B42A51">
      <w:pPr>
        <w:jc w:val="center"/>
        <w:rPr>
          <w:rFonts w:ascii="Arial" w:hAnsi="Arial" w:cs="Arial"/>
          <w:b/>
          <w:bCs/>
        </w:rPr>
      </w:pPr>
      <w:r w:rsidRPr="00011DE6">
        <w:rPr>
          <w:rFonts w:ascii="Arial" w:hAnsi="Arial" w:cs="Arial"/>
          <w:b/>
          <w:bCs/>
        </w:rPr>
        <w:t xml:space="preserve">Appendix 1 – Original </w:t>
      </w:r>
      <w:r>
        <w:rPr>
          <w:rFonts w:ascii="Arial" w:hAnsi="Arial" w:cs="Arial"/>
          <w:b/>
          <w:bCs/>
        </w:rPr>
        <w:t>A</w:t>
      </w:r>
      <w:r w:rsidRPr="00011DE6">
        <w:rPr>
          <w:rFonts w:ascii="Arial" w:hAnsi="Arial" w:cs="Arial"/>
          <w:b/>
          <w:bCs/>
        </w:rPr>
        <w:t xml:space="preserve">ssignment </w:t>
      </w:r>
      <w:r>
        <w:rPr>
          <w:rFonts w:ascii="Arial" w:hAnsi="Arial" w:cs="Arial"/>
          <w:b/>
          <w:bCs/>
        </w:rPr>
        <w:t>B</w:t>
      </w:r>
      <w:r w:rsidRPr="00011DE6">
        <w:rPr>
          <w:rFonts w:ascii="Arial" w:hAnsi="Arial" w:cs="Arial"/>
          <w:b/>
          <w:bCs/>
        </w:rPr>
        <w:t>rief</w:t>
      </w:r>
    </w:p>
    <w:p w14:paraId="627777F7" w14:textId="05166D5C" w:rsidR="00894A3A" w:rsidRDefault="00B42A51" w:rsidP="001D6249">
      <w:pPr>
        <w:spacing w:line="480" w:lineRule="auto"/>
        <w:rPr>
          <w:rFonts w:ascii="Arial" w:hAnsi="Arial" w:cs="Arial"/>
          <w:iCs/>
        </w:rPr>
      </w:pPr>
      <w:r>
        <w:rPr>
          <w:rFonts w:ascii="Arial" w:hAnsi="Arial" w:cs="Arial"/>
          <w:b/>
          <w:bCs/>
          <w:noProof/>
          <w:lang w:eastAsia="en-GB"/>
        </w:rPr>
        <w:lastRenderedPageBreak/>
        <w:drawing>
          <wp:anchor distT="0" distB="0" distL="114300" distR="114300" simplePos="0" relativeHeight="251659264" behindDoc="0" locked="0" layoutInCell="1" allowOverlap="1" wp14:anchorId="5BBF6F04" wp14:editId="68109B01">
            <wp:simplePos x="0" y="0"/>
            <wp:positionH relativeFrom="column">
              <wp:posOffset>0</wp:posOffset>
            </wp:positionH>
            <wp:positionV relativeFrom="paragraph">
              <wp:posOffset>219891</wp:posOffset>
            </wp:positionV>
            <wp:extent cx="5727700" cy="7648575"/>
            <wp:effectExtent l="0" t="0" r="0" b="0"/>
            <wp:wrapTopAndBottom/>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727700" cy="7648575"/>
                    </a:xfrm>
                    <a:prstGeom prst="rect">
                      <a:avLst/>
                    </a:prstGeom>
                  </pic:spPr>
                </pic:pic>
              </a:graphicData>
            </a:graphic>
            <wp14:sizeRelH relativeFrom="page">
              <wp14:pctWidth>0</wp14:pctWidth>
            </wp14:sizeRelH>
            <wp14:sizeRelV relativeFrom="page">
              <wp14:pctHeight>0</wp14:pctHeight>
            </wp14:sizeRelV>
          </wp:anchor>
        </w:drawing>
      </w:r>
    </w:p>
    <w:p w14:paraId="3327B780" w14:textId="64260911" w:rsidR="00894A3A" w:rsidRDefault="00B42A51" w:rsidP="001D6249">
      <w:pPr>
        <w:spacing w:line="480" w:lineRule="auto"/>
        <w:rPr>
          <w:rFonts w:ascii="Arial" w:hAnsi="Arial" w:cs="Arial"/>
          <w:iCs/>
        </w:rPr>
      </w:pPr>
      <w:r>
        <w:rPr>
          <w:rFonts w:ascii="Arial" w:hAnsi="Arial" w:cs="Arial"/>
          <w:b/>
          <w:bCs/>
          <w:noProof/>
          <w:lang w:eastAsia="en-GB"/>
        </w:rPr>
        <w:lastRenderedPageBreak/>
        <w:drawing>
          <wp:inline distT="0" distB="0" distL="0" distR="0" wp14:anchorId="2236B954" wp14:editId="74932E4D">
            <wp:extent cx="5727700" cy="4733290"/>
            <wp:effectExtent l="0" t="0" r="0" b="381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27700" cy="4733290"/>
                    </a:xfrm>
                    <a:prstGeom prst="rect">
                      <a:avLst/>
                    </a:prstGeom>
                  </pic:spPr>
                </pic:pic>
              </a:graphicData>
            </a:graphic>
          </wp:inline>
        </w:drawing>
      </w:r>
    </w:p>
    <w:p w14:paraId="390BD6BF" w14:textId="473E8841" w:rsidR="00894A3A" w:rsidRDefault="00894A3A" w:rsidP="001D6249">
      <w:pPr>
        <w:spacing w:line="480" w:lineRule="auto"/>
        <w:rPr>
          <w:rFonts w:ascii="Arial" w:hAnsi="Arial" w:cs="Arial"/>
          <w:iCs/>
        </w:rPr>
      </w:pPr>
    </w:p>
    <w:p w14:paraId="54036B1E" w14:textId="60E95EA6" w:rsidR="00894A3A" w:rsidRDefault="00894A3A" w:rsidP="001D6249">
      <w:pPr>
        <w:spacing w:line="480" w:lineRule="auto"/>
        <w:rPr>
          <w:rFonts w:ascii="Arial" w:hAnsi="Arial" w:cs="Arial"/>
          <w:iCs/>
        </w:rPr>
      </w:pPr>
    </w:p>
    <w:p w14:paraId="414BB9AC" w14:textId="428F1869" w:rsidR="00E77858" w:rsidRDefault="00E77858" w:rsidP="00885591">
      <w:pPr>
        <w:spacing w:line="276" w:lineRule="auto"/>
        <w:rPr>
          <w:rFonts w:ascii="Arial" w:hAnsi="Arial" w:cs="Arial"/>
          <w:iCs/>
        </w:rPr>
      </w:pPr>
    </w:p>
    <w:p w14:paraId="170D05AF" w14:textId="0CF1B027" w:rsidR="00011DE6" w:rsidRPr="00D343FF" w:rsidRDefault="00011DE6">
      <w:pPr>
        <w:rPr>
          <w:rFonts w:ascii="Arial" w:hAnsi="Arial" w:cs="Arial"/>
        </w:rPr>
      </w:pPr>
    </w:p>
    <w:p w14:paraId="5295501D" w14:textId="0D8810F7" w:rsidR="00F952EB" w:rsidRDefault="00611E59" w:rsidP="00AE0D6B">
      <w:pPr>
        <w:jc w:val="center"/>
        <w:rPr>
          <w:rFonts w:ascii="Arial" w:hAnsi="Arial" w:cs="Arial"/>
        </w:rPr>
      </w:pPr>
      <w:r w:rsidRPr="00AE0D6B">
        <w:rPr>
          <w:rFonts w:ascii="Arial" w:hAnsi="Arial" w:cs="Arial"/>
          <w:b/>
          <w:bCs/>
          <w:noProof/>
          <w:lang w:eastAsia="en-GB"/>
        </w:rPr>
        <w:drawing>
          <wp:anchor distT="0" distB="0" distL="114300" distR="114300" simplePos="0" relativeHeight="251658240" behindDoc="0" locked="0" layoutInCell="1" allowOverlap="1" wp14:anchorId="3C73867E" wp14:editId="37FF9C90">
            <wp:simplePos x="0" y="0"/>
            <wp:positionH relativeFrom="column">
              <wp:posOffset>0</wp:posOffset>
            </wp:positionH>
            <wp:positionV relativeFrom="paragraph">
              <wp:posOffset>1280160</wp:posOffset>
            </wp:positionV>
            <wp:extent cx="5727700" cy="3289300"/>
            <wp:effectExtent l="0" t="0" r="0" b="0"/>
            <wp:wrapThrough wrapText="bothSides">
              <wp:wrapPolygon edited="0">
                <wp:start x="0" y="0"/>
                <wp:lineTo x="0" y="21517"/>
                <wp:lineTo x="21552" y="21517"/>
                <wp:lineTo x="21552" y="0"/>
                <wp:lineTo x="0" y="0"/>
              </wp:wrapPolygon>
            </wp:wrapThrough>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27700" cy="3289300"/>
                    </a:xfrm>
                    <a:prstGeom prst="rect">
                      <a:avLst/>
                    </a:prstGeom>
                  </pic:spPr>
                </pic:pic>
              </a:graphicData>
            </a:graphic>
            <wp14:sizeRelH relativeFrom="page">
              <wp14:pctWidth>0</wp14:pctWidth>
            </wp14:sizeRelH>
            <wp14:sizeRelV relativeFrom="page">
              <wp14:pctHeight>0</wp14:pctHeight>
            </wp14:sizeRelV>
          </wp:anchor>
        </w:drawing>
      </w:r>
      <w:r w:rsidRPr="00AE0D6B">
        <w:rPr>
          <w:rFonts w:ascii="Arial" w:hAnsi="Arial" w:cs="Arial"/>
          <w:b/>
          <w:bCs/>
        </w:rPr>
        <w:t xml:space="preserve">Appendix </w:t>
      </w:r>
      <w:r w:rsidR="00F51D87">
        <w:rPr>
          <w:rFonts w:ascii="Arial" w:hAnsi="Arial" w:cs="Arial"/>
          <w:b/>
          <w:bCs/>
        </w:rPr>
        <w:t>A</w:t>
      </w:r>
    </w:p>
    <w:p w14:paraId="49C13AC9" w14:textId="14F91128" w:rsidR="00AE2F6A" w:rsidRDefault="00AE2F6A">
      <w:pPr>
        <w:rPr>
          <w:rFonts w:ascii="Arial" w:hAnsi="Arial" w:cs="Arial"/>
        </w:rPr>
      </w:pPr>
    </w:p>
    <w:p w14:paraId="3213E0BB" w14:textId="3FA13E6D" w:rsidR="00AE2F6A" w:rsidRDefault="00AE2F6A">
      <w:pPr>
        <w:rPr>
          <w:rFonts w:ascii="Arial" w:hAnsi="Arial" w:cs="Arial"/>
        </w:rPr>
      </w:pPr>
    </w:p>
    <w:p w14:paraId="27E4A2EE" w14:textId="1A104224" w:rsidR="00AE2F6A" w:rsidRDefault="00AE2F6A">
      <w:pPr>
        <w:rPr>
          <w:rFonts w:ascii="Arial" w:hAnsi="Arial" w:cs="Arial"/>
        </w:rPr>
      </w:pPr>
    </w:p>
    <w:p w14:paraId="48B34636" w14:textId="77777777" w:rsidR="00F51D87" w:rsidRDefault="00F51D87">
      <w:pPr>
        <w:rPr>
          <w:rFonts w:ascii="Arial" w:hAnsi="Arial" w:cs="Arial"/>
        </w:rPr>
      </w:pPr>
    </w:p>
    <w:p w14:paraId="2AFA86D2" w14:textId="6812E4B4" w:rsidR="00AE2F6A" w:rsidRDefault="00AE2F6A">
      <w:pPr>
        <w:rPr>
          <w:rFonts w:ascii="Arial" w:hAnsi="Arial" w:cs="Arial"/>
        </w:rPr>
      </w:pPr>
    </w:p>
    <w:p w14:paraId="37DCB2FF" w14:textId="28CB9FCE" w:rsidR="00AE2F6A" w:rsidRDefault="00AE2F6A">
      <w:pPr>
        <w:rPr>
          <w:rFonts w:ascii="Arial" w:hAnsi="Arial" w:cs="Arial"/>
        </w:rPr>
      </w:pPr>
    </w:p>
    <w:p w14:paraId="26BE5A09" w14:textId="6F90C796" w:rsidR="00AE2F6A" w:rsidRDefault="00AE2F6A">
      <w:pPr>
        <w:rPr>
          <w:rFonts w:ascii="Arial" w:hAnsi="Arial" w:cs="Arial"/>
        </w:rPr>
      </w:pPr>
    </w:p>
    <w:p w14:paraId="2045A7CD" w14:textId="3C52A75A" w:rsidR="00AE2F6A" w:rsidRDefault="00AE2F6A">
      <w:pPr>
        <w:rPr>
          <w:rFonts w:ascii="Arial" w:hAnsi="Arial" w:cs="Arial"/>
        </w:rPr>
      </w:pPr>
    </w:p>
    <w:p w14:paraId="49EB032F" w14:textId="4B0E9002" w:rsidR="00AA36B6" w:rsidRDefault="00AE0D6B">
      <w:pPr>
        <w:rPr>
          <w:rFonts w:ascii="Arial" w:hAnsi="Arial" w:cs="Arial"/>
        </w:rPr>
      </w:pPr>
      <w:r>
        <w:rPr>
          <w:rFonts w:ascii="Arial" w:hAnsi="Arial" w:cs="Arial"/>
        </w:rPr>
        <w:t>(Mintel, 2021).</w:t>
      </w:r>
    </w:p>
    <w:p w14:paraId="2BBF0009" w14:textId="59712FBC" w:rsidR="00AA36B6" w:rsidRDefault="00AA36B6">
      <w:pPr>
        <w:rPr>
          <w:rFonts w:ascii="Arial" w:hAnsi="Arial" w:cs="Arial"/>
        </w:rPr>
      </w:pPr>
    </w:p>
    <w:p w14:paraId="664130A9" w14:textId="6DF4BCC7" w:rsidR="00AA36B6" w:rsidRDefault="00AA36B6">
      <w:pPr>
        <w:rPr>
          <w:rFonts w:ascii="Arial" w:hAnsi="Arial" w:cs="Arial"/>
        </w:rPr>
      </w:pPr>
    </w:p>
    <w:p w14:paraId="60FB0205" w14:textId="18897108" w:rsidR="00AA36B6" w:rsidRDefault="00AA36B6">
      <w:pPr>
        <w:rPr>
          <w:rFonts w:ascii="Arial" w:hAnsi="Arial" w:cs="Arial"/>
        </w:rPr>
      </w:pPr>
    </w:p>
    <w:p w14:paraId="6BC1F301" w14:textId="0A9468EC" w:rsidR="00AA36B6" w:rsidRDefault="00AA36B6">
      <w:pPr>
        <w:rPr>
          <w:rFonts w:ascii="Arial" w:hAnsi="Arial" w:cs="Arial"/>
        </w:rPr>
      </w:pPr>
    </w:p>
    <w:p w14:paraId="7A89ED70" w14:textId="1866DB60" w:rsidR="00AA36B6" w:rsidRDefault="00AA36B6">
      <w:pPr>
        <w:rPr>
          <w:rFonts w:ascii="Arial" w:hAnsi="Arial" w:cs="Arial"/>
        </w:rPr>
      </w:pPr>
    </w:p>
    <w:p w14:paraId="3CFAA4C0" w14:textId="768F4066" w:rsidR="00AA36B6" w:rsidRDefault="00AA36B6">
      <w:pPr>
        <w:rPr>
          <w:rFonts w:ascii="Arial" w:hAnsi="Arial" w:cs="Arial"/>
        </w:rPr>
      </w:pPr>
    </w:p>
    <w:p w14:paraId="70A68369" w14:textId="3F0C44D0" w:rsidR="00AA36B6" w:rsidRDefault="00AA36B6">
      <w:pPr>
        <w:rPr>
          <w:rFonts w:ascii="Arial" w:hAnsi="Arial" w:cs="Arial"/>
        </w:rPr>
      </w:pPr>
    </w:p>
    <w:p w14:paraId="54B8A82B" w14:textId="4B1853D6" w:rsidR="00AA36B6" w:rsidRDefault="00AA36B6">
      <w:pPr>
        <w:rPr>
          <w:rFonts w:ascii="Arial" w:hAnsi="Arial" w:cs="Arial"/>
        </w:rPr>
      </w:pPr>
    </w:p>
    <w:p w14:paraId="7F5506E4" w14:textId="7BF643F9" w:rsidR="00AA36B6" w:rsidRDefault="00AA36B6">
      <w:pPr>
        <w:rPr>
          <w:rFonts w:ascii="Arial" w:hAnsi="Arial" w:cs="Arial"/>
        </w:rPr>
      </w:pPr>
    </w:p>
    <w:p w14:paraId="319A9E12" w14:textId="13AEE0B3" w:rsidR="00AA36B6" w:rsidRDefault="00AA36B6">
      <w:pPr>
        <w:rPr>
          <w:rFonts w:ascii="Arial" w:hAnsi="Arial" w:cs="Arial"/>
        </w:rPr>
      </w:pPr>
    </w:p>
    <w:p w14:paraId="36EEE36F" w14:textId="0597D9D7" w:rsidR="00AA36B6" w:rsidRDefault="00AA36B6">
      <w:pPr>
        <w:rPr>
          <w:rFonts w:ascii="Arial" w:hAnsi="Arial" w:cs="Arial"/>
        </w:rPr>
      </w:pPr>
    </w:p>
    <w:p w14:paraId="2D8CCFA5" w14:textId="0E06ABCF" w:rsidR="00AA36B6" w:rsidRDefault="00AA36B6">
      <w:pPr>
        <w:rPr>
          <w:rFonts w:ascii="Arial" w:hAnsi="Arial" w:cs="Arial"/>
        </w:rPr>
      </w:pPr>
    </w:p>
    <w:p w14:paraId="30F9E6E3" w14:textId="7E1B5F43" w:rsidR="00AA36B6" w:rsidRDefault="00AA36B6">
      <w:pPr>
        <w:rPr>
          <w:rFonts w:ascii="Arial" w:hAnsi="Arial" w:cs="Arial"/>
        </w:rPr>
      </w:pPr>
    </w:p>
    <w:p w14:paraId="7B229482" w14:textId="78A83323" w:rsidR="00AA36B6" w:rsidRDefault="00AA36B6">
      <w:pPr>
        <w:rPr>
          <w:rFonts w:ascii="Arial" w:hAnsi="Arial" w:cs="Arial"/>
        </w:rPr>
      </w:pPr>
    </w:p>
    <w:p w14:paraId="64145141" w14:textId="3FED2BB6" w:rsidR="00AA36B6" w:rsidRDefault="00AA36B6">
      <w:pPr>
        <w:rPr>
          <w:rFonts w:ascii="Arial" w:hAnsi="Arial" w:cs="Arial"/>
        </w:rPr>
      </w:pPr>
    </w:p>
    <w:p w14:paraId="08B2B4EB" w14:textId="77777777" w:rsidR="0010288F" w:rsidRDefault="0010288F">
      <w:pPr>
        <w:rPr>
          <w:rFonts w:ascii="Arial" w:hAnsi="Arial" w:cs="Arial"/>
        </w:rPr>
      </w:pPr>
    </w:p>
    <w:p w14:paraId="32C63224" w14:textId="6C38037F" w:rsidR="00AA36B6" w:rsidRDefault="00AA36B6">
      <w:pPr>
        <w:rPr>
          <w:rFonts w:ascii="Arial" w:hAnsi="Arial" w:cs="Arial"/>
        </w:rPr>
      </w:pPr>
    </w:p>
    <w:p w14:paraId="3BEB10E1" w14:textId="43F35763" w:rsidR="001D6249" w:rsidRDefault="001D6249">
      <w:pPr>
        <w:rPr>
          <w:rFonts w:ascii="Arial" w:hAnsi="Arial" w:cs="Arial"/>
        </w:rPr>
      </w:pPr>
    </w:p>
    <w:p w14:paraId="696C4E06" w14:textId="77777777" w:rsidR="001D6249" w:rsidRDefault="001D6249">
      <w:pPr>
        <w:rPr>
          <w:rFonts w:ascii="Arial" w:hAnsi="Arial" w:cs="Arial"/>
        </w:rPr>
      </w:pPr>
    </w:p>
    <w:p w14:paraId="242455B3" w14:textId="77777777" w:rsidR="00AA36B6" w:rsidRDefault="00AA36B6">
      <w:pPr>
        <w:rPr>
          <w:rFonts w:ascii="Arial" w:hAnsi="Arial" w:cs="Arial"/>
        </w:rPr>
      </w:pPr>
    </w:p>
    <w:p w14:paraId="7F09C5DC" w14:textId="46346882" w:rsidR="00BB02A2" w:rsidRPr="00AE0D6B" w:rsidRDefault="00BB02A2" w:rsidP="00AE0D6B">
      <w:pPr>
        <w:jc w:val="center"/>
        <w:rPr>
          <w:rFonts w:ascii="Arial" w:hAnsi="Arial" w:cs="Arial"/>
          <w:b/>
          <w:bCs/>
        </w:rPr>
      </w:pPr>
      <w:r w:rsidRPr="00AE0D6B">
        <w:rPr>
          <w:rFonts w:ascii="Arial" w:hAnsi="Arial" w:cs="Arial"/>
          <w:b/>
          <w:bCs/>
        </w:rPr>
        <w:t>Appendix B</w:t>
      </w:r>
    </w:p>
    <w:p w14:paraId="712DD70F" w14:textId="06A04DEB" w:rsidR="00BB02A2" w:rsidRDefault="00BB02A2">
      <w:pPr>
        <w:rPr>
          <w:rFonts w:ascii="Arial" w:hAnsi="Arial" w:cs="Arial"/>
        </w:rPr>
      </w:pPr>
    </w:p>
    <w:p w14:paraId="05ECBDD0" w14:textId="20F88879" w:rsidR="00795D8F" w:rsidRDefault="00BB02A2">
      <w:pPr>
        <w:rPr>
          <w:rFonts w:ascii="Arial" w:hAnsi="Arial" w:cs="Arial"/>
        </w:rPr>
      </w:pPr>
      <w:r>
        <w:rPr>
          <w:rFonts w:ascii="Arial" w:hAnsi="Arial" w:cs="Arial"/>
        </w:rPr>
        <w:t xml:space="preserve">Two consumer interviews were conducted to understand the consumer perception of sustainable initiatives taken by Zara and how it impacts Zara’s brand image and influence their shopping behaviour. </w:t>
      </w:r>
    </w:p>
    <w:p w14:paraId="70FCFCB9" w14:textId="34782890" w:rsidR="00795D8F" w:rsidRDefault="00795D8F">
      <w:pPr>
        <w:rPr>
          <w:rFonts w:ascii="Arial" w:hAnsi="Arial" w:cs="Arial"/>
        </w:rPr>
      </w:pPr>
    </w:p>
    <w:p w14:paraId="00B8F0C3" w14:textId="77777777" w:rsidR="00795D8F" w:rsidRDefault="00795D8F">
      <w:pPr>
        <w:rPr>
          <w:rFonts w:ascii="Arial" w:hAnsi="Arial" w:cs="Arial"/>
        </w:rPr>
      </w:pPr>
    </w:p>
    <w:p w14:paraId="7D633949" w14:textId="05959F88" w:rsidR="00795D8F" w:rsidRDefault="00795D8F">
      <w:pPr>
        <w:rPr>
          <w:rFonts w:ascii="Arial" w:hAnsi="Arial" w:cs="Arial"/>
          <w:u w:val="single"/>
        </w:rPr>
      </w:pPr>
      <w:r w:rsidRPr="00795D8F">
        <w:rPr>
          <w:rFonts w:ascii="Arial" w:hAnsi="Arial" w:cs="Arial"/>
          <w:u w:val="single"/>
        </w:rPr>
        <w:t xml:space="preserve">Data Table </w:t>
      </w:r>
    </w:p>
    <w:p w14:paraId="5815E871" w14:textId="5B830E31" w:rsidR="00795D8F" w:rsidRDefault="00795D8F">
      <w:pPr>
        <w:rPr>
          <w:rFonts w:ascii="Arial" w:hAnsi="Arial" w:cs="Arial"/>
          <w:u w:val="single"/>
        </w:rPr>
      </w:pPr>
    </w:p>
    <w:p w14:paraId="4DC45128" w14:textId="7F6A3FD2" w:rsidR="00795D8F" w:rsidRDefault="00795D8F">
      <w:pPr>
        <w:rPr>
          <w:rFonts w:ascii="Arial" w:hAnsi="Arial" w:cs="Arial"/>
          <w:u w:val="single"/>
        </w:rPr>
      </w:pPr>
    </w:p>
    <w:tbl>
      <w:tblPr>
        <w:tblStyle w:val="TableGrid"/>
        <w:tblW w:w="10072" w:type="dxa"/>
        <w:tblLook w:val="04A0" w:firstRow="1" w:lastRow="0" w:firstColumn="1" w:lastColumn="0" w:noHBand="0" w:noVBand="1"/>
      </w:tblPr>
      <w:tblGrid>
        <w:gridCol w:w="3358"/>
        <w:gridCol w:w="3357"/>
        <w:gridCol w:w="3357"/>
      </w:tblGrid>
      <w:tr w:rsidR="00795D8F" w14:paraId="1FEC7318" w14:textId="2A39684A" w:rsidTr="00531732">
        <w:trPr>
          <w:trHeight w:val="583"/>
        </w:trPr>
        <w:tc>
          <w:tcPr>
            <w:tcW w:w="3358" w:type="dxa"/>
          </w:tcPr>
          <w:p w14:paraId="448EE821" w14:textId="77777777" w:rsidR="00795D8F" w:rsidRDefault="00531732">
            <w:pPr>
              <w:rPr>
                <w:rFonts w:ascii="Arial" w:hAnsi="Arial" w:cs="Arial"/>
              </w:rPr>
            </w:pPr>
            <w:r w:rsidRPr="00531732">
              <w:rPr>
                <w:rFonts w:ascii="Arial" w:hAnsi="Arial" w:cs="Arial"/>
              </w:rPr>
              <w:t>Responses</w:t>
            </w:r>
          </w:p>
          <w:p w14:paraId="40E1E8F3" w14:textId="716C75CA" w:rsidR="002F3DC2" w:rsidRPr="00531732" w:rsidRDefault="002F3DC2">
            <w:pPr>
              <w:rPr>
                <w:rFonts w:ascii="Arial" w:hAnsi="Arial" w:cs="Arial"/>
              </w:rPr>
            </w:pPr>
            <w:r>
              <w:rPr>
                <w:rFonts w:ascii="Arial" w:hAnsi="Arial" w:cs="Arial"/>
              </w:rPr>
              <w:t xml:space="preserve">Participant A &amp; B </w:t>
            </w:r>
          </w:p>
        </w:tc>
        <w:tc>
          <w:tcPr>
            <w:tcW w:w="3357" w:type="dxa"/>
          </w:tcPr>
          <w:p w14:paraId="35B29AE1" w14:textId="4771996B" w:rsidR="00795D8F" w:rsidRPr="00531732" w:rsidRDefault="00531732">
            <w:pPr>
              <w:rPr>
                <w:rFonts w:ascii="Arial" w:hAnsi="Arial" w:cs="Arial"/>
              </w:rPr>
            </w:pPr>
            <w:r>
              <w:rPr>
                <w:rFonts w:ascii="Arial" w:hAnsi="Arial" w:cs="Arial"/>
              </w:rPr>
              <w:t xml:space="preserve">Code </w:t>
            </w:r>
          </w:p>
        </w:tc>
        <w:tc>
          <w:tcPr>
            <w:tcW w:w="3357" w:type="dxa"/>
          </w:tcPr>
          <w:p w14:paraId="7762B07A" w14:textId="08E88594" w:rsidR="00795D8F" w:rsidRPr="00531732" w:rsidRDefault="00531732">
            <w:pPr>
              <w:rPr>
                <w:rFonts w:ascii="Arial" w:hAnsi="Arial" w:cs="Arial"/>
              </w:rPr>
            </w:pPr>
            <w:r>
              <w:rPr>
                <w:rFonts w:ascii="Arial" w:hAnsi="Arial" w:cs="Arial"/>
              </w:rPr>
              <w:t>Item</w:t>
            </w:r>
          </w:p>
        </w:tc>
      </w:tr>
      <w:tr w:rsidR="00795D8F" w14:paraId="49FE80E2" w14:textId="2019311B" w:rsidTr="00757CA5">
        <w:trPr>
          <w:trHeight w:val="772"/>
        </w:trPr>
        <w:tc>
          <w:tcPr>
            <w:tcW w:w="3358" w:type="dxa"/>
          </w:tcPr>
          <w:p w14:paraId="721C2520" w14:textId="64AFA958" w:rsidR="00795D8F" w:rsidRDefault="002F3DC2">
            <w:r>
              <w:rPr>
                <w:rFonts w:ascii="Arial" w:hAnsi="Arial" w:cs="Arial"/>
              </w:rPr>
              <w:t>A “</w:t>
            </w:r>
            <w:r w:rsidRPr="002F3DC2">
              <w:t>two to three times per month”</w:t>
            </w:r>
          </w:p>
          <w:p w14:paraId="420078A0" w14:textId="1B6B8DBA" w:rsidR="003630A5" w:rsidRDefault="003630A5">
            <w:r>
              <w:t>B “</w:t>
            </w:r>
            <w:r w:rsidR="00C67822" w:rsidRPr="00C67822">
              <w:t>it twice a month probably</w:t>
            </w:r>
            <w:r w:rsidR="00C67822">
              <w:t xml:space="preserve">” </w:t>
            </w:r>
          </w:p>
          <w:p w14:paraId="4D0832E4" w14:textId="35690EFA" w:rsidR="002F3DC2" w:rsidRPr="00757CA5" w:rsidRDefault="002F3DC2">
            <w:pPr>
              <w:rPr>
                <w:rFonts w:ascii="Arial" w:hAnsi="Arial" w:cs="Arial"/>
              </w:rPr>
            </w:pPr>
          </w:p>
        </w:tc>
        <w:tc>
          <w:tcPr>
            <w:tcW w:w="3357" w:type="dxa"/>
          </w:tcPr>
          <w:p w14:paraId="4E952021" w14:textId="53504DEE" w:rsidR="00795D8F" w:rsidRPr="00757CA5" w:rsidRDefault="00757CA5">
            <w:pPr>
              <w:rPr>
                <w:rFonts w:ascii="Arial" w:hAnsi="Arial" w:cs="Arial"/>
              </w:rPr>
            </w:pPr>
            <w:r w:rsidRPr="00757CA5">
              <w:rPr>
                <w:rFonts w:ascii="Arial" w:hAnsi="Arial" w:cs="Arial"/>
              </w:rPr>
              <w:t xml:space="preserve">Shopping Frequency </w:t>
            </w:r>
          </w:p>
        </w:tc>
        <w:tc>
          <w:tcPr>
            <w:tcW w:w="3357" w:type="dxa"/>
            <w:vMerge w:val="restart"/>
          </w:tcPr>
          <w:p w14:paraId="017DAB29" w14:textId="6F7762A3" w:rsidR="00795D8F" w:rsidRPr="00795D8F" w:rsidRDefault="00795D8F">
            <w:pPr>
              <w:rPr>
                <w:rFonts w:ascii="Arial" w:hAnsi="Arial" w:cs="Arial"/>
              </w:rPr>
            </w:pPr>
            <w:r w:rsidRPr="00795D8F">
              <w:rPr>
                <w:rFonts w:ascii="Arial" w:hAnsi="Arial" w:cs="Arial"/>
              </w:rPr>
              <w:t xml:space="preserve">Sustainable Consumption </w:t>
            </w:r>
          </w:p>
        </w:tc>
      </w:tr>
      <w:tr w:rsidR="00795D8F" w14:paraId="294A7C9A" w14:textId="77777777" w:rsidTr="00757CA5">
        <w:trPr>
          <w:trHeight w:val="764"/>
        </w:trPr>
        <w:tc>
          <w:tcPr>
            <w:tcW w:w="3358" w:type="dxa"/>
          </w:tcPr>
          <w:p w14:paraId="180C3E27" w14:textId="28B91218" w:rsidR="00C67822" w:rsidRDefault="000E5688">
            <w:r>
              <w:rPr>
                <w:rFonts w:ascii="Arial" w:hAnsi="Arial" w:cs="Arial"/>
              </w:rPr>
              <w:t>A</w:t>
            </w:r>
            <w:r w:rsidRPr="000E5688">
              <w:rPr>
                <w:rFonts w:ascii="Arial" w:hAnsi="Arial" w:cs="Arial"/>
              </w:rPr>
              <w:t>”</w:t>
            </w:r>
            <w:r w:rsidRPr="000E5688">
              <w:rPr>
                <w:color w:val="000000" w:themeColor="text1"/>
              </w:rPr>
              <w:t xml:space="preserve"> because </w:t>
            </w:r>
            <w:r w:rsidRPr="000E5688">
              <w:t xml:space="preserve">it is a bit cheaper … more accessible to </w:t>
            </w:r>
            <w:r w:rsidR="00F850D1" w:rsidRPr="000E5688">
              <w:t>me</w:t>
            </w:r>
            <w:r w:rsidR="00F850D1">
              <w:t>” ”..</w:t>
            </w:r>
            <w:r w:rsidR="00F850D1" w:rsidRPr="00350188">
              <w:t xml:space="preserve"> a</w:t>
            </w:r>
            <w:r w:rsidR="00F850D1" w:rsidRPr="00F850D1">
              <w:t>nd I would want to buy from a sustainable brand …I don't have the resources to pay an extra</w:t>
            </w:r>
            <w:r w:rsidR="00F850D1">
              <w:t>”</w:t>
            </w:r>
          </w:p>
          <w:p w14:paraId="473A2F2F" w14:textId="783F8C94" w:rsidR="000E5688" w:rsidRPr="00757CA5" w:rsidRDefault="00C67822">
            <w:pPr>
              <w:rPr>
                <w:rFonts w:ascii="Arial" w:hAnsi="Arial" w:cs="Arial"/>
              </w:rPr>
            </w:pPr>
            <w:r>
              <w:rPr>
                <w:rFonts w:ascii="Arial" w:hAnsi="Arial" w:cs="Arial"/>
              </w:rPr>
              <w:lastRenderedPageBreak/>
              <w:t>B “</w:t>
            </w:r>
            <w:r w:rsidRPr="00C67822">
              <w:t>sale happens it increases desire</w:t>
            </w:r>
            <w:r>
              <w:t>”</w:t>
            </w:r>
          </w:p>
        </w:tc>
        <w:tc>
          <w:tcPr>
            <w:tcW w:w="3357" w:type="dxa"/>
          </w:tcPr>
          <w:p w14:paraId="1E30F31F" w14:textId="3FD4994F" w:rsidR="00795D8F" w:rsidRPr="00757CA5" w:rsidRDefault="00757CA5">
            <w:pPr>
              <w:rPr>
                <w:rFonts w:ascii="Arial" w:hAnsi="Arial" w:cs="Arial"/>
              </w:rPr>
            </w:pPr>
            <w:r w:rsidRPr="00757CA5">
              <w:rPr>
                <w:rFonts w:ascii="Arial" w:hAnsi="Arial" w:cs="Arial"/>
              </w:rPr>
              <w:lastRenderedPageBreak/>
              <w:t xml:space="preserve">Accessibility </w:t>
            </w:r>
          </w:p>
        </w:tc>
        <w:tc>
          <w:tcPr>
            <w:tcW w:w="3357" w:type="dxa"/>
            <w:vMerge/>
          </w:tcPr>
          <w:p w14:paraId="56EBA5F5" w14:textId="77777777" w:rsidR="00795D8F" w:rsidRPr="00795D8F" w:rsidRDefault="00795D8F">
            <w:pPr>
              <w:rPr>
                <w:rFonts w:ascii="Arial" w:hAnsi="Arial" w:cs="Arial"/>
              </w:rPr>
            </w:pPr>
          </w:p>
        </w:tc>
      </w:tr>
      <w:tr w:rsidR="00795D8F" w14:paraId="676B5436" w14:textId="77777777" w:rsidTr="00757CA5">
        <w:trPr>
          <w:trHeight w:val="764"/>
        </w:trPr>
        <w:tc>
          <w:tcPr>
            <w:tcW w:w="3358" w:type="dxa"/>
          </w:tcPr>
          <w:p w14:paraId="2EFDE9F4" w14:textId="77777777" w:rsidR="00795D8F" w:rsidRDefault="000E5688">
            <w:r>
              <w:rPr>
                <w:rFonts w:ascii="Arial" w:hAnsi="Arial" w:cs="Arial"/>
              </w:rPr>
              <w:lastRenderedPageBreak/>
              <w:t>A “</w:t>
            </w:r>
            <w:r w:rsidRPr="000E5688">
              <w:t>I see a product that's sustainable” “organic, materials, sustainable recycled ones plus and if they are not plastic”</w:t>
            </w:r>
          </w:p>
          <w:p w14:paraId="299AD632" w14:textId="0EE957E9" w:rsidR="00C67822" w:rsidRPr="00757CA5" w:rsidRDefault="00C67822">
            <w:pPr>
              <w:rPr>
                <w:rFonts w:ascii="Arial" w:hAnsi="Arial" w:cs="Arial"/>
              </w:rPr>
            </w:pPr>
            <w:r>
              <w:rPr>
                <w:rFonts w:ascii="Arial" w:hAnsi="Arial" w:cs="Arial"/>
              </w:rPr>
              <w:t>B “</w:t>
            </w:r>
            <w:r w:rsidRPr="00C67822">
              <w:t>the care labels sometimes I want something that can be like easy cared like for example</w:t>
            </w:r>
            <w:r>
              <w:t>”</w:t>
            </w:r>
          </w:p>
        </w:tc>
        <w:tc>
          <w:tcPr>
            <w:tcW w:w="3357" w:type="dxa"/>
          </w:tcPr>
          <w:p w14:paraId="3418031F" w14:textId="2CB43DF9" w:rsidR="00795D8F" w:rsidRPr="00757CA5" w:rsidRDefault="00757CA5">
            <w:pPr>
              <w:rPr>
                <w:rFonts w:ascii="Arial" w:hAnsi="Arial" w:cs="Arial"/>
              </w:rPr>
            </w:pPr>
            <w:r w:rsidRPr="00757CA5">
              <w:rPr>
                <w:rFonts w:ascii="Arial" w:hAnsi="Arial" w:cs="Arial"/>
              </w:rPr>
              <w:t xml:space="preserve">Product Material </w:t>
            </w:r>
          </w:p>
        </w:tc>
        <w:tc>
          <w:tcPr>
            <w:tcW w:w="3357" w:type="dxa"/>
            <w:vMerge/>
          </w:tcPr>
          <w:p w14:paraId="183C96A1" w14:textId="77777777" w:rsidR="00795D8F" w:rsidRPr="00795D8F" w:rsidRDefault="00795D8F">
            <w:pPr>
              <w:rPr>
                <w:rFonts w:ascii="Arial" w:hAnsi="Arial" w:cs="Arial"/>
              </w:rPr>
            </w:pPr>
          </w:p>
        </w:tc>
      </w:tr>
      <w:tr w:rsidR="00795D8F" w14:paraId="6625D76B" w14:textId="77777777" w:rsidTr="00757CA5">
        <w:trPr>
          <w:trHeight w:val="764"/>
        </w:trPr>
        <w:tc>
          <w:tcPr>
            <w:tcW w:w="3358" w:type="dxa"/>
          </w:tcPr>
          <w:p w14:paraId="70508B49" w14:textId="77777777" w:rsidR="00795D8F" w:rsidRDefault="000E5688">
            <w:r>
              <w:rPr>
                <w:rFonts w:ascii="Arial" w:hAnsi="Arial" w:cs="Arial"/>
              </w:rPr>
              <w:t xml:space="preserve">A </w:t>
            </w:r>
            <w:r w:rsidRPr="000E5688">
              <w:rPr>
                <w:rFonts w:ascii="Arial" w:hAnsi="Arial" w:cs="Arial"/>
              </w:rPr>
              <w:t>“</w:t>
            </w:r>
            <w:r w:rsidRPr="000E5688">
              <w:t>to some charitable organisations</w:t>
            </w:r>
            <w:r w:rsidRPr="00001DEF">
              <w:t>”” give them to either friends family”</w:t>
            </w:r>
            <w:r w:rsidR="00001DEF" w:rsidRPr="00001DEF">
              <w:t>” like buying from a thrift store”</w:t>
            </w:r>
          </w:p>
          <w:p w14:paraId="1B8A7E86" w14:textId="5E365B3A" w:rsidR="00C67822" w:rsidRPr="00757CA5" w:rsidRDefault="00C67822">
            <w:pPr>
              <w:rPr>
                <w:rFonts w:ascii="Arial" w:hAnsi="Arial" w:cs="Arial"/>
              </w:rPr>
            </w:pPr>
            <w:r>
              <w:rPr>
                <w:rFonts w:ascii="Arial" w:hAnsi="Arial" w:cs="Arial"/>
              </w:rPr>
              <w:t>B “</w:t>
            </w:r>
            <w:r w:rsidRPr="00C67822">
              <w:t>like give to some relatives”” second</w:t>
            </w:r>
            <w:r>
              <w:t>-</w:t>
            </w:r>
            <w:r w:rsidRPr="00C67822">
              <w:t>hand clothing”</w:t>
            </w:r>
            <w:r w:rsidR="001757AE">
              <w:t xml:space="preserve"> </w:t>
            </w:r>
            <w:r w:rsidRPr="00C67822">
              <w:t>”we sold it on vestiaire collective</w:t>
            </w:r>
            <w:r>
              <w:t>”</w:t>
            </w:r>
            <w:r w:rsidR="001757AE">
              <w:t>”</w:t>
            </w:r>
            <w:r w:rsidR="001757AE" w:rsidRPr="001757AE">
              <w:t xml:space="preserve"> we sold it on vestiaire collective</w:t>
            </w:r>
            <w:r w:rsidR="001757AE">
              <w:t>”</w:t>
            </w:r>
            <w:r w:rsidR="00526A3B">
              <w:t xml:space="preserve"> Buyback programme “</w:t>
            </w:r>
            <w:r w:rsidR="00526A3B" w:rsidRPr="00526A3B">
              <w:t>I think there's like a shift of like in minds like all my mindset like from fast fashion to slow fashion now I'd rather invest in more long lasting clothing rather”</w:t>
            </w:r>
          </w:p>
        </w:tc>
        <w:tc>
          <w:tcPr>
            <w:tcW w:w="3357" w:type="dxa"/>
          </w:tcPr>
          <w:p w14:paraId="2B24AB87" w14:textId="4790C24F" w:rsidR="00795D8F" w:rsidRPr="00757CA5" w:rsidRDefault="00757CA5">
            <w:pPr>
              <w:rPr>
                <w:rFonts w:ascii="Arial" w:hAnsi="Arial" w:cs="Arial"/>
              </w:rPr>
            </w:pPr>
            <w:r w:rsidRPr="00757CA5">
              <w:rPr>
                <w:rFonts w:ascii="Arial" w:hAnsi="Arial" w:cs="Arial"/>
              </w:rPr>
              <w:t xml:space="preserve">End of Use Product </w:t>
            </w:r>
            <w:r w:rsidR="00001DEF">
              <w:rPr>
                <w:rFonts w:ascii="Arial" w:hAnsi="Arial" w:cs="Arial"/>
              </w:rPr>
              <w:t xml:space="preserve">/ Engagement in Circular </w:t>
            </w:r>
          </w:p>
        </w:tc>
        <w:tc>
          <w:tcPr>
            <w:tcW w:w="3357" w:type="dxa"/>
            <w:vMerge/>
          </w:tcPr>
          <w:p w14:paraId="38D53382" w14:textId="77777777" w:rsidR="00795D8F" w:rsidRPr="00795D8F" w:rsidRDefault="00795D8F">
            <w:pPr>
              <w:rPr>
                <w:rFonts w:ascii="Arial" w:hAnsi="Arial" w:cs="Arial"/>
              </w:rPr>
            </w:pPr>
          </w:p>
        </w:tc>
      </w:tr>
      <w:tr w:rsidR="00757CA5" w14:paraId="7AE2FFB7" w14:textId="4D1BE8E9" w:rsidTr="00757CA5">
        <w:trPr>
          <w:trHeight w:val="711"/>
        </w:trPr>
        <w:tc>
          <w:tcPr>
            <w:tcW w:w="3358" w:type="dxa"/>
          </w:tcPr>
          <w:p w14:paraId="445BD494" w14:textId="77777777" w:rsidR="00757CA5" w:rsidRDefault="00F850D1">
            <w:r>
              <w:rPr>
                <w:rFonts w:ascii="Arial" w:hAnsi="Arial" w:cs="Arial"/>
              </w:rPr>
              <w:t>A</w:t>
            </w:r>
            <w:r w:rsidRPr="00A73D53">
              <w:rPr>
                <w:rFonts w:ascii="Arial" w:hAnsi="Arial" w:cs="Arial"/>
              </w:rPr>
              <w:t>”</w:t>
            </w:r>
            <w:r w:rsidRPr="00A73D53">
              <w:t xml:space="preserve"> I already love Zara</w:t>
            </w:r>
            <w:r w:rsidR="00A73D53" w:rsidRPr="00A73D53">
              <w:t xml:space="preserve"> … </w:t>
            </w:r>
            <w:r w:rsidRPr="00A73D53">
              <w:t>not like the best made garments”</w:t>
            </w:r>
            <w:r w:rsidR="001757AE">
              <w:t xml:space="preserve"> </w:t>
            </w:r>
          </w:p>
          <w:p w14:paraId="43A33159" w14:textId="1B25490B" w:rsidR="00526A3B" w:rsidRPr="00F850D1" w:rsidRDefault="00526A3B">
            <w:pPr>
              <w:rPr>
                <w:rFonts w:ascii="Arial" w:hAnsi="Arial" w:cs="Arial"/>
              </w:rPr>
            </w:pPr>
            <w:r>
              <w:rPr>
                <w:rFonts w:ascii="Arial" w:hAnsi="Arial" w:cs="Arial"/>
              </w:rPr>
              <w:t>B “</w:t>
            </w:r>
            <w:r w:rsidRPr="00526A3B">
              <w:t>Zara used to be my favourite or like go to brand for like fast fashion”” Zara has everything to offer”” it's a place where I like to get inspiration”</w:t>
            </w:r>
          </w:p>
        </w:tc>
        <w:tc>
          <w:tcPr>
            <w:tcW w:w="3357" w:type="dxa"/>
          </w:tcPr>
          <w:p w14:paraId="66A8F59A" w14:textId="3A381642" w:rsidR="00757CA5" w:rsidRPr="00096D1A" w:rsidRDefault="00096D1A">
            <w:pPr>
              <w:rPr>
                <w:rFonts w:ascii="Arial" w:hAnsi="Arial" w:cs="Arial"/>
              </w:rPr>
            </w:pPr>
            <w:r w:rsidRPr="00096D1A">
              <w:rPr>
                <w:rFonts w:ascii="Arial" w:hAnsi="Arial" w:cs="Arial"/>
              </w:rPr>
              <w:t xml:space="preserve">Likeability </w:t>
            </w:r>
          </w:p>
        </w:tc>
        <w:tc>
          <w:tcPr>
            <w:tcW w:w="3357" w:type="dxa"/>
            <w:vMerge w:val="restart"/>
          </w:tcPr>
          <w:p w14:paraId="42C30225" w14:textId="1A56BC04" w:rsidR="00757CA5" w:rsidRPr="00795D8F" w:rsidRDefault="00757CA5">
            <w:pPr>
              <w:rPr>
                <w:rFonts w:ascii="Arial" w:hAnsi="Arial" w:cs="Arial"/>
              </w:rPr>
            </w:pPr>
            <w:r w:rsidRPr="00795D8F">
              <w:rPr>
                <w:rFonts w:ascii="Arial" w:hAnsi="Arial" w:cs="Arial"/>
              </w:rPr>
              <w:t xml:space="preserve">Zara’s Brand Image </w:t>
            </w:r>
          </w:p>
        </w:tc>
      </w:tr>
      <w:tr w:rsidR="00757CA5" w14:paraId="2C94FC17" w14:textId="77777777" w:rsidTr="00757CA5">
        <w:trPr>
          <w:trHeight w:val="710"/>
        </w:trPr>
        <w:tc>
          <w:tcPr>
            <w:tcW w:w="3358" w:type="dxa"/>
          </w:tcPr>
          <w:p w14:paraId="30A1A691" w14:textId="77777777" w:rsidR="00757CA5" w:rsidRDefault="00001DEF">
            <w:r>
              <w:rPr>
                <w:rFonts w:ascii="Arial" w:hAnsi="Arial" w:cs="Arial"/>
              </w:rPr>
              <w:t>A</w:t>
            </w:r>
            <w:r w:rsidRPr="00F850D1">
              <w:rPr>
                <w:rFonts w:ascii="Arial" w:hAnsi="Arial" w:cs="Arial"/>
              </w:rPr>
              <w:t>”</w:t>
            </w:r>
            <w:r w:rsidR="00F850D1" w:rsidRPr="00F850D1">
              <w:t xml:space="preserve"> because … Zara I don't really trust”</w:t>
            </w:r>
          </w:p>
          <w:p w14:paraId="62D49806" w14:textId="367C138C" w:rsidR="001757AE" w:rsidRPr="00001DEF" w:rsidRDefault="001757AE">
            <w:pPr>
              <w:rPr>
                <w:rFonts w:ascii="Arial" w:hAnsi="Arial" w:cs="Arial"/>
              </w:rPr>
            </w:pPr>
            <w:r>
              <w:rPr>
                <w:rFonts w:ascii="Arial" w:hAnsi="Arial" w:cs="Arial"/>
              </w:rPr>
              <w:t>B “</w:t>
            </w:r>
            <w:r w:rsidRPr="00526A3B">
              <w:t>slightly a bit more expensive like on their sustainable line..</w:t>
            </w:r>
            <w:r w:rsidR="00526A3B" w:rsidRPr="00526A3B">
              <w:t xml:space="preserve"> I think there's like a shift of like in minds like all my mindset like from fast fashion to slow fashion now I'd rather invest in more long-lasting clothing rather”</w:t>
            </w:r>
            <w:r w:rsidR="00526A3B">
              <w:t xml:space="preserve"> “…</w:t>
            </w:r>
            <w:r w:rsidR="00526A3B" w:rsidRPr="00FA4F25">
              <w:t xml:space="preserve"> </w:t>
            </w:r>
            <w:r w:rsidR="00526A3B">
              <w:t xml:space="preserve">but </w:t>
            </w:r>
            <w:r w:rsidR="00526A3B" w:rsidRPr="00FA4F25">
              <w:t>to</w:t>
            </w:r>
            <w:r w:rsidR="00526A3B">
              <w:t xml:space="preserve"> me</w:t>
            </w:r>
            <w:r w:rsidR="00526A3B" w:rsidRPr="00FA4F25">
              <w:t xml:space="preserve"> give</w:t>
            </w:r>
            <w:r w:rsidR="00526A3B">
              <w:t>s</w:t>
            </w:r>
            <w:r w:rsidR="00526A3B" w:rsidRPr="00FA4F25">
              <w:t xml:space="preserve"> me an </w:t>
            </w:r>
            <w:r w:rsidR="00526A3B" w:rsidRPr="00526A3B">
              <w:t>impression of a fast fashion</w:t>
            </w:r>
            <w:r w:rsidR="00526A3B">
              <w:t>..</w:t>
            </w:r>
            <w:r w:rsidR="00526A3B" w:rsidRPr="00D90390">
              <w:rPr>
                <w:highlight w:val="yellow"/>
              </w:rPr>
              <w:t xml:space="preserve"> </w:t>
            </w:r>
            <w:r w:rsidR="00526A3B" w:rsidRPr="00526A3B">
              <w:t>don't really convince me</w:t>
            </w:r>
            <w:r w:rsidR="00526A3B">
              <w:t>”</w:t>
            </w:r>
          </w:p>
        </w:tc>
        <w:tc>
          <w:tcPr>
            <w:tcW w:w="3357" w:type="dxa"/>
          </w:tcPr>
          <w:p w14:paraId="10D90429" w14:textId="1F160B16" w:rsidR="00757CA5" w:rsidRPr="00096D1A" w:rsidRDefault="00096D1A">
            <w:pPr>
              <w:rPr>
                <w:rFonts w:ascii="Arial" w:hAnsi="Arial" w:cs="Arial"/>
              </w:rPr>
            </w:pPr>
            <w:r>
              <w:rPr>
                <w:rFonts w:ascii="Arial" w:hAnsi="Arial" w:cs="Arial"/>
              </w:rPr>
              <w:t xml:space="preserve">Sustainability </w:t>
            </w:r>
          </w:p>
        </w:tc>
        <w:tc>
          <w:tcPr>
            <w:tcW w:w="3357" w:type="dxa"/>
            <w:vMerge/>
          </w:tcPr>
          <w:p w14:paraId="70815489" w14:textId="77777777" w:rsidR="00757CA5" w:rsidRPr="00795D8F" w:rsidRDefault="00757CA5">
            <w:pPr>
              <w:rPr>
                <w:rFonts w:ascii="Arial" w:hAnsi="Arial" w:cs="Arial"/>
              </w:rPr>
            </w:pPr>
          </w:p>
        </w:tc>
      </w:tr>
      <w:tr w:rsidR="00757CA5" w14:paraId="578E39F5" w14:textId="77777777" w:rsidTr="00757CA5">
        <w:trPr>
          <w:trHeight w:val="710"/>
        </w:trPr>
        <w:tc>
          <w:tcPr>
            <w:tcW w:w="3358" w:type="dxa"/>
          </w:tcPr>
          <w:p w14:paraId="22A80BF7" w14:textId="77777777" w:rsidR="00757CA5" w:rsidRDefault="00A73D53">
            <w:r>
              <w:rPr>
                <w:rFonts w:ascii="Arial" w:hAnsi="Arial" w:cs="Arial"/>
              </w:rPr>
              <w:t>A</w:t>
            </w:r>
            <w:r w:rsidRPr="00A73D53">
              <w:rPr>
                <w:rFonts w:ascii="Arial" w:hAnsi="Arial" w:cs="Arial"/>
              </w:rPr>
              <w:t>”</w:t>
            </w:r>
            <w:r w:rsidRPr="00A73D53">
              <w:t xml:space="preserve"> be more transparent with..”</w:t>
            </w:r>
            <w:r>
              <w:t>”</w:t>
            </w:r>
            <w:r w:rsidRPr="00350188">
              <w:t xml:space="preserve"> </w:t>
            </w:r>
            <w:r w:rsidRPr="00A73D53">
              <w:t xml:space="preserve">if you're not that transparent I </w:t>
            </w:r>
            <w:r w:rsidRPr="00A73D53">
              <w:lastRenderedPageBreak/>
              <w:t>think it doesn't really matter because people will not believe”</w:t>
            </w:r>
          </w:p>
          <w:p w14:paraId="6A97BC9E" w14:textId="2CE71E50" w:rsidR="00526A3B" w:rsidRPr="00A73D53" w:rsidRDefault="00526A3B">
            <w:pPr>
              <w:rPr>
                <w:rFonts w:ascii="Arial" w:hAnsi="Arial" w:cs="Arial"/>
              </w:rPr>
            </w:pPr>
            <w:r>
              <w:rPr>
                <w:rFonts w:ascii="Arial" w:hAnsi="Arial" w:cs="Arial"/>
              </w:rPr>
              <w:t xml:space="preserve">B </w:t>
            </w:r>
            <w:r w:rsidR="009F5ED1">
              <w:rPr>
                <w:rFonts w:ascii="Arial" w:hAnsi="Arial" w:cs="Arial"/>
              </w:rPr>
              <w:t>“</w:t>
            </w:r>
            <w:r w:rsidR="009F5ED1" w:rsidRPr="009F5ED1">
              <w:t>as consumers we always blame brands.. demand and supply are like interconnected..”</w:t>
            </w:r>
            <w:r w:rsidR="009F5ED1">
              <w:t>”</w:t>
            </w:r>
            <w:r w:rsidR="009F5ED1" w:rsidRPr="009F5ED1">
              <w:t xml:space="preserve"> and you can't be like 100% transparent </w:t>
            </w:r>
            <w:r w:rsidR="009F5ED1">
              <w:t>“</w:t>
            </w:r>
          </w:p>
        </w:tc>
        <w:tc>
          <w:tcPr>
            <w:tcW w:w="3357" w:type="dxa"/>
          </w:tcPr>
          <w:p w14:paraId="5A2BF76D" w14:textId="00CF87C1" w:rsidR="00757CA5" w:rsidRPr="00096D1A" w:rsidRDefault="00096D1A">
            <w:pPr>
              <w:rPr>
                <w:rFonts w:ascii="Arial" w:hAnsi="Arial" w:cs="Arial"/>
              </w:rPr>
            </w:pPr>
            <w:r w:rsidRPr="00096D1A">
              <w:rPr>
                <w:rFonts w:ascii="Arial" w:hAnsi="Arial" w:cs="Arial"/>
              </w:rPr>
              <w:lastRenderedPageBreak/>
              <w:t>Expectation</w:t>
            </w:r>
          </w:p>
        </w:tc>
        <w:tc>
          <w:tcPr>
            <w:tcW w:w="3357" w:type="dxa"/>
            <w:vMerge/>
          </w:tcPr>
          <w:p w14:paraId="63BFFE5E" w14:textId="77777777" w:rsidR="00757CA5" w:rsidRPr="00795D8F" w:rsidRDefault="00757CA5">
            <w:pPr>
              <w:rPr>
                <w:rFonts w:ascii="Arial" w:hAnsi="Arial" w:cs="Arial"/>
              </w:rPr>
            </w:pPr>
          </w:p>
        </w:tc>
      </w:tr>
      <w:tr w:rsidR="00757CA5" w14:paraId="2893C3CF" w14:textId="77777777" w:rsidTr="00757CA5">
        <w:trPr>
          <w:trHeight w:val="710"/>
        </w:trPr>
        <w:tc>
          <w:tcPr>
            <w:tcW w:w="3358" w:type="dxa"/>
          </w:tcPr>
          <w:p w14:paraId="3FABC391" w14:textId="121E0516" w:rsidR="00A73D53" w:rsidRDefault="00A73D53" w:rsidP="00A73D53">
            <w:r>
              <w:lastRenderedPageBreak/>
              <w:t>..</w:t>
            </w:r>
            <w:r w:rsidRPr="00E905EC">
              <w:t xml:space="preserve">would change your </w:t>
            </w:r>
            <w:r>
              <w:t>favourite</w:t>
            </w:r>
            <w:r w:rsidRPr="00E905EC">
              <w:t xml:space="preserve"> brands quickly</w:t>
            </w:r>
            <w:r>
              <w:t>?</w:t>
            </w:r>
          </w:p>
          <w:p w14:paraId="6F438190" w14:textId="77777777" w:rsidR="00757CA5" w:rsidRDefault="00A73D53">
            <w:r>
              <w:rPr>
                <w:rFonts w:ascii="Arial" w:hAnsi="Arial" w:cs="Arial"/>
              </w:rPr>
              <w:t>A</w:t>
            </w:r>
            <w:r w:rsidR="00A648CB">
              <w:rPr>
                <w:rFonts w:ascii="Arial" w:hAnsi="Arial" w:cs="Arial"/>
              </w:rPr>
              <w:t xml:space="preserve">  “</w:t>
            </w:r>
            <w:r>
              <w:rPr>
                <w:rFonts w:ascii="Arial" w:hAnsi="Arial" w:cs="Arial"/>
              </w:rPr>
              <w:t>yes…”</w:t>
            </w:r>
            <w:r w:rsidR="00A648CB">
              <w:rPr>
                <w:rFonts w:ascii="Arial" w:hAnsi="Arial" w:cs="Arial"/>
              </w:rPr>
              <w:t xml:space="preserve"> “</w:t>
            </w:r>
            <w:r w:rsidR="00A648CB" w:rsidRPr="00A648CB">
              <w:t>if they would change their policies and try to be more sustainable I will I will probably at one point only buy from Zara</w:t>
            </w:r>
            <w:r w:rsidR="00A648CB">
              <w:t>”</w:t>
            </w:r>
          </w:p>
          <w:p w14:paraId="065255BB" w14:textId="13F3F83E" w:rsidR="00526A3B" w:rsidRPr="00A73D53" w:rsidRDefault="00526A3B">
            <w:pPr>
              <w:rPr>
                <w:rFonts w:ascii="Arial" w:hAnsi="Arial" w:cs="Arial"/>
              </w:rPr>
            </w:pPr>
            <w:r>
              <w:rPr>
                <w:rFonts w:ascii="Arial" w:hAnsi="Arial" w:cs="Arial"/>
              </w:rPr>
              <w:t xml:space="preserve">B </w:t>
            </w:r>
            <w:r w:rsidR="009F5ED1">
              <w:rPr>
                <w:rFonts w:ascii="Arial" w:hAnsi="Arial" w:cs="Arial"/>
              </w:rPr>
              <w:t>not loyal or frequent shopper of zara “</w:t>
            </w:r>
            <w:r w:rsidR="009F5ED1" w:rsidRPr="00526A3B">
              <w:t>it's a place where I like to get inspiration</w:t>
            </w:r>
            <w:r w:rsidR="009F5ED1">
              <w:t>””</w:t>
            </w:r>
            <w:r w:rsidR="009F5ED1" w:rsidRPr="00526A3B">
              <w:t xml:space="preserve"> my mindset like from fast fashion to slow fashion now I'd rather invest in more long lasting clothing rather</w:t>
            </w:r>
            <w:r w:rsidR="009F5ED1">
              <w:t>”</w:t>
            </w:r>
          </w:p>
        </w:tc>
        <w:tc>
          <w:tcPr>
            <w:tcW w:w="3357" w:type="dxa"/>
          </w:tcPr>
          <w:p w14:paraId="1FAFA5BA" w14:textId="75C02611" w:rsidR="00757CA5" w:rsidRPr="00096D1A" w:rsidRDefault="00096D1A">
            <w:pPr>
              <w:rPr>
                <w:rFonts w:ascii="Arial" w:hAnsi="Arial" w:cs="Arial"/>
              </w:rPr>
            </w:pPr>
            <w:r w:rsidRPr="00096D1A">
              <w:rPr>
                <w:rFonts w:ascii="Arial" w:hAnsi="Arial" w:cs="Arial"/>
              </w:rPr>
              <w:t>Loyalty</w:t>
            </w:r>
          </w:p>
        </w:tc>
        <w:tc>
          <w:tcPr>
            <w:tcW w:w="3357" w:type="dxa"/>
            <w:vMerge/>
          </w:tcPr>
          <w:p w14:paraId="30758C4A" w14:textId="77777777" w:rsidR="00757CA5" w:rsidRPr="00795D8F" w:rsidRDefault="00757CA5">
            <w:pPr>
              <w:rPr>
                <w:rFonts w:ascii="Arial" w:hAnsi="Arial" w:cs="Arial"/>
              </w:rPr>
            </w:pPr>
          </w:p>
        </w:tc>
      </w:tr>
    </w:tbl>
    <w:p w14:paraId="2A1F68C1" w14:textId="1718A471" w:rsidR="00795D8F" w:rsidRDefault="00795D8F">
      <w:pPr>
        <w:rPr>
          <w:rFonts w:ascii="Arial" w:hAnsi="Arial" w:cs="Arial"/>
          <w:u w:val="single"/>
        </w:rPr>
      </w:pPr>
    </w:p>
    <w:p w14:paraId="27693747" w14:textId="0A7A696D" w:rsidR="00005BF7" w:rsidRDefault="00005BF7">
      <w:pPr>
        <w:rPr>
          <w:rFonts w:ascii="Arial" w:hAnsi="Arial" w:cs="Arial"/>
          <w:u w:val="single"/>
        </w:rPr>
      </w:pPr>
    </w:p>
    <w:p w14:paraId="152B2AC8" w14:textId="658F5B54" w:rsidR="00005BF7" w:rsidRPr="009A3A56" w:rsidRDefault="009A3A56">
      <w:pPr>
        <w:rPr>
          <w:rFonts w:ascii="Arial" w:hAnsi="Arial" w:cs="Arial"/>
          <w:sz w:val="22"/>
          <w:szCs w:val="22"/>
        </w:rPr>
      </w:pPr>
      <w:r w:rsidRPr="009A3A56">
        <w:rPr>
          <w:rFonts w:ascii="Arial" w:hAnsi="Arial" w:cs="Arial"/>
          <w:sz w:val="22"/>
          <w:szCs w:val="22"/>
        </w:rPr>
        <w:t xml:space="preserve">The consent form and original transcription has been removed for confidentiality purposes. </w:t>
      </w:r>
    </w:p>
    <w:p w14:paraId="6DEFB562" w14:textId="39B94E1D" w:rsidR="000F1455" w:rsidRDefault="000F1455"/>
    <w:p w14:paraId="14F6805C" w14:textId="77777777" w:rsidR="00C5518F" w:rsidRDefault="00C5518F"/>
    <w:p w14:paraId="7ABC03A9" w14:textId="2B525FC8" w:rsidR="008A0E18" w:rsidRDefault="008A0E18" w:rsidP="00AE0D6B">
      <w:pPr>
        <w:jc w:val="center"/>
        <w:rPr>
          <w:b/>
          <w:bCs/>
        </w:rPr>
      </w:pPr>
      <w:r w:rsidRPr="00AE0D6B">
        <w:rPr>
          <w:b/>
          <w:bCs/>
        </w:rPr>
        <w:t>Appendix C</w:t>
      </w:r>
    </w:p>
    <w:p w14:paraId="123148D6" w14:textId="77777777" w:rsidR="00B0078E" w:rsidRDefault="00B0078E" w:rsidP="00AE0D6B">
      <w:pPr>
        <w:jc w:val="center"/>
        <w:rPr>
          <w:b/>
          <w:bCs/>
        </w:rPr>
      </w:pPr>
    </w:p>
    <w:p w14:paraId="498AE5DF" w14:textId="67FD701F" w:rsidR="000F1455" w:rsidRDefault="000F1455" w:rsidP="00AE0D6B">
      <w:pPr>
        <w:jc w:val="center"/>
      </w:pPr>
      <w:r>
        <w:t xml:space="preserve">Zara’s Join Life Collection pieces as an example of fabric content in their sustainable collection. </w:t>
      </w:r>
    </w:p>
    <w:p w14:paraId="00C33DB8" w14:textId="13141D6C" w:rsidR="000F1455" w:rsidRPr="000F1455" w:rsidRDefault="000F1455" w:rsidP="00AE0D6B">
      <w:pPr>
        <w:jc w:val="center"/>
      </w:pPr>
      <w:r>
        <w:t>(Zara, No Date)</w:t>
      </w:r>
    </w:p>
    <w:p w14:paraId="6A49059C" w14:textId="6E405570" w:rsidR="000F1455" w:rsidRPr="00AE0D6B" w:rsidRDefault="000F1455" w:rsidP="00AE0D6B">
      <w:pPr>
        <w:jc w:val="center"/>
        <w:rPr>
          <w:b/>
          <w:bCs/>
        </w:rPr>
      </w:pPr>
      <w:r>
        <w:rPr>
          <w:noProof/>
          <w:lang w:eastAsia="en-GB"/>
        </w:rPr>
        <w:lastRenderedPageBreak/>
        <w:drawing>
          <wp:inline distT="0" distB="0" distL="0" distR="0" wp14:anchorId="351A8C85" wp14:editId="20F64566">
            <wp:extent cx="5727700" cy="3803650"/>
            <wp:effectExtent l="0" t="0" r="0" b="6350"/>
            <wp:docPr id="6" name="Picture 6" descr="A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posing for a picture&#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27700" cy="3803650"/>
                    </a:xfrm>
                    <a:prstGeom prst="rect">
                      <a:avLst/>
                    </a:prstGeom>
                  </pic:spPr>
                </pic:pic>
              </a:graphicData>
            </a:graphic>
          </wp:inline>
        </w:drawing>
      </w:r>
      <w:r>
        <w:rPr>
          <w:noProof/>
          <w:lang w:eastAsia="en-GB"/>
        </w:rPr>
        <w:drawing>
          <wp:inline distT="0" distB="0" distL="0" distR="0" wp14:anchorId="04A05F28" wp14:editId="2AF94875">
            <wp:extent cx="5727700" cy="3803650"/>
            <wp:effectExtent l="0" t="0" r="0" b="6350"/>
            <wp:docPr id="7" name="Picture 7" descr="A white dress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dress on a white background&#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27700" cy="3803650"/>
                    </a:xfrm>
                    <a:prstGeom prst="rect">
                      <a:avLst/>
                    </a:prstGeom>
                  </pic:spPr>
                </pic:pic>
              </a:graphicData>
            </a:graphic>
          </wp:inline>
        </w:drawing>
      </w:r>
    </w:p>
    <w:p w14:paraId="59EAD8EE" w14:textId="78F877F2" w:rsidR="008A0E18" w:rsidRDefault="000F1455">
      <w:r>
        <w:rPr>
          <w:noProof/>
          <w:lang w:eastAsia="en-GB"/>
        </w:rPr>
        <w:lastRenderedPageBreak/>
        <w:drawing>
          <wp:inline distT="0" distB="0" distL="0" distR="0" wp14:anchorId="47BCDA79" wp14:editId="2E8CF3B9">
            <wp:extent cx="5727700" cy="3803650"/>
            <wp:effectExtent l="0" t="0" r="0" b="635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27700" cy="3803650"/>
                    </a:xfrm>
                    <a:prstGeom prst="rect">
                      <a:avLst/>
                    </a:prstGeom>
                  </pic:spPr>
                </pic:pic>
              </a:graphicData>
            </a:graphic>
          </wp:inline>
        </w:drawing>
      </w:r>
      <w:r>
        <w:rPr>
          <w:noProof/>
          <w:lang w:eastAsia="en-GB"/>
        </w:rPr>
        <w:drawing>
          <wp:inline distT="0" distB="0" distL="0" distR="0" wp14:anchorId="073573D4" wp14:editId="3B972376">
            <wp:extent cx="5727700" cy="3803650"/>
            <wp:effectExtent l="0" t="0" r="0" b="635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7700" cy="3803650"/>
                    </a:xfrm>
                    <a:prstGeom prst="rect">
                      <a:avLst/>
                    </a:prstGeom>
                  </pic:spPr>
                </pic:pic>
              </a:graphicData>
            </a:graphic>
          </wp:inline>
        </w:drawing>
      </w:r>
      <w:r>
        <w:rPr>
          <w:noProof/>
          <w:lang w:eastAsia="en-GB"/>
        </w:rPr>
        <w:lastRenderedPageBreak/>
        <w:drawing>
          <wp:inline distT="0" distB="0" distL="0" distR="0" wp14:anchorId="0C3A1D32" wp14:editId="7746C7A4">
            <wp:extent cx="5727700" cy="3803650"/>
            <wp:effectExtent l="0" t="0" r="0" b="6350"/>
            <wp:docPr id="3" name="Picture 3" descr="A person wearing a hard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hard hat&#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27700" cy="3803650"/>
                    </a:xfrm>
                    <a:prstGeom prst="rect">
                      <a:avLst/>
                    </a:prstGeom>
                  </pic:spPr>
                </pic:pic>
              </a:graphicData>
            </a:graphic>
          </wp:inline>
        </w:drawing>
      </w:r>
    </w:p>
    <w:p w14:paraId="6F1E7F90" w14:textId="33F6DEFE" w:rsidR="00EF086C" w:rsidRDefault="00EF086C">
      <w:r>
        <w:rPr>
          <w:noProof/>
          <w:lang w:eastAsia="en-GB"/>
        </w:rPr>
        <w:drawing>
          <wp:inline distT="0" distB="0" distL="0" distR="0" wp14:anchorId="6D92F350" wp14:editId="79E07BB6">
            <wp:extent cx="5727700" cy="4429125"/>
            <wp:effectExtent l="0" t="0" r="0" b="3175"/>
            <wp:docPr id="12" name="Picture 12" descr="A picture containing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standing&#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27700" cy="4429125"/>
                    </a:xfrm>
                    <a:prstGeom prst="rect">
                      <a:avLst/>
                    </a:prstGeom>
                  </pic:spPr>
                </pic:pic>
              </a:graphicData>
            </a:graphic>
          </wp:inline>
        </w:drawing>
      </w:r>
    </w:p>
    <w:p w14:paraId="20D58314" w14:textId="0301A3D5" w:rsidR="00EF086C" w:rsidRDefault="00EF086C">
      <w:r>
        <w:t xml:space="preserve">Join Life (left), Regular (right) – price comparison of ‘black satin shirt’. </w:t>
      </w:r>
    </w:p>
    <w:p w14:paraId="056B1D20" w14:textId="099D519E" w:rsidR="00EF086C" w:rsidRDefault="00EF086C">
      <w:r>
        <w:rPr>
          <w:noProof/>
          <w:lang w:eastAsia="en-GB"/>
        </w:rPr>
        <w:lastRenderedPageBreak/>
        <w:drawing>
          <wp:inline distT="0" distB="0" distL="0" distR="0" wp14:anchorId="339EDFAF" wp14:editId="3F58F88F">
            <wp:extent cx="5727700" cy="4662805"/>
            <wp:effectExtent l="0" t="0" r="0" b="0"/>
            <wp:docPr id="11" name="Picture 11" descr="A person wearing a green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green dress&#10;&#10;Description automatically generated with low confidence"/>
                    <pic:cNvPicPr/>
                  </pic:nvPicPr>
                  <pic:blipFill>
                    <a:blip r:embed="rId65">
                      <a:extLst>
                        <a:ext uri="{28A0092B-C50C-407E-A947-70E740481C1C}">
                          <a14:useLocalDpi xmlns:a14="http://schemas.microsoft.com/office/drawing/2010/main" val="0"/>
                        </a:ext>
                      </a:extLst>
                    </a:blip>
                    <a:stretch>
                      <a:fillRect/>
                    </a:stretch>
                  </pic:blipFill>
                  <pic:spPr>
                    <a:xfrm>
                      <a:off x="0" y="0"/>
                      <a:ext cx="5727700" cy="4662805"/>
                    </a:xfrm>
                    <a:prstGeom prst="rect">
                      <a:avLst/>
                    </a:prstGeom>
                  </pic:spPr>
                </pic:pic>
              </a:graphicData>
            </a:graphic>
          </wp:inline>
        </w:drawing>
      </w:r>
    </w:p>
    <w:p w14:paraId="7350E373" w14:textId="20F0E03A" w:rsidR="00EF086C" w:rsidRPr="006029DA" w:rsidRDefault="00EF086C">
      <w:r>
        <w:t xml:space="preserve">Join Life(right) Regular (left) – price comparison of ‘green dress’ </w:t>
      </w:r>
    </w:p>
    <w:sectPr w:rsidR="00EF086C" w:rsidRPr="006029DA" w:rsidSect="00DD6E53">
      <w:headerReference w:type="even" r:id="rId66"/>
      <w:headerReference w:type="default" r:id="rId67"/>
      <w:footerReference w:type="even" r:id="rId68"/>
      <w:footerReference w:type="default" r:id="rId69"/>
      <w:headerReference w:type="first" r:id="rId70"/>
      <w:footerReference w:type="first" r:id="rId71"/>
      <w:pgSz w:w="11900" w:h="16840"/>
      <w:pgMar w:top="1440" w:right="1440" w:bottom="1440" w:left="1440" w:header="708" w:footer="708" w:gutter="0"/>
      <w:pgBorders w:offsetFrom="page">
        <w:lef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789BB" w14:textId="77777777" w:rsidR="008071E2" w:rsidRDefault="008071E2" w:rsidP="00C24860">
      <w:r>
        <w:separator/>
      </w:r>
    </w:p>
  </w:endnote>
  <w:endnote w:type="continuationSeparator" w:id="0">
    <w:p w14:paraId="02EE16AA" w14:textId="77777777" w:rsidR="008071E2" w:rsidRDefault="008071E2" w:rsidP="00C24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43148003"/>
      <w:docPartObj>
        <w:docPartGallery w:val="Page Numbers (Bottom of Page)"/>
        <w:docPartUnique/>
      </w:docPartObj>
    </w:sdtPr>
    <w:sdtEndPr>
      <w:rPr>
        <w:rStyle w:val="PageNumber"/>
      </w:rPr>
    </w:sdtEndPr>
    <w:sdtContent>
      <w:p w14:paraId="1B99A28A" w14:textId="6448BA49" w:rsidR="00DD6E53" w:rsidRDefault="00DD6E53" w:rsidP="00B86D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5B5AAA" w14:textId="77777777" w:rsidR="00C24860" w:rsidRDefault="00C24860" w:rsidP="00DD6E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71072330"/>
      <w:docPartObj>
        <w:docPartGallery w:val="Page Numbers (Bottom of Page)"/>
        <w:docPartUnique/>
      </w:docPartObj>
    </w:sdtPr>
    <w:sdtEndPr>
      <w:rPr>
        <w:rStyle w:val="PageNumber"/>
      </w:rPr>
    </w:sdtEndPr>
    <w:sdtContent>
      <w:p w14:paraId="64B81A38" w14:textId="1C811740" w:rsidR="00DD6E53" w:rsidRDefault="00DD6E53" w:rsidP="00B86D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532F9">
          <w:rPr>
            <w:rStyle w:val="PageNumber"/>
            <w:noProof/>
          </w:rPr>
          <w:t>8</w:t>
        </w:r>
        <w:r>
          <w:rPr>
            <w:rStyle w:val="PageNumber"/>
          </w:rPr>
          <w:fldChar w:fldCharType="end"/>
        </w:r>
      </w:p>
    </w:sdtContent>
  </w:sdt>
  <w:p w14:paraId="47A3B5AB" w14:textId="77777777" w:rsidR="00C24860" w:rsidRDefault="00C24860" w:rsidP="00DD6E5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6D8C5" w14:textId="77777777" w:rsidR="00B42A51" w:rsidRDefault="00B42A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A311B0" w14:textId="77777777" w:rsidR="008071E2" w:rsidRDefault="008071E2" w:rsidP="00C24860">
      <w:r>
        <w:separator/>
      </w:r>
    </w:p>
  </w:footnote>
  <w:footnote w:type="continuationSeparator" w:id="0">
    <w:p w14:paraId="08CEF978" w14:textId="77777777" w:rsidR="008071E2" w:rsidRDefault="008071E2" w:rsidP="00C248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0A283" w14:textId="77777777" w:rsidR="00C24860" w:rsidRDefault="00C248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1754B" w14:textId="77777777" w:rsidR="00C24860" w:rsidRDefault="00C248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BCB71" w14:textId="77777777" w:rsidR="00C24860" w:rsidRDefault="00C248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7725"/>
    <w:multiLevelType w:val="hybridMultilevel"/>
    <w:tmpl w:val="F1E0A030"/>
    <w:lvl w:ilvl="0" w:tplc="22A68D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9EA75D0"/>
    <w:multiLevelType w:val="multilevel"/>
    <w:tmpl w:val="CA826D6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299614E4"/>
    <w:multiLevelType w:val="multilevel"/>
    <w:tmpl w:val="30E2DA0E"/>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32B80907"/>
    <w:multiLevelType w:val="hybridMultilevel"/>
    <w:tmpl w:val="CBA8795C"/>
    <w:lvl w:ilvl="0" w:tplc="6D2CBD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3BBF571C"/>
    <w:multiLevelType w:val="multilevel"/>
    <w:tmpl w:val="2E1E9E46"/>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4AD6331E"/>
    <w:multiLevelType w:val="hybridMultilevel"/>
    <w:tmpl w:val="5502B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DCD5B63"/>
    <w:multiLevelType w:val="hybridMultilevel"/>
    <w:tmpl w:val="37260A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396F89"/>
    <w:multiLevelType w:val="hybridMultilevel"/>
    <w:tmpl w:val="617AD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7205A7B"/>
    <w:multiLevelType w:val="hybridMultilevel"/>
    <w:tmpl w:val="DA523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0"/>
  </w:num>
  <w:num w:numId="5">
    <w:abstractNumId w:val="7"/>
  </w:num>
  <w:num w:numId="6">
    <w:abstractNumId w:val="5"/>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2EB"/>
    <w:rsid w:val="00001D27"/>
    <w:rsid w:val="00001DEF"/>
    <w:rsid w:val="0000240F"/>
    <w:rsid w:val="00005BF7"/>
    <w:rsid w:val="00011DE6"/>
    <w:rsid w:val="00016164"/>
    <w:rsid w:val="000224B1"/>
    <w:rsid w:val="000355AE"/>
    <w:rsid w:val="000409B4"/>
    <w:rsid w:val="00041BE3"/>
    <w:rsid w:val="000433AC"/>
    <w:rsid w:val="0004646C"/>
    <w:rsid w:val="000722ED"/>
    <w:rsid w:val="000857C1"/>
    <w:rsid w:val="00090957"/>
    <w:rsid w:val="00091B6A"/>
    <w:rsid w:val="00093485"/>
    <w:rsid w:val="00094876"/>
    <w:rsid w:val="00096D1A"/>
    <w:rsid w:val="000A7D16"/>
    <w:rsid w:val="000A7E28"/>
    <w:rsid w:val="000B6DF5"/>
    <w:rsid w:val="000C19A9"/>
    <w:rsid w:val="000C3AF5"/>
    <w:rsid w:val="000C6009"/>
    <w:rsid w:val="000D4F41"/>
    <w:rsid w:val="000D6A82"/>
    <w:rsid w:val="000E0256"/>
    <w:rsid w:val="000E092C"/>
    <w:rsid w:val="000E40C8"/>
    <w:rsid w:val="000E5688"/>
    <w:rsid w:val="000F1455"/>
    <w:rsid w:val="00100422"/>
    <w:rsid w:val="0010288F"/>
    <w:rsid w:val="00102926"/>
    <w:rsid w:val="00103725"/>
    <w:rsid w:val="00107DBB"/>
    <w:rsid w:val="00123A09"/>
    <w:rsid w:val="00126C68"/>
    <w:rsid w:val="00130BE5"/>
    <w:rsid w:val="00131231"/>
    <w:rsid w:val="00135949"/>
    <w:rsid w:val="00146EB3"/>
    <w:rsid w:val="0015089F"/>
    <w:rsid w:val="00161B74"/>
    <w:rsid w:val="001757AE"/>
    <w:rsid w:val="001773B9"/>
    <w:rsid w:val="001848C1"/>
    <w:rsid w:val="001977EC"/>
    <w:rsid w:val="001A2254"/>
    <w:rsid w:val="001A55BA"/>
    <w:rsid w:val="001D6249"/>
    <w:rsid w:val="001E2C52"/>
    <w:rsid w:val="001E58A4"/>
    <w:rsid w:val="001E78D1"/>
    <w:rsid w:val="001F5C4D"/>
    <w:rsid w:val="001F6A89"/>
    <w:rsid w:val="002066D6"/>
    <w:rsid w:val="002067F0"/>
    <w:rsid w:val="00207DA8"/>
    <w:rsid w:val="0021095D"/>
    <w:rsid w:val="00211A0E"/>
    <w:rsid w:val="00232087"/>
    <w:rsid w:val="00234474"/>
    <w:rsid w:val="00243517"/>
    <w:rsid w:val="00252409"/>
    <w:rsid w:val="00255F5C"/>
    <w:rsid w:val="00262FDA"/>
    <w:rsid w:val="00293ECA"/>
    <w:rsid w:val="00295C4F"/>
    <w:rsid w:val="002B359D"/>
    <w:rsid w:val="002C0A45"/>
    <w:rsid w:val="002D3F99"/>
    <w:rsid w:val="002F3DC2"/>
    <w:rsid w:val="002F5C45"/>
    <w:rsid w:val="002F6244"/>
    <w:rsid w:val="002F7069"/>
    <w:rsid w:val="00310837"/>
    <w:rsid w:val="00312684"/>
    <w:rsid w:val="00316015"/>
    <w:rsid w:val="00322F95"/>
    <w:rsid w:val="00325250"/>
    <w:rsid w:val="00351FF3"/>
    <w:rsid w:val="003521DE"/>
    <w:rsid w:val="00355541"/>
    <w:rsid w:val="00355CE1"/>
    <w:rsid w:val="003630A5"/>
    <w:rsid w:val="00364766"/>
    <w:rsid w:val="00366123"/>
    <w:rsid w:val="00367B36"/>
    <w:rsid w:val="00385D08"/>
    <w:rsid w:val="00385EAB"/>
    <w:rsid w:val="00393B21"/>
    <w:rsid w:val="00396554"/>
    <w:rsid w:val="003A36B9"/>
    <w:rsid w:val="003A52AA"/>
    <w:rsid w:val="003B448A"/>
    <w:rsid w:val="003C20CC"/>
    <w:rsid w:val="003E2ECD"/>
    <w:rsid w:val="00401E85"/>
    <w:rsid w:val="00415AB3"/>
    <w:rsid w:val="00422802"/>
    <w:rsid w:val="004235E3"/>
    <w:rsid w:val="00427CD7"/>
    <w:rsid w:val="00431678"/>
    <w:rsid w:val="004479E7"/>
    <w:rsid w:val="0045583F"/>
    <w:rsid w:val="0048184B"/>
    <w:rsid w:val="00491668"/>
    <w:rsid w:val="004918D8"/>
    <w:rsid w:val="00492A57"/>
    <w:rsid w:val="00495807"/>
    <w:rsid w:val="004A700A"/>
    <w:rsid w:val="004D1CB0"/>
    <w:rsid w:val="004D1CE5"/>
    <w:rsid w:val="004D4ABB"/>
    <w:rsid w:val="004D7422"/>
    <w:rsid w:val="004E0115"/>
    <w:rsid w:val="004E66FF"/>
    <w:rsid w:val="004F23B7"/>
    <w:rsid w:val="004F6C04"/>
    <w:rsid w:val="00526A3B"/>
    <w:rsid w:val="00530947"/>
    <w:rsid w:val="00530D40"/>
    <w:rsid w:val="00531732"/>
    <w:rsid w:val="00532B06"/>
    <w:rsid w:val="00542CD3"/>
    <w:rsid w:val="00543D30"/>
    <w:rsid w:val="0054493F"/>
    <w:rsid w:val="00547699"/>
    <w:rsid w:val="00574A3B"/>
    <w:rsid w:val="00574F33"/>
    <w:rsid w:val="005853D2"/>
    <w:rsid w:val="005859C5"/>
    <w:rsid w:val="005A3F71"/>
    <w:rsid w:val="005D42A8"/>
    <w:rsid w:val="005E077D"/>
    <w:rsid w:val="005E41BD"/>
    <w:rsid w:val="005E59E0"/>
    <w:rsid w:val="005F2F01"/>
    <w:rsid w:val="006029DA"/>
    <w:rsid w:val="00611E59"/>
    <w:rsid w:val="00616A78"/>
    <w:rsid w:val="00631411"/>
    <w:rsid w:val="006549CD"/>
    <w:rsid w:val="006616A4"/>
    <w:rsid w:val="00661A89"/>
    <w:rsid w:val="00674B76"/>
    <w:rsid w:val="006870DA"/>
    <w:rsid w:val="00695D0A"/>
    <w:rsid w:val="006A0488"/>
    <w:rsid w:val="006C63CE"/>
    <w:rsid w:val="006E22A9"/>
    <w:rsid w:val="006E6D37"/>
    <w:rsid w:val="006F012E"/>
    <w:rsid w:val="006F61C6"/>
    <w:rsid w:val="00703924"/>
    <w:rsid w:val="00712E56"/>
    <w:rsid w:val="00712F62"/>
    <w:rsid w:val="00713E5C"/>
    <w:rsid w:val="00726517"/>
    <w:rsid w:val="00732CED"/>
    <w:rsid w:val="00734BE2"/>
    <w:rsid w:val="00745C14"/>
    <w:rsid w:val="00757CA5"/>
    <w:rsid w:val="00760BEA"/>
    <w:rsid w:val="00777544"/>
    <w:rsid w:val="00780304"/>
    <w:rsid w:val="00795D8F"/>
    <w:rsid w:val="007A01E3"/>
    <w:rsid w:val="007A3D5D"/>
    <w:rsid w:val="007C728E"/>
    <w:rsid w:val="007E6366"/>
    <w:rsid w:val="007E76EE"/>
    <w:rsid w:val="007F1579"/>
    <w:rsid w:val="007F5DF8"/>
    <w:rsid w:val="0080183A"/>
    <w:rsid w:val="00805242"/>
    <w:rsid w:val="00806F6D"/>
    <w:rsid w:val="00807144"/>
    <w:rsid w:val="008071E2"/>
    <w:rsid w:val="008111DD"/>
    <w:rsid w:val="00825730"/>
    <w:rsid w:val="00832577"/>
    <w:rsid w:val="008348E6"/>
    <w:rsid w:val="008442AF"/>
    <w:rsid w:val="00845EC1"/>
    <w:rsid w:val="00847D17"/>
    <w:rsid w:val="008532F9"/>
    <w:rsid w:val="00854CBF"/>
    <w:rsid w:val="008637FD"/>
    <w:rsid w:val="008670FA"/>
    <w:rsid w:val="0087191B"/>
    <w:rsid w:val="00885591"/>
    <w:rsid w:val="00893E76"/>
    <w:rsid w:val="00894A3A"/>
    <w:rsid w:val="008A0E18"/>
    <w:rsid w:val="008C5117"/>
    <w:rsid w:val="008E432E"/>
    <w:rsid w:val="008E6E3B"/>
    <w:rsid w:val="008E764B"/>
    <w:rsid w:val="008F1086"/>
    <w:rsid w:val="009074B6"/>
    <w:rsid w:val="00907860"/>
    <w:rsid w:val="00927F2B"/>
    <w:rsid w:val="009301FC"/>
    <w:rsid w:val="00931DEB"/>
    <w:rsid w:val="009341F4"/>
    <w:rsid w:val="00936F8A"/>
    <w:rsid w:val="00943404"/>
    <w:rsid w:val="00944C06"/>
    <w:rsid w:val="00947DA7"/>
    <w:rsid w:val="00952153"/>
    <w:rsid w:val="00953620"/>
    <w:rsid w:val="00990F45"/>
    <w:rsid w:val="009A3A56"/>
    <w:rsid w:val="009A53BD"/>
    <w:rsid w:val="009A59CB"/>
    <w:rsid w:val="009A74DA"/>
    <w:rsid w:val="009B6568"/>
    <w:rsid w:val="009C4265"/>
    <w:rsid w:val="009D72CA"/>
    <w:rsid w:val="009F2D21"/>
    <w:rsid w:val="009F5E73"/>
    <w:rsid w:val="009F5ED1"/>
    <w:rsid w:val="00A000B3"/>
    <w:rsid w:val="00A02F6B"/>
    <w:rsid w:val="00A03D7C"/>
    <w:rsid w:val="00A0535E"/>
    <w:rsid w:val="00A15F85"/>
    <w:rsid w:val="00A20882"/>
    <w:rsid w:val="00A312BB"/>
    <w:rsid w:val="00A555FE"/>
    <w:rsid w:val="00A61DDB"/>
    <w:rsid w:val="00A62264"/>
    <w:rsid w:val="00A648CB"/>
    <w:rsid w:val="00A73D53"/>
    <w:rsid w:val="00A74C32"/>
    <w:rsid w:val="00A7547D"/>
    <w:rsid w:val="00A805F4"/>
    <w:rsid w:val="00A81C91"/>
    <w:rsid w:val="00AA36B6"/>
    <w:rsid w:val="00AA5A76"/>
    <w:rsid w:val="00AB4671"/>
    <w:rsid w:val="00AC21AC"/>
    <w:rsid w:val="00AC4501"/>
    <w:rsid w:val="00AD0097"/>
    <w:rsid w:val="00AD091D"/>
    <w:rsid w:val="00AD300E"/>
    <w:rsid w:val="00AD3F78"/>
    <w:rsid w:val="00AD4852"/>
    <w:rsid w:val="00AD5D09"/>
    <w:rsid w:val="00AE0D6B"/>
    <w:rsid w:val="00AE2F6A"/>
    <w:rsid w:val="00AE3876"/>
    <w:rsid w:val="00AE7474"/>
    <w:rsid w:val="00AF73EF"/>
    <w:rsid w:val="00B0078E"/>
    <w:rsid w:val="00B215EA"/>
    <w:rsid w:val="00B23504"/>
    <w:rsid w:val="00B23E66"/>
    <w:rsid w:val="00B32A6B"/>
    <w:rsid w:val="00B421BA"/>
    <w:rsid w:val="00B42A51"/>
    <w:rsid w:val="00B44818"/>
    <w:rsid w:val="00B46689"/>
    <w:rsid w:val="00B5149B"/>
    <w:rsid w:val="00B53958"/>
    <w:rsid w:val="00B71AD0"/>
    <w:rsid w:val="00B76762"/>
    <w:rsid w:val="00B8252C"/>
    <w:rsid w:val="00B87279"/>
    <w:rsid w:val="00B87B6A"/>
    <w:rsid w:val="00B94CD9"/>
    <w:rsid w:val="00BA46AA"/>
    <w:rsid w:val="00BA6970"/>
    <w:rsid w:val="00BB02A2"/>
    <w:rsid w:val="00BB6D7D"/>
    <w:rsid w:val="00BC4477"/>
    <w:rsid w:val="00BC66C9"/>
    <w:rsid w:val="00BD27CA"/>
    <w:rsid w:val="00BE2BB3"/>
    <w:rsid w:val="00BE4937"/>
    <w:rsid w:val="00BF0ABE"/>
    <w:rsid w:val="00BF553E"/>
    <w:rsid w:val="00C02CB0"/>
    <w:rsid w:val="00C21290"/>
    <w:rsid w:val="00C24860"/>
    <w:rsid w:val="00C35D0E"/>
    <w:rsid w:val="00C5518F"/>
    <w:rsid w:val="00C5643C"/>
    <w:rsid w:val="00C5724F"/>
    <w:rsid w:val="00C61D88"/>
    <w:rsid w:val="00C65373"/>
    <w:rsid w:val="00C67822"/>
    <w:rsid w:val="00C711EE"/>
    <w:rsid w:val="00C97A42"/>
    <w:rsid w:val="00CA3FE5"/>
    <w:rsid w:val="00CA6CD2"/>
    <w:rsid w:val="00CB04B1"/>
    <w:rsid w:val="00CB0A1C"/>
    <w:rsid w:val="00CF09F1"/>
    <w:rsid w:val="00D10AFC"/>
    <w:rsid w:val="00D343FF"/>
    <w:rsid w:val="00D36487"/>
    <w:rsid w:val="00D42EA4"/>
    <w:rsid w:val="00D54A89"/>
    <w:rsid w:val="00D5527D"/>
    <w:rsid w:val="00D619DA"/>
    <w:rsid w:val="00D670CF"/>
    <w:rsid w:val="00D804B8"/>
    <w:rsid w:val="00D85512"/>
    <w:rsid w:val="00D91DB8"/>
    <w:rsid w:val="00DA2051"/>
    <w:rsid w:val="00DA4972"/>
    <w:rsid w:val="00DB48E1"/>
    <w:rsid w:val="00DD6E53"/>
    <w:rsid w:val="00E10361"/>
    <w:rsid w:val="00E14028"/>
    <w:rsid w:val="00E17A5A"/>
    <w:rsid w:val="00E24A33"/>
    <w:rsid w:val="00E27AE1"/>
    <w:rsid w:val="00E35181"/>
    <w:rsid w:val="00E45C3E"/>
    <w:rsid w:val="00E5114B"/>
    <w:rsid w:val="00E51794"/>
    <w:rsid w:val="00E77858"/>
    <w:rsid w:val="00E83569"/>
    <w:rsid w:val="00E92C25"/>
    <w:rsid w:val="00E93C5B"/>
    <w:rsid w:val="00E95C6B"/>
    <w:rsid w:val="00E96D71"/>
    <w:rsid w:val="00EA29DC"/>
    <w:rsid w:val="00EB36B4"/>
    <w:rsid w:val="00ED510B"/>
    <w:rsid w:val="00EE2512"/>
    <w:rsid w:val="00EE6818"/>
    <w:rsid w:val="00EF086C"/>
    <w:rsid w:val="00EF3D02"/>
    <w:rsid w:val="00F138E0"/>
    <w:rsid w:val="00F370C1"/>
    <w:rsid w:val="00F45F4D"/>
    <w:rsid w:val="00F46D25"/>
    <w:rsid w:val="00F47250"/>
    <w:rsid w:val="00F51D87"/>
    <w:rsid w:val="00F57552"/>
    <w:rsid w:val="00F850D1"/>
    <w:rsid w:val="00F85C85"/>
    <w:rsid w:val="00F93ED2"/>
    <w:rsid w:val="00F952EB"/>
    <w:rsid w:val="00FA1A1B"/>
    <w:rsid w:val="00FA31AE"/>
    <w:rsid w:val="00FA6209"/>
    <w:rsid w:val="00FA7889"/>
    <w:rsid w:val="00FB3ECF"/>
    <w:rsid w:val="00FB7156"/>
    <w:rsid w:val="00FC45A1"/>
    <w:rsid w:val="00FD17B7"/>
    <w:rsid w:val="00FE0BEB"/>
    <w:rsid w:val="00FE40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0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2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5512"/>
    <w:rPr>
      <w:color w:val="0563C1" w:themeColor="hyperlink"/>
      <w:u w:val="single"/>
    </w:rPr>
  </w:style>
  <w:style w:type="character" w:customStyle="1" w:styleId="UnresolvedMention">
    <w:name w:val="Unresolved Mention"/>
    <w:basedOn w:val="DefaultParagraphFont"/>
    <w:uiPriority w:val="99"/>
    <w:semiHidden/>
    <w:unhideWhenUsed/>
    <w:rsid w:val="00D85512"/>
    <w:rPr>
      <w:color w:val="605E5C"/>
      <w:shd w:val="clear" w:color="auto" w:fill="E1DFDD"/>
    </w:rPr>
  </w:style>
  <w:style w:type="character" w:styleId="FollowedHyperlink">
    <w:name w:val="FollowedHyperlink"/>
    <w:basedOn w:val="DefaultParagraphFont"/>
    <w:uiPriority w:val="99"/>
    <w:semiHidden/>
    <w:unhideWhenUsed/>
    <w:rsid w:val="00D85512"/>
    <w:rPr>
      <w:color w:val="954F72" w:themeColor="followedHyperlink"/>
      <w:u w:val="single"/>
    </w:rPr>
  </w:style>
  <w:style w:type="paragraph" w:styleId="ListParagraph">
    <w:name w:val="List Paragraph"/>
    <w:basedOn w:val="Normal"/>
    <w:uiPriority w:val="34"/>
    <w:qFormat/>
    <w:rsid w:val="00795D8F"/>
    <w:pPr>
      <w:ind w:left="720"/>
      <w:contextualSpacing/>
    </w:pPr>
  </w:style>
  <w:style w:type="table" w:styleId="TableGrid">
    <w:name w:val="Table Grid"/>
    <w:basedOn w:val="TableNormal"/>
    <w:uiPriority w:val="39"/>
    <w:rsid w:val="00795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B448A"/>
    <w:rPr>
      <w:rFonts w:ascii="Times New Roman" w:hAnsi="Times New Roman" w:cs="Times New Roman"/>
    </w:rPr>
  </w:style>
  <w:style w:type="paragraph" w:styleId="Header">
    <w:name w:val="header"/>
    <w:basedOn w:val="Normal"/>
    <w:link w:val="HeaderChar"/>
    <w:uiPriority w:val="99"/>
    <w:unhideWhenUsed/>
    <w:rsid w:val="00C24860"/>
    <w:pPr>
      <w:tabs>
        <w:tab w:val="center" w:pos="4513"/>
        <w:tab w:val="right" w:pos="9026"/>
      </w:tabs>
    </w:pPr>
  </w:style>
  <w:style w:type="character" w:customStyle="1" w:styleId="HeaderChar">
    <w:name w:val="Header Char"/>
    <w:basedOn w:val="DefaultParagraphFont"/>
    <w:link w:val="Header"/>
    <w:uiPriority w:val="99"/>
    <w:rsid w:val="00C24860"/>
  </w:style>
  <w:style w:type="paragraph" w:styleId="Footer">
    <w:name w:val="footer"/>
    <w:basedOn w:val="Normal"/>
    <w:link w:val="FooterChar"/>
    <w:uiPriority w:val="99"/>
    <w:unhideWhenUsed/>
    <w:rsid w:val="00C24860"/>
    <w:pPr>
      <w:tabs>
        <w:tab w:val="center" w:pos="4513"/>
        <w:tab w:val="right" w:pos="9026"/>
      </w:tabs>
    </w:pPr>
  </w:style>
  <w:style w:type="character" w:customStyle="1" w:styleId="FooterChar">
    <w:name w:val="Footer Char"/>
    <w:basedOn w:val="DefaultParagraphFont"/>
    <w:link w:val="Footer"/>
    <w:uiPriority w:val="99"/>
    <w:rsid w:val="00C24860"/>
  </w:style>
  <w:style w:type="character" w:styleId="PageNumber">
    <w:name w:val="page number"/>
    <w:basedOn w:val="DefaultParagraphFont"/>
    <w:uiPriority w:val="99"/>
    <w:semiHidden/>
    <w:unhideWhenUsed/>
    <w:rsid w:val="00DD6E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2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5512"/>
    <w:rPr>
      <w:color w:val="0563C1" w:themeColor="hyperlink"/>
      <w:u w:val="single"/>
    </w:rPr>
  </w:style>
  <w:style w:type="character" w:customStyle="1" w:styleId="UnresolvedMention">
    <w:name w:val="Unresolved Mention"/>
    <w:basedOn w:val="DefaultParagraphFont"/>
    <w:uiPriority w:val="99"/>
    <w:semiHidden/>
    <w:unhideWhenUsed/>
    <w:rsid w:val="00D85512"/>
    <w:rPr>
      <w:color w:val="605E5C"/>
      <w:shd w:val="clear" w:color="auto" w:fill="E1DFDD"/>
    </w:rPr>
  </w:style>
  <w:style w:type="character" w:styleId="FollowedHyperlink">
    <w:name w:val="FollowedHyperlink"/>
    <w:basedOn w:val="DefaultParagraphFont"/>
    <w:uiPriority w:val="99"/>
    <w:semiHidden/>
    <w:unhideWhenUsed/>
    <w:rsid w:val="00D85512"/>
    <w:rPr>
      <w:color w:val="954F72" w:themeColor="followedHyperlink"/>
      <w:u w:val="single"/>
    </w:rPr>
  </w:style>
  <w:style w:type="paragraph" w:styleId="ListParagraph">
    <w:name w:val="List Paragraph"/>
    <w:basedOn w:val="Normal"/>
    <w:uiPriority w:val="34"/>
    <w:qFormat/>
    <w:rsid w:val="00795D8F"/>
    <w:pPr>
      <w:ind w:left="720"/>
      <w:contextualSpacing/>
    </w:pPr>
  </w:style>
  <w:style w:type="table" w:styleId="TableGrid">
    <w:name w:val="Table Grid"/>
    <w:basedOn w:val="TableNormal"/>
    <w:uiPriority w:val="39"/>
    <w:rsid w:val="00795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B448A"/>
    <w:rPr>
      <w:rFonts w:ascii="Times New Roman" w:hAnsi="Times New Roman" w:cs="Times New Roman"/>
    </w:rPr>
  </w:style>
  <w:style w:type="paragraph" w:styleId="Header">
    <w:name w:val="header"/>
    <w:basedOn w:val="Normal"/>
    <w:link w:val="HeaderChar"/>
    <w:uiPriority w:val="99"/>
    <w:unhideWhenUsed/>
    <w:rsid w:val="00C24860"/>
    <w:pPr>
      <w:tabs>
        <w:tab w:val="center" w:pos="4513"/>
        <w:tab w:val="right" w:pos="9026"/>
      </w:tabs>
    </w:pPr>
  </w:style>
  <w:style w:type="character" w:customStyle="1" w:styleId="HeaderChar">
    <w:name w:val="Header Char"/>
    <w:basedOn w:val="DefaultParagraphFont"/>
    <w:link w:val="Header"/>
    <w:uiPriority w:val="99"/>
    <w:rsid w:val="00C24860"/>
  </w:style>
  <w:style w:type="paragraph" w:styleId="Footer">
    <w:name w:val="footer"/>
    <w:basedOn w:val="Normal"/>
    <w:link w:val="FooterChar"/>
    <w:uiPriority w:val="99"/>
    <w:unhideWhenUsed/>
    <w:rsid w:val="00C24860"/>
    <w:pPr>
      <w:tabs>
        <w:tab w:val="center" w:pos="4513"/>
        <w:tab w:val="right" w:pos="9026"/>
      </w:tabs>
    </w:pPr>
  </w:style>
  <w:style w:type="character" w:customStyle="1" w:styleId="FooterChar">
    <w:name w:val="Footer Char"/>
    <w:basedOn w:val="DefaultParagraphFont"/>
    <w:link w:val="Footer"/>
    <w:uiPriority w:val="99"/>
    <w:rsid w:val="00C24860"/>
  </w:style>
  <w:style w:type="character" w:styleId="PageNumber">
    <w:name w:val="page number"/>
    <w:basedOn w:val="DefaultParagraphFont"/>
    <w:uiPriority w:val="99"/>
    <w:semiHidden/>
    <w:unhideWhenUsed/>
    <w:rsid w:val="00DD6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7007">
      <w:bodyDiv w:val="1"/>
      <w:marLeft w:val="0"/>
      <w:marRight w:val="0"/>
      <w:marTop w:val="0"/>
      <w:marBottom w:val="0"/>
      <w:divBdr>
        <w:top w:val="none" w:sz="0" w:space="0" w:color="auto"/>
        <w:left w:val="none" w:sz="0" w:space="0" w:color="auto"/>
        <w:bottom w:val="none" w:sz="0" w:space="0" w:color="auto"/>
        <w:right w:val="none" w:sz="0" w:space="0" w:color="auto"/>
      </w:divBdr>
    </w:div>
    <w:div w:id="8871270">
      <w:bodyDiv w:val="1"/>
      <w:marLeft w:val="0"/>
      <w:marRight w:val="0"/>
      <w:marTop w:val="0"/>
      <w:marBottom w:val="0"/>
      <w:divBdr>
        <w:top w:val="none" w:sz="0" w:space="0" w:color="auto"/>
        <w:left w:val="none" w:sz="0" w:space="0" w:color="auto"/>
        <w:bottom w:val="none" w:sz="0" w:space="0" w:color="auto"/>
        <w:right w:val="none" w:sz="0" w:space="0" w:color="auto"/>
      </w:divBdr>
      <w:divsChild>
        <w:div w:id="1881044730">
          <w:marLeft w:val="0"/>
          <w:marRight w:val="0"/>
          <w:marTop w:val="0"/>
          <w:marBottom w:val="0"/>
          <w:divBdr>
            <w:top w:val="none" w:sz="0" w:space="0" w:color="auto"/>
            <w:left w:val="none" w:sz="0" w:space="0" w:color="auto"/>
            <w:bottom w:val="none" w:sz="0" w:space="0" w:color="auto"/>
            <w:right w:val="none" w:sz="0" w:space="0" w:color="auto"/>
          </w:divBdr>
          <w:divsChild>
            <w:div w:id="1689332505">
              <w:marLeft w:val="0"/>
              <w:marRight w:val="0"/>
              <w:marTop w:val="0"/>
              <w:marBottom w:val="0"/>
              <w:divBdr>
                <w:top w:val="none" w:sz="0" w:space="0" w:color="auto"/>
                <w:left w:val="none" w:sz="0" w:space="0" w:color="auto"/>
                <w:bottom w:val="none" w:sz="0" w:space="0" w:color="auto"/>
                <w:right w:val="none" w:sz="0" w:space="0" w:color="auto"/>
              </w:divBdr>
              <w:divsChild>
                <w:div w:id="497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2100">
      <w:bodyDiv w:val="1"/>
      <w:marLeft w:val="0"/>
      <w:marRight w:val="0"/>
      <w:marTop w:val="0"/>
      <w:marBottom w:val="0"/>
      <w:divBdr>
        <w:top w:val="none" w:sz="0" w:space="0" w:color="auto"/>
        <w:left w:val="none" w:sz="0" w:space="0" w:color="auto"/>
        <w:bottom w:val="none" w:sz="0" w:space="0" w:color="auto"/>
        <w:right w:val="none" w:sz="0" w:space="0" w:color="auto"/>
      </w:divBdr>
    </w:div>
    <w:div w:id="105005071">
      <w:bodyDiv w:val="1"/>
      <w:marLeft w:val="0"/>
      <w:marRight w:val="0"/>
      <w:marTop w:val="0"/>
      <w:marBottom w:val="0"/>
      <w:divBdr>
        <w:top w:val="none" w:sz="0" w:space="0" w:color="auto"/>
        <w:left w:val="none" w:sz="0" w:space="0" w:color="auto"/>
        <w:bottom w:val="none" w:sz="0" w:space="0" w:color="auto"/>
        <w:right w:val="none" w:sz="0" w:space="0" w:color="auto"/>
      </w:divBdr>
    </w:div>
    <w:div w:id="150105831">
      <w:bodyDiv w:val="1"/>
      <w:marLeft w:val="0"/>
      <w:marRight w:val="0"/>
      <w:marTop w:val="0"/>
      <w:marBottom w:val="0"/>
      <w:divBdr>
        <w:top w:val="none" w:sz="0" w:space="0" w:color="auto"/>
        <w:left w:val="none" w:sz="0" w:space="0" w:color="auto"/>
        <w:bottom w:val="none" w:sz="0" w:space="0" w:color="auto"/>
        <w:right w:val="none" w:sz="0" w:space="0" w:color="auto"/>
      </w:divBdr>
    </w:div>
    <w:div w:id="167863994">
      <w:bodyDiv w:val="1"/>
      <w:marLeft w:val="0"/>
      <w:marRight w:val="0"/>
      <w:marTop w:val="0"/>
      <w:marBottom w:val="0"/>
      <w:divBdr>
        <w:top w:val="none" w:sz="0" w:space="0" w:color="auto"/>
        <w:left w:val="none" w:sz="0" w:space="0" w:color="auto"/>
        <w:bottom w:val="none" w:sz="0" w:space="0" w:color="auto"/>
        <w:right w:val="none" w:sz="0" w:space="0" w:color="auto"/>
      </w:divBdr>
    </w:div>
    <w:div w:id="179004969">
      <w:bodyDiv w:val="1"/>
      <w:marLeft w:val="0"/>
      <w:marRight w:val="0"/>
      <w:marTop w:val="0"/>
      <w:marBottom w:val="0"/>
      <w:divBdr>
        <w:top w:val="none" w:sz="0" w:space="0" w:color="auto"/>
        <w:left w:val="none" w:sz="0" w:space="0" w:color="auto"/>
        <w:bottom w:val="none" w:sz="0" w:space="0" w:color="auto"/>
        <w:right w:val="none" w:sz="0" w:space="0" w:color="auto"/>
      </w:divBdr>
    </w:div>
    <w:div w:id="200825575">
      <w:bodyDiv w:val="1"/>
      <w:marLeft w:val="0"/>
      <w:marRight w:val="0"/>
      <w:marTop w:val="0"/>
      <w:marBottom w:val="0"/>
      <w:divBdr>
        <w:top w:val="none" w:sz="0" w:space="0" w:color="auto"/>
        <w:left w:val="none" w:sz="0" w:space="0" w:color="auto"/>
        <w:bottom w:val="none" w:sz="0" w:space="0" w:color="auto"/>
        <w:right w:val="none" w:sz="0" w:space="0" w:color="auto"/>
      </w:divBdr>
    </w:div>
    <w:div w:id="255404387">
      <w:bodyDiv w:val="1"/>
      <w:marLeft w:val="0"/>
      <w:marRight w:val="0"/>
      <w:marTop w:val="0"/>
      <w:marBottom w:val="0"/>
      <w:divBdr>
        <w:top w:val="none" w:sz="0" w:space="0" w:color="auto"/>
        <w:left w:val="none" w:sz="0" w:space="0" w:color="auto"/>
        <w:bottom w:val="none" w:sz="0" w:space="0" w:color="auto"/>
        <w:right w:val="none" w:sz="0" w:space="0" w:color="auto"/>
      </w:divBdr>
    </w:div>
    <w:div w:id="336465793">
      <w:bodyDiv w:val="1"/>
      <w:marLeft w:val="0"/>
      <w:marRight w:val="0"/>
      <w:marTop w:val="0"/>
      <w:marBottom w:val="0"/>
      <w:divBdr>
        <w:top w:val="none" w:sz="0" w:space="0" w:color="auto"/>
        <w:left w:val="none" w:sz="0" w:space="0" w:color="auto"/>
        <w:bottom w:val="none" w:sz="0" w:space="0" w:color="auto"/>
        <w:right w:val="none" w:sz="0" w:space="0" w:color="auto"/>
      </w:divBdr>
    </w:div>
    <w:div w:id="475611623">
      <w:bodyDiv w:val="1"/>
      <w:marLeft w:val="0"/>
      <w:marRight w:val="0"/>
      <w:marTop w:val="0"/>
      <w:marBottom w:val="0"/>
      <w:divBdr>
        <w:top w:val="none" w:sz="0" w:space="0" w:color="auto"/>
        <w:left w:val="none" w:sz="0" w:space="0" w:color="auto"/>
        <w:bottom w:val="none" w:sz="0" w:space="0" w:color="auto"/>
        <w:right w:val="none" w:sz="0" w:space="0" w:color="auto"/>
      </w:divBdr>
    </w:div>
    <w:div w:id="558714966">
      <w:bodyDiv w:val="1"/>
      <w:marLeft w:val="0"/>
      <w:marRight w:val="0"/>
      <w:marTop w:val="0"/>
      <w:marBottom w:val="0"/>
      <w:divBdr>
        <w:top w:val="none" w:sz="0" w:space="0" w:color="auto"/>
        <w:left w:val="none" w:sz="0" w:space="0" w:color="auto"/>
        <w:bottom w:val="none" w:sz="0" w:space="0" w:color="auto"/>
        <w:right w:val="none" w:sz="0" w:space="0" w:color="auto"/>
      </w:divBdr>
    </w:div>
    <w:div w:id="572810813">
      <w:bodyDiv w:val="1"/>
      <w:marLeft w:val="0"/>
      <w:marRight w:val="0"/>
      <w:marTop w:val="0"/>
      <w:marBottom w:val="0"/>
      <w:divBdr>
        <w:top w:val="none" w:sz="0" w:space="0" w:color="auto"/>
        <w:left w:val="none" w:sz="0" w:space="0" w:color="auto"/>
        <w:bottom w:val="none" w:sz="0" w:space="0" w:color="auto"/>
        <w:right w:val="none" w:sz="0" w:space="0" w:color="auto"/>
      </w:divBdr>
    </w:div>
    <w:div w:id="610550766">
      <w:bodyDiv w:val="1"/>
      <w:marLeft w:val="0"/>
      <w:marRight w:val="0"/>
      <w:marTop w:val="0"/>
      <w:marBottom w:val="0"/>
      <w:divBdr>
        <w:top w:val="none" w:sz="0" w:space="0" w:color="auto"/>
        <w:left w:val="none" w:sz="0" w:space="0" w:color="auto"/>
        <w:bottom w:val="none" w:sz="0" w:space="0" w:color="auto"/>
        <w:right w:val="none" w:sz="0" w:space="0" w:color="auto"/>
      </w:divBdr>
    </w:div>
    <w:div w:id="629552797">
      <w:bodyDiv w:val="1"/>
      <w:marLeft w:val="0"/>
      <w:marRight w:val="0"/>
      <w:marTop w:val="0"/>
      <w:marBottom w:val="0"/>
      <w:divBdr>
        <w:top w:val="none" w:sz="0" w:space="0" w:color="auto"/>
        <w:left w:val="none" w:sz="0" w:space="0" w:color="auto"/>
        <w:bottom w:val="none" w:sz="0" w:space="0" w:color="auto"/>
        <w:right w:val="none" w:sz="0" w:space="0" w:color="auto"/>
      </w:divBdr>
    </w:div>
    <w:div w:id="667757957">
      <w:bodyDiv w:val="1"/>
      <w:marLeft w:val="0"/>
      <w:marRight w:val="0"/>
      <w:marTop w:val="0"/>
      <w:marBottom w:val="0"/>
      <w:divBdr>
        <w:top w:val="none" w:sz="0" w:space="0" w:color="auto"/>
        <w:left w:val="none" w:sz="0" w:space="0" w:color="auto"/>
        <w:bottom w:val="none" w:sz="0" w:space="0" w:color="auto"/>
        <w:right w:val="none" w:sz="0" w:space="0" w:color="auto"/>
      </w:divBdr>
    </w:div>
    <w:div w:id="712730110">
      <w:bodyDiv w:val="1"/>
      <w:marLeft w:val="0"/>
      <w:marRight w:val="0"/>
      <w:marTop w:val="0"/>
      <w:marBottom w:val="0"/>
      <w:divBdr>
        <w:top w:val="none" w:sz="0" w:space="0" w:color="auto"/>
        <w:left w:val="none" w:sz="0" w:space="0" w:color="auto"/>
        <w:bottom w:val="none" w:sz="0" w:space="0" w:color="auto"/>
        <w:right w:val="none" w:sz="0" w:space="0" w:color="auto"/>
      </w:divBdr>
    </w:div>
    <w:div w:id="854346730">
      <w:bodyDiv w:val="1"/>
      <w:marLeft w:val="0"/>
      <w:marRight w:val="0"/>
      <w:marTop w:val="0"/>
      <w:marBottom w:val="0"/>
      <w:divBdr>
        <w:top w:val="none" w:sz="0" w:space="0" w:color="auto"/>
        <w:left w:val="none" w:sz="0" w:space="0" w:color="auto"/>
        <w:bottom w:val="none" w:sz="0" w:space="0" w:color="auto"/>
        <w:right w:val="none" w:sz="0" w:space="0" w:color="auto"/>
      </w:divBdr>
    </w:div>
    <w:div w:id="1000234375">
      <w:bodyDiv w:val="1"/>
      <w:marLeft w:val="0"/>
      <w:marRight w:val="0"/>
      <w:marTop w:val="0"/>
      <w:marBottom w:val="0"/>
      <w:divBdr>
        <w:top w:val="none" w:sz="0" w:space="0" w:color="auto"/>
        <w:left w:val="none" w:sz="0" w:space="0" w:color="auto"/>
        <w:bottom w:val="none" w:sz="0" w:space="0" w:color="auto"/>
        <w:right w:val="none" w:sz="0" w:space="0" w:color="auto"/>
      </w:divBdr>
    </w:div>
    <w:div w:id="1013341725">
      <w:bodyDiv w:val="1"/>
      <w:marLeft w:val="0"/>
      <w:marRight w:val="0"/>
      <w:marTop w:val="0"/>
      <w:marBottom w:val="0"/>
      <w:divBdr>
        <w:top w:val="none" w:sz="0" w:space="0" w:color="auto"/>
        <w:left w:val="none" w:sz="0" w:space="0" w:color="auto"/>
        <w:bottom w:val="none" w:sz="0" w:space="0" w:color="auto"/>
        <w:right w:val="none" w:sz="0" w:space="0" w:color="auto"/>
      </w:divBdr>
    </w:div>
    <w:div w:id="1073357694">
      <w:bodyDiv w:val="1"/>
      <w:marLeft w:val="0"/>
      <w:marRight w:val="0"/>
      <w:marTop w:val="0"/>
      <w:marBottom w:val="0"/>
      <w:divBdr>
        <w:top w:val="none" w:sz="0" w:space="0" w:color="auto"/>
        <w:left w:val="none" w:sz="0" w:space="0" w:color="auto"/>
        <w:bottom w:val="none" w:sz="0" w:space="0" w:color="auto"/>
        <w:right w:val="none" w:sz="0" w:space="0" w:color="auto"/>
      </w:divBdr>
      <w:divsChild>
        <w:div w:id="1319308494">
          <w:marLeft w:val="0"/>
          <w:marRight w:val="0"/>
          <w:marTop w:val="0"/>
          <w:marBottom w:val="0"/>
          <w:divBdr>
            <w:top w:val="none" w:sz="0" w:space="0" w:color="auto"/>
            <w:left w:val="none" w:sz="0" w:space="0" w:color="auto"/>
            <w:bottom w:val="none" w:sz="0" w:space="0" w:color="auto"/>
            <w:right w:val="none" w:sz="0" w:space="0" w:color="auto"/>
          </w:divBdr>
          <w:divsChild>
            <w:div w:id="218710062">
              <w:marLeft w:val="0"/>
              <w:marRight w:val="0"/>
              <w:marTop w:val="0"/>
              <w:marBottom w:val="0"/>
              <w:divBdr>
                <w:top w:val="none" w:sz="0" w:space="0" w:color="auto"/>
                <w:left w:val="none" w:sz="0" w:space="0" w:color="auto"/>
                <w:bottom w:val="none" w:sz="0" w:space="0" w:color="auto"/>
                <w:right w:val="none" w:sz="0" w:space="0" w:color="auto"/>
              </w:divBdr>
              <w:divsChild>
                <w:div w:id="18667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1951">
      <w:bodyDiv w:val="1"/>
      <w:marLeft w:val="0"/>
      <w:marRight w:val="0"/>
      <w:marTop w:val="0"/>
      <w:marBottom w:val="0"/>
      <w:divBdr>
        <w:top w:val="none" w:sz="0" w:space="0" w:color="auto"/>
        <w:left w:val="none" w:sz="0" w:space="0" w:color="auto"/>
        <w:bottom w:val="none" w:sz="0" w:space="0" w:color="auto"/>
        <w:right w:val="none" w:sz="0" w:space="0" w:color="auto"/>
      </w:divBdr>
    </w:div>
    <w:div w:id="1496649569">
      <w:bodyDiv w:val="1"/>
      <w:marLeft w:val="0"/>
      <w:marRight w:val="0"/>
      <w:marTop w:val="0"/>
      <w:marBottom w:val="0"/>
      <w:divBdr>
        <w:top w:val="none" w:sz="0" w:space="0" w:color="auto"/>
        <w:left w:val="none" w:sz="0" w:space="0" w:color="auto"/>
        <w:bottom w:val="none" w:sz="0" w:space="0" w:color="auto"/>
        <w:right w:val="none" w:sz="0" w:space="0" w:color="auto"/>
      </w:divBdr>
    </w:div>
    <w:div w:id="1519201721">
      <w:bodyDiv w:val="1"/>
      <w:marLeft w:val="0"/>
      <w:marRight w:val="0"/>
      <w:marTop w:val="0"/>
      <w:marBottom w:val="0"/>
      <w:divBdr>
        <w:top w:val="none" w:sz="0" w:space="0" w:color="auto"/>
        <w:left w:val="none" w:sz="0" w:space="0" w:color="auto"/>
        <w:bottom w:val="none" w:sz="0" w:space="0" w:color="auto"/>
        <w:right w:val="none" w:sz="0" w:space="0" w:color="auto"/>
      </w:divBdr>
      <w:divsChild>
        <w:div w:id="243806184">
          <w:marLeft w:val="0"/>
          <w:marRight w:val="0"/>
          <w:marTop w:val="0"/>
          <w:marBottom w:val="0"/>
          <w:divBdr>
            <w:top w:val="none" w:sz="0" w:space="0" w:color="auto"/>
            <w:left w:val="none" w:sz="0" w:space="0" w:color="auto"/>
            <w:bottom w:val="none" w:sz="0" w:space="0" w:color="auto"/>
            <w:right w:val="none" w:sz="0" w:space="0" w:color="auto"/>
          </w:divBdr>
          <w:divsChild>
            <w:div w:id="1259756671">
              <w:marLeft w:val="0"/>
              <w:marRight w:val="0"/>
              <w:marTop w:val="0"/>
              <w:marBottom w:val="0"/>
              <w:divBdr>
                <w:top w:val="none" w:sz="0" w:space="0" w:color="auto"/>
                <w:left w:val="none" w:sz="0" w:space="0" w:color="auto"/>
                <w:bottom w:val="none" w:sz="0" w:space="0" w:color="auto"/>
                <w:right w:val="none" w:sz="0" w:space="0" w:color="auto"/>
              </w:divBdr>
              <w:divsChild>
                <w:div w:id="27128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3984">
      <w:bodyDiv w:val="1"/>
      <w:marLeft w:val="0"/>
      <w:marRight w:val="0"/>
      <w:marTop w:val="0"/>
      <w:marBottom w:val="0"/>
      <w:divBdr>
        <w:top w:val="none" w:sz="0" w:space="0" w:color="auto"/>
        <w:left w:val="none" w:sz="0" w:space="0" w:color="auto"/>
        <w:bottom w:val="none" w:sz="0" w:space="0" w:color="auto"/>
        <w:right w:val="none" w:sz="0" w:space="0" w:color="auto"/>
      </w:divBdr>
    </w:div>
    <w:div w:id="1522551233">
      <w:bodyDiv w:val="1"/>
      <w:marLeft w:val="0"/>
      <w:marRight w:val="0"/>
      <w:marTop w:val="0"/>
      <w:marBottom w:val="0"/>
      <w:divBdr>
        <w:top w:val="none" w:sz="0" w:space="0" w:color="auto"/>
        <w:left w:val="none" w:sz="0" w:space="0" w:color="auto"/>
        <w:bottom w:val="none" w:sz="0" w:space="0" w:color="auto"/>
        <w:right w:val="none" w:sz="0" w:space="0" w:color="auto"/>
      </w:divBdr>
    </w:div>
    <w:div w:id="1550338179">
      <w:bodyDiv w:val="1"/>
      <w:marLeft w:val="0"/>
      <w:marRight w:val="0"/>
      <w:marTop w:val="0"/>
      <w:marBottom w:val="0"/>
      <w:divBdr>
        <w:top w:val="none" w:sz="0" w:space="0" w:color="auto"/>
        <w:left w:val="none" w:sz="0" w:space="0" w:color="auto"/>
        <w:bottom w:val="none" w:sz="0" w:space="0" w:color="auto"/>
        <w:right w:val="none" w:sz="0" w:space="0" w:color="auto"/>
      </w:divBdr>
      <w:divsChild>
        <w:div w:id="1265263592">
          <w:marLeft w:val="0"/>
          <w:marRight w:val="0"/>
          <w:marTop w:val="0"/>
          <w:marBottom w:val="0"/>
          <w:divBdr>
            <w:top w:val="none" w:sz="0" w:space="0" w:color="auto"/>
            <w:left w:val="none" w:sz="0" w:space="0" w:color="auto"/>
            <w:bottom w:val="none" w:sz="0" w:space="0" w:color="auto"/>
            <w:right w:val="none" w:sz="0" w:space="0" w:color="auto"/>
          </w:divBdr>
          <w:divsChild>
            <w:div w:id="1161118263">
              <w:marLeft w:val="0"/>
              <w:marRight w:val="0"/>
              <w:marTop w:val="0"/>
              <w:marBottom w:val="0"/>
              <w:divBdr>
                <w:top w:val="none" w:sz="0" w:space="0" w:color="auto"/>
                <w:left w:val="none" w:sz="0" w:space="0" w:color="auto"/>
                <w:bottom w:val="none" w:sz="0" w:space="0" w:color="auto"/>
                <w:right w:val="none" w:sz="0" w:space="0" w:color="auto"/>
              </w:divBdr>
              <w:divsChild>
                <w:div w:id="5651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5524">
      <w:bodyDiv w:val="1"/>
      <w:marLeft w:val="0"/>
      <w:marRight w:val="0"/>
      <w:marTop w:val="0"/>
      <w:marBottom w:val="0"/>
      <w:divBdr>
        <w:top w:val="none" w:sz="0" w:space="0" w:color="auto"/>
        <w:left w:val="none" w:sz="0" w:space="0" w:color="auto"/>
        <w:bottom w:val="none" w:sz="0" w:space="0" w:color="auto"/>
        <w:right w:val="none" w:sz="0" w:space="0" w:color="auto"/>
      </w:divBdr>
    </w:div>
    <w:div w:id="1661808246">
      <w:bodyDiv w:val="1"/>
      <w:marLeft w:val="0"/>
      <w:marRight w:val="0"/>
      <w:marTop w:val="0"/>
      <w:marBottom w:val="0"/>
      <w:divBdr>
        <w:top w:val="none" w:sz="0" w:space="0" w:color="auto"/>
        <w:left w:val="none" w:sz="0" w:space="0" w:color="auto"/>
        <w:bottom w:val="none" w:sz="0" w:space="0" w:color="auto"/>
        <w:right w:val="none" w:sz="0" w:space="0" w:color="auto"/>
      </w:divBdr>
    </w:div>
    <w:div w:id="1820144849">
      <w:bodyDiv w:val="1"/>
      <w:marLeft w:val="0"/>
      <w:marRight w:val="0"/>
      <w:marTop w:val="0"/>
      <w:marBottom w:val="0"/>
      <w:divBdr>
        <w:top w:val="none" w:sz="0" w:space="0" w:color="auto"/>
        <w:left w:val="none" w:sz="0" w:space="0" w:color="auto"/>
        <w:bottom w:val="none" w:sz="0" w:space="0" w:color="auto"/>
        <w:right w:val="none" w:sz="0" w:space="0" w:color="auto"/>
      </w:divBdr>
    </w:div>
    <w:div w:id="1853180884">
      <w:bodyDiv w:val="1"/>
      <w:marLeft w:val="0"/>
      <w:marRight w:val="0"/>
      <w:marTop w:val="0"/>
      <w:marBottom w:val="0"/>
      <w:divBdr>
        <w:top w:val="none" w:sz="0" w:space="0" w:color="auto"/>
        <w:left w:val="none" w:sz="0" w:space="0" w:color="auto"/>
        <w:bottom w:val="none" w:sz="0" w:space="0" w:color="auto"/>
        <w:right w:val="none" w:sz="0" w:space="0" w:color="auto"/>
      </w:divBdr>
    </w:div>
    <w:div w:id="1866020558">
      <w:bodyDiv w:val="1"/>
      <w:marLeft w:val="0"/>
      <w:marRight w:val="0"/>
      <w:marTop w:val="0"/>
      <w:marBottom w:val="0"/>
      <w:divBdr>
        <w:top w:val="none" w:sz="0" w:space="0" w:color="auto"/>
        <w:left w:val="none" w:sz="0" w:space="0" w:color="auto"/>
        <w:bottom w:val="none" w:sz="0" w:space="0" w:color="auto"/>
        <w:right w:val="none" w:sz="0" w:space="0" w:color="auto"/>
      </w:divBdr>
    </w:div>
    <w:div w:id="1884245741">
      <w:bodyDiv w:val="1"/>
      <w:marLeft w:val="0"/>
      <w:marRight w:val="0"/>
      <w:marTop w:val="0"/>
      <w:marBottom w:val="0"/>
      <w:divBdr>
        <w:top w:val="none" w:sz="0" w:space="0" w:color="auto"/>
        <w:left w:val="none" w:sz="0" w:space="0" w:color="auto"/>
        <w:bottom w:val="none" w:sz="0" w:space="0" w:color="auto"/>
        <w:right w:val="none" w:sz="0" w:space="0" w:color="auto"/>
      </w:divBdr>
    </w:div>
    <w:div w:id="1895190604">
      <w:bodyDiv w:val="1"/>
      <w:marLeft w:val="0"/>
      <w:marRight w:val="0"/>
      <w:marTop w:val="0"/>
      <w:marBottom w:val="0"/>
      <w:divBdr>
        <w:top w:val="none" w:sz="0" w:space="0" w:color="auto"/>
        <w:left w:val="none" w:sz="0" w:space="0" w:color="auto"/>
        <w:bottom w:val="none" w:sz="0" w:space="0" w:color="auto"/>
        <w:right w:val="none" w:sz="0" w:space="0" w:color="auto"/>
      </w:divBdr>
    </w:div>
    <w:div w:id="1922330048">
      <w:bodyDiv w:val="1"/>
      <w:marLeft w:val="0"/>
      <w:marRight w:val="0"/>
      <w:marTop w:val="0"/>
      <w:marBottom w:val="0"/>
      <w:divBdr>
        <w:top w:val="none" w:sz="0" w:space="0" w:color="auto"/>
        <w:left w:val="none" w:sz="0" w:space="0" w:color="auto"/>
        <w:bottom w:val="none" w:sz="0" w:space="0" w:color="auto"/>
        <w:right w:val="none" w:sz="0" w:space="0" w:color="auto"/>
      </w:divBdr>
      <w:divsChild>
        <w:div w:id="447512298">
          <w:marLeft w:val="0"/>
          <w:marRight w:val="0"/>
          <w:marTop w:val="0"/>
          <w:marBottom w:val="0"/>
          <w:divBdr>
            <w:top w:val="none" w:sz="0" w:space="0" w:color="auto"/>
            <w:left w:val="none" w:sz="0" w:space="0" w:color="auto"/>
            <w:bottom w:val="none" w:sz="0" w:space="0" w:color="auto"/>
            <w:right w:val="none" w:sz="0" w:space="0" w:color="auto"/>
          </w:divBdr>
          <w:divsChild>
            <w:div w:id="499587815">
              <w:marLeft w:val="0"/>
              <w:marRight w:val="0"/>
              <w:marTop w:val="0"/>
              <w:marBottom w:val="0"/>
              <w:divBdr>
                <w:top w:val="none" w:sz="0" w:space="0" w:color="auto"/>
                <w:left w:val="none" w:sz="0" w:space="0" w:color="auto"/>
                <w:bottom w:val="none" w:sz="0" w:space="0" w:color="auto"/>
                <w:right w:val="none" w:sz="0" w:space="0" w:color="auto"/>
              </w:divBdr>
              <w:divsChild>
                <w:div w:id="1218976494">
                  <w:marLeft w:val="0"/>
                  <w:marRight w:val="0"/>
                  <w:marTop w:val="0"/>
                  <w:marBottom w:val="0"/>
                  <w:divBdr>
                    <w:top w:val="none" w:sz="0" w:space="0" w:color="auto"/>
                    <w:left w:val="none" w:sz="0" w:space="0" w:color="auto"/>
                    <w:bottom w:val="none" w:sz="0" w:space="0" w:color="auto"/>
                    <w:right w:val="none" w:sz="0" w:space="0" w:color="auto"/>
                  </w:divBdr>
                  <w:divsChild>
                    <w:div w:id="17070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303427">
      <w:bodyDiv w:val="1"/>
      <w:marLeft w:val="0"/>
      <w:marRight w:val="0"/>
      <w:marTop w:val="0"/>
      <w:marBottom w:val="0"/>
      <w:divBdr>
        <w:top w:val="none" w:sz="0" w:space="0" w:color="auto"/>
        <w:left w:val="none" w:sz="0" w:space="0" w:color="auto"/>
        <w:bottom w:val="none" w:sz="0" w:space="0" w:color="auto"/>
        <w:right w:val="none" w:sz="0" w:space="0" w:color="auto"/>
      </w:divBdr>
    </w:div>
    <w:div w:id="1971128055">
      <w:bodyDiv w:val="1"/>
      <w:marLeft w:val="0"/>
      <w:marRight w:val="0"/>
      <w:marTop w:val="0"/>
      <w:marBottom w:val="0"/>
      <w:divBdr>
        <w:top w:val="none" w:sz="0" w:space="0" w:color="auto"/>
        <w:left w:val="none" w:sz="0" w:space="0" w:color="auto"/>
        <w:bottom w:val="none" w:sz="0" w:space="0" w:color="auto"/>
        <w:right w:val="none" w:sz="0" w:space="0" w:color="auto"/>
      </w:divBdr>
    </w:div>
    <w:div w:id="1978025801">
      <w:bodyDiv w:val="1"/>
      <w:marLeft w:val="0"/>
      <w:marRight w:val="0"/>
      <w:marTop w:val="0"/>
      <w:marBottom w:val="0"/>
      <w:divBdr>
        <w:top w:val="none" w:sz="0" w:space="0" w:color="auto"/>
        <w:left w:val="none" w:sz="0" w:space="0" w:color="auto"/>
        <w:bottom w:val="none" w:sz="0" w:space="0" w:color="auto"/>
        <w:right w:val="none" w:sz="0" w:space="0" w:color="auto"/>
      </w:divBdr>
    </w:div>
    <w:div w:id="198504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ogue.fr/fashion/article/how-effective-are-fast-fashion-brands-sustainability-initiatives" TargetMode="External"/><Relationship Id="rId18" Type="http://schemas.openxmlformats.org/officeDocument/2006/relationships/hyperlink" Target="https://doi.org/10.1016/j.jclepro.2014.04.074" TargetMode="External"/><Relationship Id="rId26" Type="http://schemas.openxmlformats.org/officeDocument/2006/relationships/hyperlink" Target="https://www.imd.org/research-knowledge/articles/why-all-businesses-should-embrace-sustainability/" TargetMode="External"/><Relationship Id="rId39" Type="http://schemas.openxmlformats.org/officeDocument/2006/relationships/hyperlink" Target="https://doi.org/10.1016/j.spc.2018.10.005" TargetMode="External"/><Relationship Id="rId21" Type="http://schemas.openxmlformats.org/officeDocument/2006/relationships/hyperlink" Target="https://www.glamourmagazine.co.uk/article/fashion-degrowth-explained" TargetMode="External"/><Relationship Id="rId34" Type="http://schemas.openxmlformats.org/officeDocument/2006/relationships/hyperlink" Target="https://doi.org/10.1016/j.resconrec.2017.09.005" TargetMode="External"/><Relationship Id="rId42" Type="http://schemas.openxmlformats.org/officeDocument/2006/relationships/hyperlink" Target="https://hbr.org/2015/01/what-is-a-business-model" TargetMode="External"/><Relationship Id="rId47" Type="http://schemas.openxmlformats.org/officeDocument/2006/relationships/hyperlink" Target="https://www.fastcompany.com/90379824/zara-built-a-20b-empire-on-fast-fashion-now-it-needs-to-dismantle-it" TargetMode="External"/><Relationship Id="rId50" Type="http://schemas.openxmlformats.org/officeDocument/2006/relationships/hyperlink" Target="https://remake.world/stories/news/why-we-should-be-talking-about-degrowth-in-fashion/" TargetMode="External"/><Relationship Id="rId55" Type="http://schemas.openxmlformats.org/officeDocument/2006/relationships/hyperlink" Target="http://dx.doi.org/10.1057/abm.2011.15" TargetMode="External"/><Relationship Id="rId63" Type="http://schemas.openxmlformats.org/officeDocument/2006/relationships/image" Target="media/image8.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theguardian.com/fashion/2019/jul/17/zara-collections-to-be-made-from-100-sustainable-fabrics" TargetMode="External"/><Relationship Id="rId29" Type="http://schemas.openxmlformats.org/officeDocument/2006/relationships/hyperlink" Target="https://www.inditex.com/our-commitment-to-the-environment/closing-the-loop/collect-reuse-recycle" TargetMode="External"/><Relationship Id="rId11" Type="http://schemas.openxmlformats.org/officeDocument/2006/relationships/hyperlink" Target="http://dx.doi.org/10.1007/s10551-010-0640-9" TargetMode="External"/><Relationship Id="rId24" Type="http://schemas.openxmlformats.org/officeDocument/2006/relationships/hyperlink" Target="https://sproutsocial.com/insights/new-model-of-business-transparency/" TargetMode="External"/><Relationship Id="rId32" Type="http://schemas.openxmlformats.org/officeDocument/2006/relationships/hyperlink" Target="https://www.businessoffashion.com/articles/sustainability/fashions-growth-focused-business-model-is-not-sustainable-whats-the-solution/" TargetMode="External"/><Relationship Id="rId37" Type="http://schemas.openxmlformats.org/officeDocument/2006/relationships/hyperlink" Target="https://doi.org/10.1016/j.jretconser.2016.12.011" TargetMode="External"/><Relationship Id="rId40" Type="http://schemas.openxmlformats.org/officeDocument/2006/relationships/hyperlink" Target="https://data-mintel-com.arts.idm.oclc.org/databook/1049485/" TargetMode="External"/><Relationship Id="rId45" Type="http://schemas.openxmlformats.org/officeDocument/2006/relationships/hyperlink" Target="https://www.nytimes.com/1989/12/31/style/fashion-two-new-stores-that-cruise-fashion-s-fast-lane.html" TargetMode="External"/><Relationship Id="rId53" Type="http://schemas.openxmlformats.org/officeDocument/2006/relationships/hyperlink" Target="https://www.zara.com/uk/en/z-join-life-mkt1399.html" TargetMode="External"/><Relationship Id="rId58" Type="http://schemas.openxmlformats.org/officeDocument/2006/relationships/image" Target="media/image3.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ommonobjective.co/article/what-is-circular-fashion" TargetMode="External"/><Relationship Id="rId23" Type="http://schemas.openxmlformats.org/officeDocument/2006/relationships/hyperlink" Target="https://store.hbr.org/product/zara-fast-fashion/703497" TargetMode="External"/><Relationship Id="rId28" Type="http://schemas.openxmlformats.org/officeDocument/2006/relationships/hyperlink" Target="https://www.zara.com/uk/en/sustainability-annual-report-mkt1450.html?v1=967754" TargetMode="External"/><Relationship Id="rId36" Type="http://schemas.openxmlformats.org/officeDocument/2006/relationships/hyperlink" Target="https://psci.princeton.edu/tips/2020/7/20/the-impact-of-fast-fashion-on-the-environment" TargetMode="External"/><Relationship Id="rId49" Type="http://schemas.openxmlformats.org/officeDocument/2006/relationships/hyperlink" Target="https://www.economist.com/briefing/2016/04/30/the-trouble-with-gdp" TargetMode="External"/><Relationship Id="rId57" Type="http://schemas.openxmlformats.org/officeDocument/2006/relationships/image" Target="media/image2.png"/><Relationship Id="rId61" Type="http://schemas.openxmlformats.org/officeDocument/2006/relationships/image" Target="media/image6.png"/><Relationship Id="rId10" Type="http://schemas.openxmlformats.org/officeDocument/2006/relationships/hyperlink" Target="http://dx.doi.org/10.1177/0887302X11407910" TargetMode="External"/><Relationship Id="rId19" Type="http://schemas.openxmlformats.org/officeDocument/2006/relationships/hyperlink" Target="https://www.fashionrevolution.org/about/transparency/" TargetMode="External"/><Relationship Id="rId31" Type="http://schemas.openxmlformats.org/officeDocument/2006/relationships/hyperlink" Target="https://hbr.org/2019/10/gdp-is-not-a-measure-of-human-well-being" TargetMode="External"/><Relationship Id="rId44" Type="http://schemas.openxmlformats.org/officeDocument/2006/relationships/hyperlink" Target="https://ec.europa.eu/docsroom/documents/16588/attachments/1/translations/en/renditions/native" TargetMode="External"/><Relationship Id="rId52" Type="http://schemas.openxmlformats.org/officeDocument/2006/relationships/hyperlink" Target="https://www.wbcsd.org/Archive/Sustainable-Lifestyles/Resources/Sustainable-consumption-facts-trends" TargetMode="External"/><Relationship Id="rId60" Type="http://schemas.openxmlformats.org/officeDocument/2006/relationships/image" Target="media/image5.png"/><Relationship Id="rId65" Type="http://schemas.openxmlformats.org/officeDocument/2006/relationships/image" Target="media/image1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br.org/2019/08/what-supply-chain-transparency-really-means" TargetMode="External"/><Relationship Id="rId14" Type="http://schemas.openxmlformats.org/officeDocument/2006/relationships/hyperlink" Target="https://www.businessoffashion.com/articles/sustainability/circular-economy-the-holy-grail-of-sustainable-fashion/" TargetMode="External"/><Relationship Id="rId22" Type="http://schemas.openxmlformats.org/officeDocument/2006/relationships/hyperlink" Target="http://dx.doi.org/10.3390/su12072809" TargetMode="External"/><Relationship Id="rId27" Type="http://schemas.openxmlformats.org/officeDocument/2006/relationships/hyperlink" Target="https://www.hrw.org/news/2019/12/18/surge-garment-industry-transparency" TargetMode="External"/><Relationship Id="rId30" Type="http://schemas.openxmlformats.org/officeDocument/2006/relationships/hyperlink" Target="http://static.inditex.com/annual_report_2016/en/our-priorities/commitment-to-the-excellence-of-our-products/towards-a-circular-economy.php" TargetMode="External"/><Relationship Id="rId35" Type="http://schemas.openxmlformats.org/officeDocument/2006/relationships/hyperlink" Target="https://doi.org/10.1016/S0959-6526(01)00010-5" TargetMode="External"/><Relationship Id="rId43" Type="http://schemas.openxmlformats.org/officeDocument/2006/relationships/hyperlink" Target="https://www.bloomberg.com/news/articles/2021-04-07/clothing-firms-face-environmental-scrutiny-costs-moody-s-says" TargetMode="External"/><Relationship Id="rId48" Type="http://schemas.openxmlformats.org/officeDocument/2006/relationships/hyperlink" Target="http://dx.doi.org/10.26420/advrestexteng.2017.1012" TargetMode="External"/><Relationship Id="rId56" Type="http://schemas.openxmlformats.org/officeDocument/2006/relationships/image" Target="media/image1.png"/><Relationship Id="rId64" Type="http://schemas.openxmlformats.org/officeDocument/2006/relationships/image" Target="media/image9.png"/><Relationship Id="rId69" Type="http://schemas.openxmlformats.org/officeDocument/2006/relationships/footer" Target="footer2.xml"/><Relationship Id="rId8" Type="http://schemas.openxmlformats.org/officeDocument/2006/relationships/hyperlink" Target="https://youtu.be/V-2gN31R0O4" TargetMode="External"/><Relationship Id="rId51" Type="http://schemas.openxmlformats.org/officeDocument/2006/relationships/hyperlink" Target="https://digital.hbs.edu/platform-rctom/submission/the-devil-wears-zara-threat-of-climate-change-from-fast-fashion-is-heating-up/"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www.researchgate.net/publication/278683781_Normative_Innovation_for_Sustainable_Business_Models_in_Value_Networks" TargetMode="External"/><Relationship Id="rId17" Type="http://schemas.openxmlformats.org/officeDocument/2006/relationships/hyperlink" Target="https://www.unep.org/news-and-stories/blogpost/why-fast-fashion-needs-slow-down" TargetMode="External"/><Relationship Id="rId25" Type="http://schemas.openxmlformats.org/officeDocument/2006/relationships/hyperlink" Target="https://www.globalfashionagenda.com/report/ceo-agenda-2020/" TargetMode="External"/><Relationship Id="rId33" Type="http://schemas.openxmlformats.org/officeDocument/2006/relationships/hyperlink" Target="https://doi.org/10.3390/su13031208" TargetMode="External"/><Relationship Id="rId38" Type="http://schemas.openxmlformats.org/officeDocument/2006/relationships/hyperlink" Target="https://doi.org/10.1002/csr.1378" TargetMode="External"/><Relationship Id="rId46" Type="http://schemas.openxmlformats.org/officeDocument/2006/relationships/hyperlink" Target="https://www.businessinsider.com/zara-has-the-best-business-model-2015-12?r=US&amp;IR=T" TargetMode="External"/><Relationship Id="rId59" Type="http://schemas.openxmlformats.org/officeDocument/2006/relationships/image" Target="media/image4.png"/><Relationship Id="rId67" Type="http://schemas.openxmlformats.org/officeDocument/2006/relationships/header" Target="header2.xml"/><Relationship Id="rId20" Type="http://schemas.openxmlformats.org/officeDocument/2006/relationships/hyperlink" Target="https://doi.org/10.1080/16258312.2003.11517121" TargetMode="External"/><Relationship Id="rId41" Type="http://schemas.openxmlformats.org/officeDocument/2006/relationships/hyperlink" Target="https://www.oecd.org/greengrowth/whatisgreengrowthandhowcanithelpdeliversustainabledevelopment.htm" TargetMode="External"/><Relationship Id="rId54" Type="http://schemas.openxmlformats.org/officeDocument/2006/relationships/hyperlink" Target="https://www.zara.com/uk/en/z-join-life-mkt1399.html" TargetMode="External"/><Relationship Id="rId62" Type="http://schemas.openxmlformats.org/officeDocument/2006/relationships/image" Target="media/image7.png"/><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6756</Words>
  <Characters>38512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Anushka Patil</dc:creator>
  <cp:lastModifiedBy>Jonathan</cp:lastModifiedBy>
  <cp:revision>2</cp:revision>
  <dcterms:created xsi:type="dcterms:W3CDTF">2022-10-17T08:31:00Z</dcterms:created>
  <dcterms:modified xsi:type="dcterms:W3CDTF">2022-10-17T08:31:00Z</dcterms:modified>
</cp:coreProperties>
</file>