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4045E" w14:textId="19DF028D" w:rsidR="00062DE4" w:rsidRDefault="00062DE4" w:rsidP="00631B51">
      <w:pPr>
        <w:spacing w:line="480" w:lineRule="auto"/>
        <w:jc w:val="right"/>
      </w:pPr>
      <w:bookmarkStart w:id="0" w:name="_GoBack"/>
      <w:bookmarkEnd w:id="0"/>
    </w:p>
    <w:p w14:paraId="72686A6E" w14:textId="77777777" w:rsidR="00062DE4" w:rsidRDefault="00062DE4" w:rsidP="00062DE4">
      <w:pPr>
        <w:jc w:val="center"/>
      </w:pPr>
    </w:p>
    <w:p w14:paraId="2FD31370" w14:textId="0F9C2EAA" w:rsidR="005448A0" w:rsidRDefault="005448A0" w:rsidP="005448A0">
      <w:pPr>
        <w:widowControl w:val="0"/>
        <w:autoSpaceDE w:val="0"/>
        <w:autoSpaceDN w:val="0"/>
        <w:adjustRightInd w:val="0"/>
        <w:spacing w:after="240" w:line="560" w:lineRule="atLeast"/>
        <w:jc w:val="center"/>
        <w:rPr>
          <w:rFonts w:ascii="Times" w:hAnsi="Times" w:cs="Times"/>
          <w:lang w:val="en-US"/>
        </w:rPr>
      </w:pPr>
      <w:r>
        <w:rPr>
          <w:rFonts w:ascii="Arial" w:hAnsi="Arial" w:cs="Arial"/>
          <w:b/>
          <w:bCs/>
          <w:sz w:val="48"/>
          <w:szCs w:val="48"/>
          <w:lang w:val="en-US"/>
        </w:rPr>
        <w:t>Responsible Business and Management Writing Competition 2016/17</w:t>
      </w:r>
    </w:p>
    <w:p w14:paraId="4F9D6F27" w14:textId="75B6EE9F" w:rsidR="005448A0" w:rsidRDefault="005448A0" w:rsidP="005448A0">
      <w:pPr>
        <w:widowControl w:val="0"/>
        <w:autoSpaceDE w:val="0"/>
        <w:autoSpaceDN w:val="0"/>
        <w:adjustRightInd w:val="0"/>
        <w:spacing w:after="240" w:line="360" w:lineRule="atLeast"/>
        <w:jc w:val="center"/>
        <w:rPr>
          <w:rFonts w:ascii="Times" w:hAnsi="Times" w:cs="Times"/>
          <w:lang w:val="en-US"/>
        </w:rPr>
      </w:pPr>
      <w:r>
        <w:rPr>
          <w:rFonts w:ascii="Arial" w:hAnsi="Arial" w:cs="Arial"/>
          <w:sz w:val="32"/>
          <w:szCs w:val="32"/>
          <w:lang w:val="en-US"/>
        </w:rPr>
        <w:t xml:space="preserve">Student Name: </w:t>
      </w:r>
      <w:r>
        <w:rPr>
          <w:rFonts w:ascii="Arial" w:hAnsi="Arial" w:cs="Arial"/>
          <w:b/>
          <w:bCs/>
          <w:sz w:val="32"/>
          <w:szCs w:val="32"/>
          <w:lang w:val="en-US"/>
        </w:rPr>
        <w:t>George Kennedy</w:t>
      </w:r>
    </w:p>
    <w:p w14:paraId="65BDFF3C" w14:textId="05ED32D1" w:rsidR="005448A0" w:rsidRDefault="005448A0" w:rsidP="005448A0">
      <w:pPr>
        <w:widowControl w:val="0"/>
        <w:autoSpaceDE w:val="0"/>
        <w:autoSpaceDN w:val="0"/>
        <w:adjustRightInd w:val="0"/>
        <w:spacing w:after="240" w:line="360" w:lineRule="atLeast"/>
        <w:jc w:val="center"/>
        <w:rPr>
          <w:rFonts w:ascii="Times" w:hAnsi="Times" w:cs="Times"/>
          <w:lang w:val="en-US"/>
        </w:rPr>
      </w:pPr>
      <w:r>
        <w:rPr>
          <w:rFonts w:ascii="Arial" w:hAnsi="Arial" w:cs="Arial"/>
          <w:sz w:val="32"/>
          <w:szCs w:val="32"/>
          <w:lang w:val="en-US"/>
        </w:rPr>
        <w:t xml:space="preserve">Year of Study: </w:t>
      </w:r>
      <w:r>
        <w:rPr>
          <w:rFonts w:ascii="Arial" w:hAnsi="Arial" w:cs="Arial"/>
          <w:b/>
          <w:bCs/>
          <w:sz w:val="32"/>
          <w:szCs w:val="32"/>
          <w:lang w:val="en-US"/>
        </w:rPr>
        <w:t>2</w:t>
      </w:r>
      <w:r>
        <w:rPr>
          <w:rFonts w:ascii="Arial" w:hAnsi="Arial" w:cs="Arial"/>
          <w:b/>
          <w:bCs/>
          <w:position w:val="10"/>
          <w:sz w:val="22"/>
          <w:szCs w:val="22"/>
          <w:lang w:val="en-US"/>
        </w:rPr>
        <w:t xml:space="preserve">nd </w:t>
      </w:r>
      <w:r>
        <w:rPr>
          <w:rFonts w:ascii="Arial" w:hAnsi="Arial" w:cs="Arial"/>
          <w:b/>
          <w:bCs/>
          <w:sz w:val="32"/>
          <w:szCs w:val="32"/>
          <w:lang w:val="en-US"/>
        </w:rPr>
        <w:t>Year</w:t>
      </w:r>
    </w:p>
    <w:p w14:paraId="44F5995B" w14:textId="77C32283" w:rsidR="005448A0" w:rsidRDefault="005448A0" w:rsidP="005448A0">
      <w:pPr>
        <w:widowControl w:val="0"/>
        <w:autoSpaceDE w:val="0"/>
        <w:autoSpaceDN w:val="0"/>
        <w:adjustRightInd w:val="0"/>
        <w:spacing w:after="240" w:line="360" w:lineRule="atLeast"/>
        <w:jc w:val="center"/>
        <w:rPr>
          <w:rFonts w:ascii="Times" w:hAnsi="Times" w:cs="Times"/>
          <w:lang w:val="en-US"/>
        </w:rPr>
      </w:pPr>
      <w:r>
        <w:rPr>
          <w:rFonts w:ascii="Arial" w:hAnsi="Arial" w:cs="Arial"/>
          <w:sz w:val="32"/>
          <w:szCs w:val="32"/>
          <w:lang w:val="en-US"/>
        </w:rPr>
        <w:t xml:space="preserve">Institution: </w:t>
      </w:r>
      <w:r>
        <w:rPr>
          <w:rFonts w:ascii="Arial" w:hAnsi="Arial" w:cs="Arial"/>
          <w:b/>
          <w:bCs/>
          <w:sz w:val="32"/>
          <w:szCs w:val="32"/>
          <w:lang w:val="en-US"/>
        </w:rPr>
        <w:t>Kent Business School, University of Kent</w:t>
      </w:r>
    </w:p>
    <w:p w14:paraId="1D091BDE" w14:textId="140FEA56" w:rsidR="005448A0" w:rsidRDefault="005448A0" w:rsidP="005448A0">
      <w:pPr>
        <w:widowControl w:val="0"/>
        <w:autoSpaceDE w:val="0"/>
        <w:autoSpaceDN w:val="0"/>
        <w:adjustRightInd w:val="0"/>
        <w:spacing w:after="240" w:line="360" w:lineRule="atLeast"/>
        <w:jc w:val="center"/>
        <w:rPr>
          <w:rFonts w:ascii="Times" w:hAnsi="Times" w:cs="Times"/>
          <w:lang w:val="en-US"/>
        </w:rPr>
      </w:pPr>
      <w:r>
        <w:rPr>
          <w:rFonts w:ascii="Arial" w:hAnsi="Arial" w:cs="Arial"/>
          <w:sz w:val="32"/>
          <w:szCs w:val="32"/>
          <w:lang w:val="en-US"/>
        </w:rPr>
        <w:t xml:space="preserve">Title of Work: </w:t>
      </w:r>
      <w:r>
        <w:rPr>
          <w:rFonts w:ascii="Arial" w:hAnsi="Arial" w:cs="Arial"/>
          <w:b/>
          <w:bCs/>
          <w:sz w:val="32"/>
          <w:szCs w:val="32"/>
          <w:lang w:val="en-US"/>
        </w:rPr>
        <w:t>“How can Sustainable Management be leveraged for Corporate Social Responsibility?”</w:t>
      </w:r>
    </w:p>
    <w:p w14:paraId="017EC508" w14:textId="419DAAB3" w:rsidR="005448A0" w:rsidRDefault="005448A0" w:rsidP="005448A0">
      <w:pPr>
        <w:widowControl w:val="0"/>
        <w:autoSpaceDE w:val="0"/>
        <w:autoSpaceDN w:val="0"/>
        <w:adjustRightInd w:val="0"/>
        <w:spacing w:after="240" w:line="360" w:lineRule="atLeast"/>
        <w:jc w:val="center"/>
        <w:rPr>
          <w:rFonts w:ascii="Times" w:hAnsi="Times" w:cs="Times"/>
          <w:lang w:val="en-US"/>
        </w:rPr>
      </w:pPr>
      <w:r>
        <w:rPr>
          <w:rFonts w:ascii="Arial" w:hAnsi="Arial" w:cs="Arial"/>
          <w:sz w:val="32"/>
          <w:szCs w:val="32"/>
          <w:lang w:val="en-US"/>
        </w:rPr>
        <w:t xml:space="preserve">Module: </w:t>
      </w:r>
      <w:r>
        <w:rPr>
          <w:rFonts w:ascii="Arial" w:hAnsi="Arial" w:cs="Arial"/>
          <w:b/>
          <w:bCs/>
          <w:sz w:val="32"/>
          <w:szCs w:val="32"/>
          <w:lang w:val="en-US"/>
        </w:rPr>
        <w:t xml:space="preserve">CB733-Business Ethics and Sustainability Management </w:t>
      </w:r>
      <w:r>
        <w:rPr>
          <w:rFonts w:ascii="Arial" w:hAnsi="Arial" w:cs="Arial"/>
          <w:sz w:val="32"/>
          <w:szCs w:val="32"/>
          <w:lang w:val="en-US"/>
        </w:rPr>
        <w:t xml:space="preserve">Module Convenor: </w:t>
      </w:r>
      <w:r>
        <w:rPr>
          <w:rFonts w:ascii="Arial" w:hAnsi="Arial" w:cs="Arial"/>
          <w:b/>
          <w:bCs/>
          <w:sz w:val="32"/>
          <w:szCs w:val="32"/>
          <w:lang w:val="en-US"/>
        </w:rPr>
        <w:t>Dr Adolf Acquaye</w:t>
      </w:r>
    </w:p>
    <w:p w14:paraId="4EB15993" w14:textId="77777777" w:rsidR="00062DE4" w:rsidRDefault="00062DE4" w:rsidP="005448A0">
      <w:pPr>
        <w:pStyle w:val="NormalWeb"/>
        <w:jc w:val="center"/>
        <w:rPr>
          <w:rFonts w:ascii="Arial" w:hAnsi="Arial" w:cs="Arial"/>
          <w:b/>
          <w:bCs/>
          <w:sz w:val="24"/>
          <w:szCs w:val="24"/>
        </w:rPr>
      </w:pPr>
    </w:p>
    <w:p w14:paraId="04C629A8" w14:textId="77777777" w:rsidR="00062DE4" w:rsidRDefault="00062DE4" w:rsidP="00541F24">
      <w:pPr>
        <w:pStyle w:val="NormalWeb"/>
        <w:rPr>
          <w:rFonts w:ascii="Arial" w:hAnsi="Arial" w:cs="Arial"/>
          <w:b/>
          <w:bCs/>
          <w:sz w:val="24"/>
          <w:szCs w:val="24"/>
        </w:rPr>
      </w:pPr>
    </w:p>
    <w:p w14:paraId="6B668BBC" w14:textId="77777777" w:rsidR="00062DE4" w:rsidRDefault="00062DE4" w:rsidP="00541F24">
      <w:pPr>
        <w:pStyle w:val="NormalWeb"/>
        <w:rPr>
          <w:rFonts w:ascii="Arial" w:hAnsi="Arial" w:cs="Arial"/>
          <w:b/>
          <w:bCs/>
          <w:sz w:val="24"/>
          <w:szCs w:val="24"/>
        </w:rPr>
      </w:pPr>
    </w:p>
    <w:p w14:paraId="2C3F652A" w14:textId="77777777" w:rsidR="005448A0" w:rsidRDefault="005448A0" w:rsidP="00541F24">
      <w:pPr>
        <w:pStyle w:val="NormalWeb"/>
        <w:rPr>
          <w:rFonts w:ascii="Arial" w:hAnsi="Arial" w:cs="Arial"/>
          <w:b/>
          <w:bCs/>
          <w:sz w:val="24"/>
          <w:szCs w:val="24"/>
        </w:rPr>
      </w:pPr>
    </w:p>
    <w:p w14:paraId="1718BD73" w14:textId="77777777" w:rsidR="005448A0" w:rsidRDefault="005448A0" w:rsidP="00541F24">
      <w:pPr>
        <w:pStyle w:val="NormalWeb"/>
        <w:rPr>
          <w:rFonts w:ascii="Arial" w:hAnsi="Arial" w:cs="Arial"/>
          <w:b/>
          <w:bCs/>
          <w:sz w:val="24"/>
          <w:szCs w:val="24"/>
        </w:rPr>
      </w:pPr>
    </w:p>
    <w:p w14:paraId="2B28994E" w14:textId="77777777" w:rsidR="005448A0" w:rsidRDefault="005448A0" w:rsidP="00541F24">
      <w:pPr>
        <w:pStyle w:val="NormalWeb"/>
        <w:rPr>
          <w:rFonts w:ascii="Arial" w:hAnsi="Arial" w:cs="Arial"/>
          <w:b/>
          <w:bCs/>
          <w:sz w:val="24"/>
          <w:szCs w:val="24"/>
        </w:rPr>
      </w:pPr>
    </w:p>
    <w:p w14:paraId="4F8E0579" w14:textId="77777777" w:rsidR="005448A0" w:rsidRDefault="005448A0" w:rsidP="00541F24">
      <w:pPr>
        <w:pStyle w:val="NormalWeb"/>
        <w:rPr>
          <w:rFonts w:ascii="Arial" w:hAnsi="Arial" w:cs="Arial"/>
          <w:b/>
          <w:bCs/>
          <w:sz w:val="24"/>
          <w:szCs w:val="24"/>
        </w:rPr>
      </w:pPr>
    </w:p>
    <w:p w14:paraId="1674DF62" w14:textId="77777777" w:rsidR="005448A0" w:rsidRDefault="005448A0" w:rsidP="00541F24">
      <w:pPr>
        <w:pStyle w:val="NormalWeb"/>
        <w:rPr>
          <w:rFonts w:ascii="Arial" w:hAnsi="Arial" w:cs="Arial"/>
          <w:b/>
          <w:bCs/>
          <w:sz w:val="24"/>
          <w:szCs w:val="24"/>
        </w:rPr>
      </w:pPr>
    </w:p>
    <w:p w14:paraId="1CAA5FB6" w14:textId="77777777" w:rsidR="005448A0" w:rsidRDefault="005448A0" w:rsidP="00541F24">
      <w:pPr>
        <w:pStyle w:val="NormalWeb"/>
        <w:rPr>
          <w:rFonts w:ascii="Arial" w:hAnsi="Arial" w:cs="Arial"/>
          <w:b/>
          <w:bCs/>
          <w:sz w:val="24"/>
          <w:szCs w:val="24"/>
        </w:rPr>
      </w:pPr>
    </w:p>
    <w:p w14:paraId="4F2689EE" w14:textId="77777777" w:rsidR="005448A0" w:rsidRDefault="005448A0" w:rsidP="00541F24">
      <w:pPr>
        <w:pStyle w:val="NormalWeb"/>
        <w:rPr>
          <w:rFonts w:ascii="Arial" w:hAnsi="Arial" w:cs="Arial"/>
          <w:b/>
          <w:bCs/>
          <w:sz w:val="24"/>
          <w:szCs w:val="24"/>
        </w:rPr>
      </w:pPr>
    </w:p>
    <w:p w14:paraId="14864DE0" w14:textId="77777777" w:rsidR="005448A0" w:rsidRDefault="005448A0" w:rsidP="00541F24">
      <w:pPr>
        <w:pStyle w:val="NormalWeb"/>
        <w:rPr>
          <w:rFonts w:ascii="Arial" w:hAnsi="Arial" w:cs="Arial"/>
          <w:b/>
          <w:bCs/>
          <w:sz w:val="24"/>
          <w:szCs w:val="24"/>
        </w:rPr>
      </w:pPr>
    </w:p>
    <w:p w14:paraId="7F6638C1" w14:textId="77777777" w:rsidR="005448A0" w:rsidRDefault="005448A0" w:rsidP="00541F24">
      <w:pPr>
        <w:pStyle w:val="NormalWeb"/>
        <w:rPr>
          <w:rFonts w:ascii="Arial" w:hAnsi="Arial" w:cs="Arial"/>
          <w:b/>
          <w:bCs/>
          <w:sz w:val="24"/>
          <w:szCs w:val="24"/>
        </w:rPr>
      </w:pPr>
    </w:p>
    <w:p w14:paraId="5421F4C5" w14:textId="72CB21F6" w:rsidR="00C640FE" w:rsidRDefault="006B6231" w:rsidP="00631B51">
      <w:pPr>
        <w:pStyle w:val="NormalWeb"/>
        <w:spacing w:line="480" w:lineRule="auto"/>
        <w:rPr>
          <w:rFonts w:ascii="Arial" w:hAnsi="Arial" w:cs="Arial"/>
          <w:b/>
          <w:bCs/>
          <w:sz w:val="24"/>
          <w:szCs w:val="24"/>
        </w:rPr>
      </w:pPr>
      <w:r>
        <w:rPr>
          <w:rFonts w:ascii="Arial" w:hAnsi="Arial" w:cs="Arial"/>
          <w:b/>
          <w:bCs/>
          <w:sz w:val="24"/>
          <w:szCs w:val="24"/>
        </w:rPr>
        <w:lastRenderedPageBreak/>
        <w:t>“</w:t>
      </w:r>
      <w:r w:rsidR="0098640F" w:rsidRPr="00CF61FE">
        <w:rPr>
          <w:rFonts w:ascii="Arial" w:hAnsi="Arial" w:cs="Arial"/>
          <w:b/>
          <w:bCs/>
          <w:sz w:val="24"/>
          <w:szCs w:val="24"/>
        </w:rPr>
        <w:t>How can Sustainable Management be leveraged for C</w:t>
      </w:r>
      <w:r>
        <w:rPr>
          <w:rFonts w:ascii="Arial" w:hAnsi="Arial" w:cs="Arial"/>
          <w:b/>
          <w:bCs/>
          <w:sz w:val="24"/>
          <w:szCs w:val="24"/>
        </w:rPr>
        <w:t>orporate Social Responsibility?”</w:t>
      </w:r>
    </w:p>
    <w:p w14:paraId="659907CD" w14:textId="6C5A1BAB" w:rsidR="00EB4A73" w:rsidRDefault="00EB4A73" w:rsidP="00631B51">
      <w:pPr>
        <w:pStyle w:val="NormalWeb"/>
        <w:spacing w:line="480" w:lineRule="auto"/>
        <w:rPr>
          <w:rFonts w:ascii="Arial" w:hAnsi="Arial" w:cs="Arial"/>
          <w:b/>
          <w:bCs/>
          <w:sz w:val="24"/>
          <w:szCs w:val="24"/>
        </w:rPr>
      </w:pPr>
      <w:r>
        <w:rPr>
          <w:rFonts w:ascii="Arial" w:hAnsi="Arial" w:cs="Arial"/>
          <w:b/>
          <w:bCs/>
          <w:sz w:val="24"/>
          <w:szCs w:val="24"/>
        </w:rPr>
        <w:t xml:space="preserve">Executive Summary </w:t>
      </w:r>
    </w:p>
    <w:p w14:paraId="677126B8" w14:textId="19519188" w:rsidR="00EB4A73" w:rsidRPr="00EB4A73" w:rsidRDefault="00EB4A73" w:rsidP="00631B51">
      <w:pPr>
        <w:pStyle w:val="NormalWeb"/>
        <w:spacing w:line="480" w:lineRule="auto"/>
        <w:rPr>
          <w:rFonts w:ascii="Arial" w:hAnsi="Arial" w:cs="Arial"/>
          <w:bCs/>
          <w:sz w:val="24"/>
          <w:szCs w:val="24"/>
        </w:rPr>
      </w:pPr>
      <w:r>
        <w:rPr>
          <w:rFonts w:ascii="Arial" w:hAnsi="Arial" w:cs="Arial"/>
          <w:bCs/>
          <w:sz w:val="24"/>
          <w:szCs w:val="24"/>
        </w:rPr>
        <w:t xml:space="preserve">Within the resource orientated perspective of sustainable management is discussed with regard to how it can be leveraged for Corporate Social Responsibility. This focus has lead to the environmental aspect of the triple bottom line being highlighted. LCA’s were found to contribute to the ethical and economic aspects of Carrols pyramid. This due to the guidance it offers, and the potential compensation given by ethically minded consumers. </w:t>
      </w:r>
      <w:r w:rsidR="00623634">
        <w:rPr>
          <w:rFonts w:ascii="Arial" w:hAnsi="Arial" w:cs="Arial"/>
          <w:bCs/>
          <w:sz w:val="24"/>
          <w:szCs w:val="24"/>
        </w:rPr>
        <w:t xml:space="preserve">It was also found that in order to meet the levels of the pyramid a product’s components must be heavily researched and long term effects assessed- as well as designing it in a way that I can be easily dismantled. This ethical mentality should be carried through to the process design where waste should be seriously considered. Without this consideration the legal, ethical and economic levels cannot be met. Finally by having a life cycle approach a firm could not just met the ethical level but also the economic level of the pyramid. </w:t>
      </w:r>
    </w:p>
    <w:p w14:paraId="3ACD2D92" w14:textId="666262B2" w:rsidR="00EB4A73" w:rsidRPr="00541F24" w:rsidRDefault="00EB4A73" w:rsidP="00631B51">
      <w:pPr>
        <w:pStyle w:val="NormalWeb"/>
        <w:spacing w:line="480" w:lineRule="auto"/>
        <w:rPr>
          <w:rFonts w:ascii="Arial" w:hAnsi="Arial" w:cs="Arial"/>
          <w:sz w:val="24"/>
          <w:szCs w:val="24"/>
        </w:rPr>
      </w:pPr>
      <w:r>
        <w:rPr>
          <w:rFonts w:ascii="Arial" w:hAnsi="Arial" w:cs="Arial"/>
          <w:b/>
          <w:bCs/>
          <w:sz w:val="24"/>
          <w:szCs w:val="24"/>
        </w:rPr>
        <w:t xml:space="preserve">Main Body </w:t>
      </w:r>
    </w:p>
    <w:p w14:paraId="35B80D99" w14:textId="72F61B72" w:rsidR="0098640F" w:rsidRPr="00CF61FE" w:rsidRDefault="0098640F" w:rsidP="00631B51">
      <w:pPr>
        <w:spacing w:line="480" w:lineRule="auto"/>
        <w:rPr>
          <w:rFonts w:ascii="Arial" w:hAnsi="Arial" w:cs="Arial"/>
        </w:rPr>
      </w:pPr>
      <w:r w:rsidRPr="00CF61FE">
        <w:rPr>
          <w:rFonts w:ascii="Arial" w:hAnsi="Arial" w:cs="Arial"/>
        </w:rPr>
        <w:t>The following essay will discuss the resource-orient</w:t>
      </w:r>
      <w:r w:rsidR="00140116" w:rsidRPr="00CF61FE">
        <w:rPr>
          <w:rFonts w:ascii="Arial" w:hAnsi="Arial" w:cs="Arial"/>
        </w:rPr>
        <w:t>at</w:t>
      </w:r>
      <w:r w:rsidR="00354CDD">
        <w:rPr>
          <w:rFonts w:ascii="Arial" w:hAnsi="Arial" w:cs="Arial"/>
        </w:rPr>
        <w:t>ed perspective</w:t>
      </w:r>
      <w:r w:rsidRPr="00CF61FE">
        <w:rPr>
          <w:rFonts w:ascii="Arial" w:hAnsi="Arial" w:cs="Arial"/>
        </w:rPr>
        <w:t xml:space="preserve"> of sustainable management and how it can be leveraged for the contemporary view of corporate </w:t>
      </w:r>
      <w:r w:rsidR="00140116" w:rsidRPr="00CF61FE">
        <w:rPr>
          <w:rFonts w:ascii="Arial" w:hAnsi="Arial" w:cs="Arial"/>
        </w:rPr>
        <w:t>social responsibility (CSR)</w:t>
      </w:r>
      <w:r w:rsidRPr="00CF61FE">
        <w:rPr>
          <w:rFonts w:ascii="Arial" w:hAnsi="Arial" w:cs="Arial"/>
        </w:rPr>
        <w:t xml:space="preserve">. </w:t>
      </w:r>
      <w:r w:rsidR="00ED54CC" w:rsidRPr="00CF61FE">
        <w:rPr>
          <w:rFonts w:ascii="Arial" w:hAnsi="Arial" w:cs="Arial"/>
        </w:rPr>
        <w:t xml:space="preserve"> To do this, different aspects</w:t>
      </w:r>
      <w:r w:rsidR="00736B18" w:rsidRPr="00CF61FE">
        <w:rPr>
          <w:rFonts w:ascii="Arial" w:hAnsi="Arial" w:cs="Arial"/>
        </w:rPr>
        <w:t xml:space="preserve"> of sustainability management will be analysed</w:t>
      </w:r>
      <w:r w:rsidR="00354CDD">
        <w:rPr>
          <w:rFonts w:ascii="Arial" w:hAnsi="Arial" w:cs="Arial"/>
        </w:rPr>
        <w:t>,</w:t>
      </w:r>
      <w:r w:rsidR="00736B18" w:rsidRPr="00CF61FE">
        <w:rPr>
          <w:rFonts w:ascii="Arial" w:hAnsi="Arial" w:cs="Arial"/>
        </w:rPr>
        <w:t xml:space="preserve"> </w:t>
      </w:r>
      <w:r w:rsidR="00ED54CC" w:rsidRPr="00CF61FE">
        <w:rPr>
          <w:rFonts w:ascii="Arial" w:hAnsi="Arial" w:cs="Arial"/>
        </w:rPr>
        <w:t>alongside</w:t>
      </w:r>
      <w:r w:rsidR="00E33405" w:rsidRPr="00CF61FE">
        <w:rPr>
          <w:rFonts w:ascii="Arial" w:hAnsi="Arial" w:cs="Arial"/>
        </w:rPr>
        <w:t xml:space="preserve"> </w:t>
      </w:r>
      <w:r w:rsidR="00354CDD">
        <w:rPr>
          <w:rFonts w:ascii="Arial" w:hAnsi="Arial" w:cs="Arial"/>
        </w:rPr>
        <w:t>theories of CSR</w:t>
      </w:r>
      <w:r w:rsidR="00ED54CC" w:rsidRPr="00CF61FE">
        <w:rPr>
          <w:rFonts w:ascii="Arial" w:hAnsi="Arial" w:cs="Arial"/>
        </w:rPr>
        <w:t xml:space="preserve">. </w:t>
      </w:r>
    </w:p>
    <w:p w14:paraId="0D063C03" w14:textId="77777777" w:rsidR="009D5F7B" w:rsidRPr="00CF61FE" w:rsidRDefault="009D5F7B" w:rsidP="00631B51">
      <w:pPr>
        <w:spacing w:line="480" w:lineRule="auto"/>
        <w:rPr>
          <w:rFonts w:ascii="Arial" w:hAnsi="Arial" w:cs="Arial"/>
        </w:rPr>
      </w:pPr>
    </w:p>
    <w:p w14:paraId="68498F7C" w14:textId="4C66B32C" w:rsidR="000A1C56" w:rsidRDefault="009D5F7B" w:rsidP="00631B51">
      <w:pPr>
        <w:spacing w:line="480" w:lineRule="auto"/>
        <w:rPr>
          <w:rFonts w:ascii="Arial" w:hAnsi="Arial" w:cs="Arial"/>
        </w:rPr>
      </w:pPr>
      <w:r w:rsidRPr="00CF61FE">
        <w:rPr>
          <w:rFonts w:ascii="Arial" w:hAnsi="Arial" w:cs="Arial"/>
        </w:rPr>
        <w:lastRenderedPageBreak/>
        <w:t>Due to the deplet</w:t>
      </w:r>
      <w:r w:rsidR="00354CDD">
        <w:rPr>
          <w:rFonts w:ascii="Arial" w:hAnsi="Arial" w:cs="Arial"/>
        </w:rPr>
        <w:t>ion of natural resources and</w:t>
      </w:r>
      <w:r w:rsidRPr="00CF61FE">
        <w:rPr>
          <w:rFonts w:ascii="Arial" w:hAnsi="Arial" w:cs="Arial"/>
        </w:rPr>
        <w:t xml:space="preserve"> impacts of business operations on society and the environment</w:t>
      </w:r>
      <w:r w:rsidR="004F7D63">
        <w:rPr>
          <w:rFonts w:ascii="Arial" w:hAnsi="Arial" w:cs="Arial"/>
        </w:rPr>
        <w:t>, a need has been identified</w:t>
      </w:r>
      <w:r w:rsidRPr="00CF61FE">
        <w:rPr>
          <w:rFonts w:ascii="Arial" w:hAnsi="Arial" w:cs="Arial"/>
        </w:rPr>
        <w:t xml:space="preserve"> for impact reduction and the imp</w:t>
      </w:r>
      <w:r w:rsidR="00C8253D" w:rsidRPr="00CF61FE">
        <w:rPr>
          <w:rFonts w:ascii="Arial" w:hAnsi="Arial" w:cs="Arial"/>
        </w:rPr>
        <w:t>lementation of more sustainable</w:t>
      </w:r>
      <w:r w:rsidR="00E8398F" w:rsidRPr="00CF61FE">
        <w:rPr>
          <w:rFonts w:ascii="Arial" w:hAnsi="Arial" w:cs="Arial"/>
        </w:rPr>
        <w:t xml:space="preserve"> methods (moving a</w:t>
      </w:r>
      <w:r w:rsidRPr="00CF61FE">
        <w:rPr>
          <w:rFonts w:ascii="Arial" w:hAnsi="Arial" w:cs="Arial"/>
        </w:rPr>
        <w:t>way from finite res</w:t>
      </w:r>
      <w:r w:rsidR="004F7D63">
        <w:rPr>
          <w:rFonts w:ascii="Arial" w:hAnsi="Arial" w:cs="Arial"/>
        </w:rPr>
        <w:t>ources such as fossil fuels</w:t>
      </w:r>
      <w:r w:rsidRPr="00CF61FE">
        <w:rPr>
          <w:rFonts w:ascii="Arial" w:hAnsi="Arial" w:cs="Arial"/>
        </w:rPr>
        <w:t xml:space="preserve">) (Kalakul </w:t>
      </w:r>
      <w:r w:rsidRPr="00CF61FE">
        <w:rPr>
          <w:rFonts w:ascii="Arial" w:hAnsi="Arial" w:cs="Arial"/>
          <w:i/>
        </w:rPr>
        <w:t>et</w:t>
      </w:r>
      <w:r w:rsidR="00140116" w:rsidRPr="00CF61FE">
        <w:rPr>
          <w:rFonts w:ascii="Arial" w:hAnsi="Arial" w:cs="Arial"/>
          <w:i/>
        </w:rPr>
        <w:t xml:space="preserve"> </w:t>
      </w:r>
      <w:r w:rsidRPr="00CF61FE">
        <w:rPr>
          <w:rFonts w:ascii="Arial" w:hAnsi="Arial" w:cs="Arial"/>
          <w:i/>
        </w:rPr>
        <w:t>al</w:t>
      </w:r>
      <w:r w:rsidRPr="00CF61FE">
        <w:rPr>
          <w:rFonts w:ascii="Arial" w:hAnsi="Arial" w:cs="Arial"/>
        </w:rPr>
        <w:t xml:space="preserve">., 2014, P98). </w:t>
      </w:r>
      <w:r w:rsidR="00C8253D" w:rsidRPr="00CF61FE">
        <w:rPr>
          <w:rFonts w:ascii="Arial" w:hAnsi="Arial" w:cs="Arial"/>
        </w:rPr>
        <w:t>It is not argued that economic motives should be discarded but instead balanced</w:t>
      </w:r>
      <w:r w:rsidRPr="00CF61FE">
        <w:rPr>
          <w:rFonts w:ascii="Arial" w:hAnsi="Arial" w:cs="Arial"/>
        </w:rPr>
        <w:t xml:space="preserve">  (Bansel, Roth, 2000, P 724</w:t>
      </w:r>
      <w:r w:rsidR="00C8253D" w:rsidRPr="00CF61FE">
        <w:rPr>
          <w:rFonts w:ascii="Arial" w:hAnsi="Arial" w:cs="Arial"/>
        </w:rPr>
        <w:t>)</w:t>
      </w:r>
      <w:r w:rsidRPr="00CF61FE">
        <w:rPr>
          <w:rFonts w:ascii="Arial" w:hAnsi="Arial" w:cs="Arial"/>
        </w:rPr>
        <w:t xml:space="preserve">. </w:t>
      </w:r>
      <w:r w:rsidR="0072700C" w:rsidRPr="00CF61FE">
        <w:rPr>
          <w:rFonts w:ascii="Arial" w:hAnsi="Arial" w:cs="Arial"/>
        </w:rPr>
        <w:t>S</w:t>
      </w:r>
      <w:r w:rsidR="00A055CE" w:rsidRPr="00CF61FE">
        <w:rPr>
          <w:rFonts w:ascii="Arial" w:hAnsi="Arial" w:cs="Arial"/>
        </w:rPr>
        <w:t>ustainability management</w:t>
      </w:r>
      <w:r w:rsidR="0072700C" w:rsidRPr="00CF61FE">
        <w:rPr>
          <w:rFonts w:ascii="Arial" w:hAnsi="Arial" w:cs="Arial"/>
        </w:rPr>
        <w:t xml:space="preserve"> </w:t>
      </w:r>
      <w:r w:rsidR="00B24C05" w:rsidRPr="00CF61FE">
        <w:rPr>
          <w:rFonts w:ascii="Arial" w:hAnsi="Arial" w:cs="Arial"/>
        </w:rPr>
        <w:t xml:space="preserve">as defined by Elkington </w:t>
      </w:r>
      <w:r w:rsidR="0072700C" w:rsidRPr="00CF61FE">
        <w:rPr>
          <w:rFonts w:ascii="Arial" w:hAnsi="Arial" w:cs="Arial"/>
        </w:rPr>
        <w:t>is the implementation of practices to meet the triple bottom line, which is a concept “which simultaneously considers and balances, economic, environmental and social issues” (</w:t>
      </w:r>
      <w:r w:rsidR="00FB1938" w:rsidRPr="00CF61FE">
        <w:rPr>
          <w:rFonts w:ascii="Arial" w:hAnsi="Arial" w:cs="Arial"/>
        </w:rPr>
        <w:t xml:space="preserve">Gimenez, Sierra, Rodon, 2012). </w:t>
      </w:r>
      <w:r w:rsidR="00DF241C" w:rsidRPr="00CF61FE">
        <w:rPr>
          <w:rFonts w:ascii="Arial" w:hAnsi="Arial" w:cs="Arial"/>
        </w:rPr>
        <w:t>The resource-orientated view</w:t>
      </w:r>
      <w:r w:rsidR="003E5B3B">
        <w:rPr>
          <w:rFonts w:ascii="Arial" w:hAnsi="Arial" w:cs="Arial"/>
        </w:rPr>
        <w:t xml:space="preserve"> (ROV)</w:t>
      </w:r>
      <w:r w:rsidR="00DF241C" w:rsidRPr="00CF61FE">
        <w:rPr>
          <w:rFonts w:ascii="Arial" w:hAnsi="Arial" w:cs="Arial"/>
        </w:rPr>
        <w:t xml:space="preserve"> of sustainability management focuses on resource efficiency and sustainability</w:t>
      </w:r>
      <w:r w:rsidR="00537FC2">
        <w:rPr>
          <w:rFonts w:ascii="Arial" w:hAnsi="Arial" w:cs="Arial"/>
        </w:rPr>
        <w:t xml:space="preserve"> (</w:t>
      </w:r>
      <w:r w:rsidR="000609B2">
        <w:rPr>
          <w:rFonts w:ascii="Arial" w:hAnsi="Arial" w:cs="Arial"/>
        </w:rPr>
        <w:t>the impacts of resource use on the environment</w:t>
      </w:r>
      <w:r w:rsidR="00537FC2">
        <w:rPr>
          <w:rFonts w:ascii="Arial" w:hAnsi="Arial" w:cs="Arial"/>
        </w:rPr>
        <w:t xml:space="preserve">), and </w:t>
      </w:r>
      <w:r w:rsidR="004F7D63">
        <w:rPr>
          <w:rFonts w:ascii="Arial" w:hAnsi="Arial" w:cs="Arial"/>
        </w:rPr>
        <w:t xml:space="preserve">harnessing of this to gain </w:t>
      </w:r>
      <w:r w:rsidR="00685766">
        <w:rPr>
          <w:rFonts w:ascii="Arial" w:hAnsi="Arial" w:cs="Arial"/>
        </w:rPr>
        <w:t>competitive advantage (Guang Shi et al., 2012)</w:t>
      </w:r>
      <w:r w:rsidR="00DF241C" w:rsidRPr="00CF61FE">
        <w:rPr>
          <w:rFonts w:ascii="Arial" w:hAnsi="Arial" w:cs="Arial"/>
        </w:rPr>
        <w:t xml:space="preserve">. </w:t>
      </w:r>
      <w:r w:rsidR="00FB1938" w:rsidRPr="00CF61FE">
        <w:rPr>
          <w:rFonts w:ascii="Arial" w:hAnsi="Arial" w:cs="Arial"/>
        </w:rPr>
        <w:t xml:space="preserve">Due to the focus on the </w:t>
      </w:r>
      <w:r w:rsidR="004F7D63">
        <w:rPr>
          <w:rFonts w:ascii="Arial" w:hAnsi="Arial" w:cs="Arial"/>
        </w:rPr>
        <w:t>ROV</w:t>
      </w:r>
      <w:r w:rsidR="00FB1938" w:rsidRPr="00CF61FE">
        <w:rPr>
          <w:rFonts w:ascii="Arial" w:hAnsi="Arial" w:cs="Arial"/>
        </w:rPr>
        <w:t>, the main aspect of triple bottom li</w:t>
      </w:r>
      <w:r w:rsidR="004F7D63">
        <w:rPr>
          <w:rFonts w:ascii="Arial" w:hAnsi="Arial" w:cs="Arial"/>
        </w:rPr>
        <w:t>ne focused on here</w:t>
      </w:r>
      <w:r w:rsidR="00FB1938" w:rsidRPr="00CF61FE">
        <w:rPr>
          <w:rFonts w:ascii="Arial" w:hAnsi="Arial" w:cs="Arial"/>
        </w:rPr>
        <w:t xml:space="preserve"> will be the environmental aspect</w:t>
      </w:r>
      <w:r w:rsidR="000609B2">
        <w:rPr>
          <w:rFonts w:ascii="Arial" w:hAnsi="Arial" w:cs="Arial"/>
        </w:rPr>
        <w:t xml:space="preserve">. </w:t>
      </w:r>
      <w:r w:rsidR="00177FEF">
        <w:rPr>
          <w:rFonts w:ascii="Arial" w:hAnsi="Arial" w:cs="Arial"/>
        </w:rPr>
        <w:t xml:space="preserve">The sustainable management practices that will be discussed are: </w:t>
      </w:r>
      <w:r w:rsidR="004F7D63">
        <w:rPr>
          <w:rFonts w:ascii="Arial" w:hAnsi="Arial" w:cs="Arial"/>
        </w:rPr>
        <w:t>life-cycle-assessment (L</w:t>
      </w:r>
      <w:r w:rsidR="00177FEF" w:rsidRPr="00CF61FE">
        <w:rPr>
          <w:rFonts w:ascii="Arial" w:hAnsi="Arial" w:cs="Arial"/>
        </w:rPr>
        <w:t>CA</w:t>
      </w:r>
      <w:r w:rsidR="004F7D63">
        <w:rPr>
          <w:rFonts w:ascii="Arial" w:hAnsi="Arial" w:cs="Arial"/>
        </w:rPr>
        <w:t>)</w:t>
      </w:r>
      <w:r w:rsidR="00177FEF" w:rsidRPr="00CF61FE">
        <w:rPr>
          <w:rFonts w:ascii="Arial" w:hAnsi="Arial" w:cs="Arial"/>
        </w:rPr>
        <w:t>, sustainable process and product design</w:t>
      </w:r>
      <w:r w:rsidR="00177FEF">
        <w:rPr>
          <w:rFonts w:ascii="Arial" w:hAnsi="Arial" w:cs="Arial"/>
        </w:rPr>
        <w:t>,</w:t>
      </w:r>
      <w:r w:rsidR="00177FEF" w:rsidRPr="00CF61FE">
        <w:rPr>
          <w:rFonts w:ascii="Arial" w:hAnsi="Arial" w:cs="Arial"/>
        </w:rPr>
        <w:t xml:space="preserve"> and the cradle-to-cradle mentality</w:t>
      </w:r>
      <w:r w:rsidR="00177FEF">
        <w:rPr>
          <w:rFonts w:ascii="Arial" w:hAnsi="Arial" w:cs="Arial"/>
        </w:rPr>
        <w:t>.</w:t>
      </w:r>
    </w:p>
    <w:p w14:paraId="78FAEC87" w14:textId="77777777" w:rsidR="00177FEF" w:rsidRPr="00CF61FE" w:rsidRDefault="00177FEF" w:rsidP="00631B51">
      <w:pPr>
        <w:spacing w:line="480" w:lineRule="auto"/>
        <w:rPr>
          <w:rFonts w:ascii="Arial" w:hAnsi="Arial" w:cs="Arial"/>
        </w:rPr>
      </w:pPr>
    </w:p>
    <w:p w14:paraId="456EA723" w14:textId="6687B9C1" w:rsidR="00B24C05" w:rsidRPr="00CF61FE" w:rsidRDefault="00B24C05" w:rsidP="00631B51">
      <w:pPr>
        <w:spacing w:line="480" w:lineRule="auto"/>
        <w:rPr>
          <w:rFonts w:ascii="Arial" w:hAnsi="Arial" w:cs="Arial"/>
        </w:rPr>
      </w:pPr>
      <w:r w:rsidRPr="00CF61FE">
        <w:rPr>
          <w:rFonts w:ascii="Arial" w:hAnsi="Arial" w:cs="Arial"/>
        </w:rPr>
        <w:t xml:space="preserve">The Contemporary </w:t>
      </w:r>
      <w:r w:rsidR="000A1C56" w:rsidRPr="00CF61FE">
        <w:rPr>
          <w:rFonts w:ascii="Arial" w:hAnsi="Arial" w:cs="Arial"/>
        </w:rPr>
        <w:t xml:space="preserve">view </w:t>
      </w:r>
      <w:r w:rsidRPr="00CF61FE">
        <w:rPr>
          <w:rFonts w:ascii="Arial" w:hAnsi="Arial" w:cs="Arial"/>
        </w:rPr>
        <w:t>of CSR as described by Crane and Matten, is where “CSR is built in</w:t>
      </w:r>
      <w:r w:rsidR="000A1C56" w:rsidRPr="00CF61FE">
        <w:rPr>
          <w:rFonts w:ascii="Arial" w:hAnsi="Arial" w:cs="Arial"/>
        </w:rPr>
        <w:t>”</w:t>
      </w:r>
      <w:r w:rsidRPr="00CF61FE">
        <w:rPr>
          <w:rFonts w:ascii="Arial" w:hAnsi="Arial" w:cs="Arial"/>
        </w:rPr>
        <w:t xml:space="preserve">, with the company working proactively to make sure that </w:t>
      </w:r>
      <w:r w:rsidR="00FB1938" w:rsidRPr="00CF61FE">
        <w:rPr>
          <w:rFonts w:ascii="Arial" w:hAnsi="Arial" w:cs="Arial"/>
        </w:rPr>
        <w:t>its CSR values are implemented</w:t>
      </w:r>
      <w:r w:rsidR="00140116" w:rsidRPr="00CF61FE">
        <w:rPr>
          <w:rFonts w:ascii="Arial" w:hAnsi="Arial" w:cs="Arial"/>
        </w:rPr>
        <w:t xml:space="preserve"> in</w:t>
      </w:r>
      <w:r w:rsidRPr="00CF61FE">
        <w:rPr>
          <w:rFonts w:ascii="Arial" w:hAnsi="Arial" w:cs="Arial"/>
        </w:rPr>
        <w:t xml:space="preserve"> everyday operations (Crane, Matten, 2016, P55). Linked with this view is the concept of Carroll’s CSR Pyramid and Freeman</w:t>
      </w:r>
      <w:r w:rsidR="000A1C56" w:rsidRPr="00CF61FE">
        <w:rPr>
          <w:rFonts w:ascii="Arial" w:hAnsi="Arial" w:cs="Arial"/>
        </w:rPr>
        <w:t>’s</w:t>
      </w:r>
      <w:r w:rsidRPr="00CF61FE">
        <w:rPr>
          <w:rFonts w:ascii="Arial" w:hAnsi="Arial" w:cs="Arial"/>
        </w:rPr>
        <w:t xml:space="preserve"> stakeholder theory.  Ca</w:t>
      </w:r>
      <w:r w:rsidR="00317712" w:rsidRPr="00CF61FE">
        <w:rPr>
          <w:rFonts w:ascii="Arial" w:hAnsi="Arial" w:cs="Arial"/>
        </w:rPr>
        <w:t>r</w:t>
      </w:r>
      <w:r w:rsidRPr="00CF61FE">
        <w:rPr>
          <w:rFonts w:ascii="Arial" w:hAnsi="Arial" w:cs="Arial"/>
        </w:rPr>
        <w:t>rol</w:t>
      </w:r>
      <w:r w:rsidR="00317712" w:rsidRPr="00CF61FE">
        <w:rPr>
          <w:rFonts w:ascii="Arial" w:hAnsi="Arial" w:cs="Arial"/>
        </w:rPr>
        <w:t>l’</w:t>
      </w:r>
      <w:r w:rsidRPr="00CF61FE">
        <w:rPr>
          <w:rFonts w:ascii="Arial" w:hAnsi="Arial" w:cs="Arial"/>
        </w:rPr>
        <w:t xml:space="preserve">s Pyramid has four levels: </w:t>
      </w:r>
      <w:r w:rsidR="00177FEF">
        <w:rPr>
          <w:rFonts w:ascii="Arial" w:hAnsi="Arial" w:cs="Arial"/>
        </w:rPr>
        <w:t>“</w:t>
      </w:r>
      <w:r w:rsidRPr="00CF61FE">
        <w:rPr>
          <w:rFonts w:ascii="Arial" w:hAnsi="Arial" w:cs="Arial"/>
        </w:rPr>
        <w:t xml:space="preserve">Economic Responsibilities (required by society), Legal Responsibilities (required by society), Ethical Responsibilities (expected by society) and finally </w:t>
      </w:r>
      <w:r w:rsidRPr="00CF61FE">
        <w:rPr>
          <w:rFonts w:ascii="Arial" w:hAnsi="Arial" w:cs="Arial"/>
        </w:rPr>
        <w:lastRenderedPageBreak/>
        <w:t>Philanthropic Responsibilities (desired by society)</w:t>
      </w:r>
      <w:r w:rsidR="00177FEF">
        <w:rPr>
          <w:rFonts w:ascii="Arial" w:hAnsi="Arial" w:cs="Arial"/>
        </w:rPr>
        <w:t>”</w:t>
      </w:r>
      <w:r w:rsidRPr="00CF61FE">
        <w:rPr>
          <w:rFonts w:ascii="Arial" w:hAnsi="Arial" w:cs="Arial"/>
        </w:rPr>
        <w:t xml:space="preserve"> (Carroll, Athens, 2016). Freeman’s </w:t>
      </w:r>
      <w:r w:rsidR="00317712" w:rsidRPr="00CF61FE">
        <w:rPr>
          <w:rFonts w:ascii="Arial" w:hAnsi="Arial" w:cs="Arial"/>
        </w:rPr>
        <w:t>theory describes how an</w:t>
      </w:r>
      <w:r w:rsidRPr="00CF61FE">
        <w:rPr>
          <w:rFonts w:ascii="Arial" w:hAnsi="Arial" w:cs="Arial"/>
        </w:rPr>
        <w:t xml:space="preserve"> organisation does no</w:t>
      </w:r>
      <w:r w:rsidR="004F7D63">
        <w:rPr>
          <w:rFonts w:ascii="Arial" w:hAnsi="Arial" w:cs="Arial"/>
        </w:rPr>
        <w:t>t just have an obligation to</w:t>
      </w:r>
      <w:r w:rsidRPr="00CF61FE">
        <w:rPr>
          <w:rFonts w:ascii="Arial" w:hAnsi="Arial" w:cs="Arial"/>
        </w:rPr>
        <w:t xml:space="preserve"> shareholders, as Friedman sug</w:t>
      </w:r>
      <w:r w:rsidR="00140116" w:rsidRPr="00CF61FE">
        <w:rPr>
          <w:rFonts w:ascii="Arial" w:hAnsi="Arial" w:cs="Arial"/>
        </w:rPr>
        <w:t>gested, but to all stakeholders,</w:t>
      </w:r>
      <w:r w:rsidRPr="00CF61FE">
        <w:rPr>
          <w:rFonts w:ascii="Arial" w:hAnsi="Arial" w:cs="Arial"/>
        </w:rPr>
        <w:t xml:space="preserve"> from employees to the local c</w:t>
      </w:r>
      <w:r w:rsidR="00BC7216">
        <w:rPr>
          <w:rFonts w:ascii="Arial" w:hAnsi="Arial" w:cs="Arial"/>
        </w:rPr>
        <w:t xml:space="preserve">ommunity (Freeman </w:t>
      </w:r>
      <w:r w:rsidR="00BC7216" w:rsidRPr="00BC7216">
        <w:rPr>
          <w:rFonts w:ascii="Arial" w:hAnsi="Arial" w:cs="Arial"/>
          <w:i/>
        </w:rPr>
        <w:t>et al.</w:t>
      </w:r>
      <w:r w:rsidRPr="00CF61FE">
        <w:rPr>
          <w:rFonts w:ascii="Arial" w:hAnsi="Arial" w:cs="Arial"/>
        </w:rPr>
        <w:t xml:space="preserve"> 2004</w:t>
      </w:r>
      <w:r w:rsidR="00177FEF">
        <w:rPr>
          <w:rFonts w:ascii="Arial" w:hAnsi="Arial" w:cs="Arial"/>
        </w:rPr>
        <w:t>). The following essay will focus on the economic and ethical levels of the CSR pyramid, b</w:t>
      </w:r>
      <w:r w:rsidR="004F7D63">
        <w:rPr>
          <w:rFonts w:ascii="Arial" w:hAnsi="Arial" w:cs="Arial"/>
        </w:rPr>
        <w:t xml:space="preserve">ut reference will be made to legal level and </w:t>
      </w:r>
      <w:r w:rsidR="00177FEF">
        <w:rPr>
          <w:rFonts w:ascii="Arial" w:hAnsi="Arial" w:cs="Arial"/>
        </w:rPr>
        <w:t xml:space="preserve">stakeholder theory. </w:t>
      </w:r>
    </w:p>
    <w:p w14:paraId="1BE86BD7" w14:textId="77777777" w:rsidR="000609B2" w:rsidRDefault="000609B2" w:rsidP="00631B51">
      <w:pPr>
        <w:tabs>
          <w:tab w:val="left" w:pos="1800"/>
        </w:tabs>
        <w:spacing w:line="480" w:lineRule="auto"/>
        <w:rPr>
          <w:rFonts w:ascii="Arial" w:hAnsi="Arial" w:cs="Arial"/>
        </w:rPr>
      </w:pPr>
    </w:p>
    <w:p w14:paraId="0EEE362F" w14:textId="776A44A5" w:rsidR="00985767" w:rsidRPr="00CF61FE" w:rsidRDefault="00CD26B5" w:rsidP="00631B51">
      <w:pPr>
        <w:tabs>
          <w:tab w:val="left" w:pos="1800"/>
        </w:tabs>
        <w:spacing w:line="480" w:lineRule="auto"/>
        <w:rPr>
          <w:rFonts w:ascii="Arial" w:hAnsi="Arial" w:cs="Arial"/>
        </w:rPr>
      </w:pPr>
      <w:r w:rsidRPr="00CF61FE">
        <w:rPr>
          <w:rFonts w:ascii="Arial" w:hAnsi="Arial" w:cs="Arial"/>
        </w:rPr>
        <w:t>A</w:t>
      </w:r>
      <w:r w:rsidR="004F7D63">
        <w:rPr>
          <w:rFonts w:ascii="Arial" w:hAnsi="Arial" w:cs="Arial"/>
        </w:rPr>
        <w:t>n LCA</w:t>
      </w:r>
      <w:r w:rsidR="0096323F" w:rsidRPr="00CF61FE">
        <w:rPr>
          <w:rFonts w:ascii="Arial" w:hAnsi="Arial" w:cs="Arial"/>
        </w:rPr>
        <w:t xml:space="preserve"> should be conducted when </w:t>
      </w:r>
      <w:r w:rsidR="00B47C67" w:rsidRPr="00CF61FE">
        <w:rPr>
          <w:rFonts w:ascii="Arial" w:hAnsi="Arial" w:cs="Arial"/>
        </w:rPr>
        <w:t>looking to take a prototype into mass production</w:t>
      </w:r>
      <w:r w:rsidRPr="00CF61FE">
        <w:rPr>
          <w:rFonts w:ascii="Arial" w:hAnsi="Arial" w:cs="Arial"/>
        </w:rPr>
        <w:t>.</w:t>
      </w:r>
      <w:r w:rsidR="00BC7216">
        <w:rPr>
          <w:rFonts w:ascii="Arial" w:hAnsi="Arial" w:cs="Arial"/>
        </w:rPr>
        <w:t xml:space="preserve"> This is because it allows definition of</w:t>
      </w:r>
      <w:r w:rsidR="00E80F5F" w:rsidRPr="00CF61FE">
        <w:rPr>
          <w:rFonts w:ascii="Arial" w:hAnsi="Arial" w:cs="Arial"/>
        </w:rPr>
        <w:t xml:space="preserve"> elements</w:t>
      </w:r>
      <w:r w:rsidR="00BC7216">
        <w:rPr>
          <w:rFonts w:ascii="Arial" w:hAnsi="Arial" w:cs="Arial"/>
        </w:rPr>
        <w:t xml:space="preserve"> of product and process</w:t>
      </w:r>
      <w:r w:rsidR="00B47C67" w:rsidRPr="00CF61FE">
        <w:rPr>
          <w:rFonts w:ascii="Arial" w:hAnsi="Arial" w:cs="Arial"/>
        </w:rPr>
        <w:t xml:space="preserve"> design</w:t>
      </w:r>
      <w:r w:rsidR="00E80F5F" w:rsidRPr="00CF61FE">
        <w:rPr>
          <w:rFonts w:ascii="Arial" w:hAnsi="Arial" w:cs="Arial"/>
        </w:rPr>
        <w:t>, which are having the greatest negative impact</w:t>
      </w:r>
      <w:r w:rsidR="00B47C67" w:rsidRPr="00CF61FE">
        <w:rPr>
          <w:rFonts w:ascii="Arial" w:hAnsi="Arial" w:cs="Arial"/>
        </w:rPr>
        <w:t xml:space="preserve"> on the environment</w:t>
      </w:r>
      <w:r w:rsidR="00E80F5F" w:rsidRPr="00CF61FE">
        <w:rPr>
          <w:rFonts w:ascii="Arial" w:hAnsi="Arial" w:cs="Arial"/>
        </w:rPr>
        <w:t>.</w:t>
      </w:r>
      <w:r w:rsidRPr="00CF61FE">
        <w:rPr>
          <w:rFonts w:ascii="Arial" w:hAnsi="Arial" w:cs="Arial"/>
        </w:rPr>
        <w:t xml:space="preserve"> </w:t>
      </w:r>
      <w:r w:rsidR="0096323F" w:rsidRPr="00CF61FE">
        <w:rPr>
          <w:rFonts w:ascii="Arial" w:hAnsi="Arial" w:cs="Arial"/>
        </w:rPr>
        <w:t>A</w:t>
      </w:r>
      <w:r w:rsidR="00140116" w:rsidRPr="00CF61FE">
        <w:rPr>
          <w:rFonts w:ascii="Arial" w:hAnsi="Arial" w:cs="Arial"/>
        </w:rPr>
        <w:t>n</w:t>
      </w:r>
      <w:r w:rsidR="0096323F" w:rsidRPr="00CF61FE">
        <w:rPr>
          <w:rFonts w:ascii="Arial" w:hAnsi="Arial" w:cs="Arial"/>
        </w:rPr>
        <w:t xml:space="preserve"> LCA  “is a tool that helps to quantify the environmental impacts throughout the…product lifecycle” (Kalakul </w:t>
      </w:r>
      <w:r w:rsidR="0096323F" w:rsidRPr="00CF61FE">
        <w:rPr>
          <w:rFonts w:ascii="Arial" w:hAnsi="Arial" w:cs="Arial"/>
          <w:i/>
        </w:rPr>
        <w:t>et</w:t>
      </w:r>
      <w:r w:rsidR="00140116" w:rsidRPr="00CF61FE">
        <w:rPr>
          <w:rFonts w:ascii="Arial" w:hAnsi="Arial" w:cs="Arial"/>
          <w:i/>
        </w:rPr>
        <w:t xml:space="preserve"> </w:t>
      </w:r>
      <w:r w:rsidR="0096323F" w:rsidRPr="00CF61FE">
        <w:rPr>
          <w:rFonts w:ascii="Arial" w:hAnsi="Arial" w:cs="Arial"/>
          <w:i/>
        </w:rPr>
        <w:t>al</w:t>
      </w:r>
      <w:r w:rsidR="0096323F" w:rsidRPr="00CF61FE">
        <w:rPr>
          <w:rFonts w:ascii="Arial" w:hAnsi="Arial" w:cs="Arial"/>
        </w:rPr>
        <w:t xml:space="preserve">., 2014, P98). </w:t>
      </w:r>
      <w:r w:rsidR="00421FEE" w:rsidRPr="00CF61FE">
        <w:rPr>
          <w:rFonts w:ascii="Arial" w:hAnsi="Arial" w:cs="Arial"/>
        </w:rPr>
        <w:t xml:space="preserve"> Th</w:t>
      </w:r>
      <w:r w:rsidR="00BC7216">
        <w:rPr>
          <w:rFonts w:ascii="Arial" w:hAnsi="Arial" w:cs="Arial"/>
        </w:rPr>
        <w:t>is means that it is not just</w:t>
      </w:r>
      <w:r w:rsidR="00421FEE" w:rsidRPr="00CF61FE">
        <w:rPr>
          <w:rFonts w:ascii="Arial" w:hAnsi="Arial" w:cs="Arial"/>
        </w:rPr>
        <w:t xml:space="preserve"> </w:t>
      </w:r>
      <w:r w:rsidR="006B6EB5" w:rsidRPr="00CF61FE">
        <w:rPr>
          <w:rFonts w:ascii="Arial" w:hAnsi="Arial" w:cs="Arial"/>
        </w:rPr>
        <w:t xml:space="preserve">resources </w:t>
      </w:r>
      <w:r w:rsidR="00BC7216">
        <w:rPr>
          <w:rFonts w:ascii="Arial" w:hAnsi="Arial" w:cs="Arial"/>
        </w:rPr>
        <w:t>utilised in</w:t>
      </w:r>
      <w:r w:rsidR="00421FEE" w:rsidRPr="00CF61FE">
        <w:rPr>
          <w:rFonts w:ascii="Arial" w:hAnsi="Arial" w:cs="Arial"/>
        </w:rPr>
        <w:t xml:space="preserve"> the product</w:t>
      </w:r>
      <w:r w:rsidR="00BC7216">
        <w:rPr>
          <w:rFonts w:ascii="Arial" w:hAnsi="Arial" w:cs="Arial"/>
        </w:rPr>
        <w:t>’s manufacture</w:t>
      </w:r>
      <w:r w:rsidR="006B6EB5" w:rsidRPr="00CF61FE">
        <w:rPr>
          <w:rFonts w:ascii="Arial" w:hAnsi="Arial" w:cs="Arial"/>
        </w:rPr>
        <w:t xml:space="preserve"> that are being considered</w:t>
      </w:r>
      <w:r w:rsidR="00BC7216">
        <w:rPr>
          <w:rFonts w:ascii="Arial" w:hAnsi="Arial" w:cs="Arial"/>
        </w:rPr>
        <w:t>, but also</w:t>
      </w:r>
      <w:r w:rsidR="00421FEE" w:rsidRPr="00CF61FE">
        <w:rPr>
          <w:rFonts w:ascii="Arial" w:hAnsi="Arial" w:cs="Arial"/>
        </w:rPr>
        <w:t xml:space="preserve"> resources that will be consumed by the product through use. </w:t>
      </w:r>
      <w:r w:rsidR="0040313E">
        <w:rPr>
          <w:rFonts w:ascii="Arial" w:hAnsi="Arial" w:cs="Arial"/>
        </w:rPr>
        <w:t>There are four m</w:t>
      </w:r>
      <w:r w:rsidR="00A90AC9" w:rsidRPr="00CF61FE">
        <w:rPr>
          <w:rFonts w:ascii="Arial" w:hAnsi="Arial" w:cs="Arial"/>
        </w:rPr>
        <w:t>ain stages when conducting an LCA</w:t>
      </w:r>
      <w:r w:rsidR="00BC7216">
        <w:rPr>
          <w:rFonts w:ascii="Arial" w:hAnsi="Arial" w:cs="Arial"/>
        </w:rPr>
        <w:t>:</w:t>
      </w:r>
      <w:r w:rsidR="00FA282B">
        <w:rPr>
          <w:rFonts w:ascii="Arial" w:hAnsi="Arial" w:cs="Arial"/>
        </w:rPr>
        <w:t xml:space="preserve"> “Goal and scope definition”, “Life Cycle Inventory”, “ Life Cycle Impact assessment” and “</w:t>
      </w:r>
      <w:r w:rsidR="00BC7216">
        <w:rPr>
          <w:rFonts w:ascii="Arial" w:hAnsi="Arial" w:cs="Arial"/>
        </w:rPr>
        <w:t>interpretation</w:t>
      </w:r>
      <w:r w:rsidR="00FA282B">
        <w:rPr>
          <w:rFonts w:ascii="Arial" w:hAnsi="Arial" w:cs="Arial"/>
        </w:rPr>
        <w:t>”</w:t>
      </w:r>
      <w:r w:rsidR="00985767" w:rsidRPr="00CF61FE">
        <w:rPr>
          <w:rFonts w:ascii="Arial" w:hAnsi="Arial" w:cs="Arial"/>
        </w:rPr>
        <w:t xml:space="preserve"> </w:t>
      </w:r>
      <w:r w:rsidR="00FA282B">
        <w:rPr>
          <w:rFonts w:ascii="Arial" w:hAnsi="Arial" w:cs="Arial"/>
        </w:rPr>
        <w:t>(</w:t>
      </w:r>
      <w:r w:rsidR="00FA282B" w:rsidRPr="00CF61FE">
        <w:rPr>
          <w:rFonts w:ascii="Arial" w:hAnsi="Arial" w:cs="Arial"/>
        </w:rPr>
        <w:t xml:space="preserve">Kalakul </w:t>
      </w:r>
      <w:r w:rsidR="00FA282B" w:rsidRPr="00CF61FE">
        <w:rPr>
          <w:rFonts w:ascii="Arial" w:hAnsi="Arial" w:cs="Arial"/>
          <w:i/>
        </w:rPr>
        <w:t>et al</w:t>
      </w:r>
      <w:r w:rsidR="00FA282B">
        <w:rPr>
          <w:rFonts w:ascii="Arial" w:hAnsi="Arial" w:cs="Arial"/>
        </w:rPr>
        <w:t xml:space="preserve">., 2014, P99) </w:t>
      </w:r>
      <w:r w:rsidR="00AE6CEA" w:rsidRPr="00CF61FE">
        <w:rPr>
          <w:rFonts w:ascii="Arial" w:hAnsi="Arial" w:cs="Arial"/>
        </w:rPr>
        <w:t xml:space="preserve">After carrying out an LCA, </w:t>
      </w:r>
      <w:r w:rsidR="0040313E">
        <w:rPr>
          <w:rFonts w:ascii="Arial" w:hAnsi="Arial" w:cs="Arial"/>
        </w:rPr>
        <w:t xml:space="preserve">a firm using sustainable management techniques will look to </w:t>
      </w:r>
      <w:r w:rsidR="00BC7216">
        <w:rPr>
          <w:rFonts w:ascii="Arial" w:hAnsi="Arial" w:cs="Arial"/>
        </w:rPr>
        <w:t>change</w:t>
      </w:r>
      <w:r w:rsidR="00D312B7" w:rsidRPr="00CF61FE">
        <w:rPr>
          <w:rFonts w:ascii="Arial" w:hAnsi="Arial" w:cs="Arial"/>
        </w:rPr>
        <w:t xml:space="preserve"> aspects of the product that are having the greatest negative </w:t>
      </w:r>
      <w:r w:rsidR="00BC7216" w:rsidRPr="00CF61FE">
        <w:rPr>
          <w:rFonts w:ascii="Arial" w:hAnsi="Arial" w:cs="Arial"/>
        </w:rPr>
        <w:t>environment</w:t>
      </w:r>
      <w:r w:rsidR="00BC7216">
        <w:rPr>
          <w:rFonts w:ascii="Arial" w:hAnsi="Arial" w:cs="Arial"/>
        </w:rPr>
        <w:t>al impacts</w:t>
      </w:r>
      <w:r w:rsidR="00D312B7" w:rsidRPr="00CF61FE">
        <w:rPr>
          <w:rFonts w:ascii="Arial" w:hAnsi="Arial" w:cs="Arial"/>
        </w:rPr>
        <w:t>.  This may mean cha</w:t>
      </w:r>
      <w:r w:rsidR="0040313E">
        <w:rPr>
          <w:rFonts w:ascii="Arial" w:hAnsi="Arial" w:cs="Arial"/>
        </w:rPr>
        <w:t xml:space="preserve">nging the type of material used, </w:t>
      </w:r>
      <w:r w:rsidR="00BC7216">
        <w:rPr>
          <w:rFonts w:ascii="Arial" w:hAnsi="Arial" w:cs="Arial"/>
        </w:rPr>
        <w:t xml:space="preserve">or assembly methods </w:t>
      </w:r>
      <w:r w:rsidR="00D312B7" w:rsidRPr="00CF61FE">
        <w:rPr>
          <w:rFonts w:ascii="Arial" w:hAnsi="Arial" w:cs="Arial"/>
        </w:rPr>
        <w:t>(</w:t>
      </w:r>
      <w:r w:rsidR="00BC7216">
        <w:rPr>
          <w:rFonts w:ascii="Arial" w:hAnsi="Arial" w:cs="Arial"/>
        </w:rPr>
        <w:t>it</w:t>
      </w:r>
      <w:r w:rsidR="00D312B7" w:rsidRPr="00CF61FE">
        <w:rPr>
          <w:rFonts w:ascii="Arial" w:hAnsi="Arial" w:cs="Arial"/>
        </w:rPr>
        <w:t xml:space="preserve"> may be hard to d</w:t>
      </w:r>
      <w:r w:rsidR="00BC7216">
        <w:rPr>
          <w:rFonts w:ascii="Arial" w:hAnsi="Arial" w:cs="Arial"/>
        </w:rPr>
        <w:t>ismantle, and therefore recycle</w:t>
      </w:r>
      <w:r w:rsidR="00D312B7" w:rsidRPr="00CF61FE">
        <w:rPr>
          <w:rFonts w:ascii="Arial" w:hAnsi="Arial" w:cs="Arial"/>
        </w:rPr>
        <w:t xml:space="preserve">).  The act of carrying out the LCA itself </w:t>
      </w:r>
      <w:r w:rsidR="00BC7216">
        <w:rPr>
          <w:rFonts w:ascii="Arial" w:hAnsi="Arial" w:cs="Arial"/>
        </w:rPr>
        <w:t>has no</w:t>
      </w:r>
      <w:r w:rsidR="00D312B7" w:rsidRPr="00CF61FE">
        <w:rPr>
          <w:rFonts w:ascii="Arial" w:hAnsi="Arial" w:cs="Arial"/>
        </w:rPr>
        <w:t xml:space="preserve"> direct effect on CSR, but </w:t>
      </w:r>
      <w:r w:rsidR="00BC7216">
        <w:rPr>
          <w:rFonts w:ascii="Arial" w:hAnsi="Arial" w:cs="Arial"/>
        </w:rPr>
        <w:t xml:space="preserve">does when used </w:t>
      </w:r>
      <w:r w:rsidR="00D312B7" w:rsidRPr="00CF61FE">
        <w:rPr>
          <w:rFonts w:ascii="Arial" w:hAnsi="Arial" w:cs="Arial"/>
        </w:rPr>
        <w:t>to guid</w:t>
      </w:r>
      <w:r w:rsidR="00BC7216">
        <w:rPr>
          <w:rFonts w:ascii="Arial" w:hAnsi="Arial" w:cs="Arial"/>
        </w:rPr>
        <w:t>e the way product and process are</w:t>
      </w:r>
      <w:r w:rsidR="00D312B7" w:rsidRPr="00CF61FE">
        <w:rPr>
          <w:rFonts w:ascii="Arial" w:hAnsi="Arial" w:cs="Arial"/>
        </w:rPr>
        <w:t xml:space="preserve"> designed  (specifically to minimise th</w:t>
      </w:r>
      <w:r w:rsidR="00BC7216">
        <w:rPr>
          <w:rFonts w:ascii="Arial" w:hAnsi="Arial" w:cs="Arial"/>
        </w:rPr>
        <w:t>e environmental impacts). T</w:t>
      </w:r>
      <w:r w:rsidR="00D312B7" w:rsidRPr="00CF61FE">
        <w:rPr>
          <w:rFonts w:ascii="Arial" w:hAnsi="Arial" w:cs="Arial"/>
        </w:rPr>
        <w:t xml:space="preserve">he ethical level of Carroll’s CSR pyramid will be </w:t>
      </w:r>
      <w:r w:rsidR="00BC7216">
        <w:rPr>
          <w:rFonts w:ascii="Arial" w:hAnsi="Arial" w:cs="Arial"/>
        </w:rPr>
        <w:t xml:space="preserve">met </w:t>
      </w:r>
      <w:r w:rsidR="00D312B7" w:rsidRPr="00CF61FE">
        <w:rPr>
          <w:rFonts w:ascii="Arial" w:hAnsi="Arial" w:cs="Arial"/>
        </w:rPr>
        <w:t>because the firm will</w:t>
      </w:r>
      <w:r w:rsidR="00FA282B">
        <w:rPr>
          <w:rFonts w:ascii="Arial" w:hAnsi="Arial" w:cs="Arial"/>
        </w:rPr>
        <w:t xml:space="preserve"> be</w:t>
      </w:r>
      <w:r w:rsidR="00D312B7" w:rsidRPr="00CF61FE">
        <w:rPr>
          <w:rFonts w:ascii="Arial" w:hAnsi="Arial" w:cs="Arial"/>
        </w:rPr>
        <w:t xml:space="preserve"> </w:t>
      </w:r>
      <w:r w:rsidR="00421FEE" w:rsidRPr="00CF61FE">
        <w:rPr>
          <w:rFonts w:ascii="Arial" w:hAnsi="Arial" w:cs="Arial"/>
        </w:rPr>
        <w:t>consciously decreasing its environmental impacts</w:t>
      </w:r>
      <w:r w:rsidR="00BC7216">
        <w:rPr>
          <w:rFonts w:ascii="Arial" w:hAnsi="Arial" w:cs="Arial"/>
        </w:rPr>
        <w:t xml:space="preserve"> in line with </w:t>
      </w:r>
      <w:r w:rsidR="00BC7216">
        <w:rPr>
          <w:rFonts w:ascii="Arial" w:hAnsi="Arial" w:cs="Arial"/>
        </w:rPr>
        <w:lastRenderedPageBreak/>
        <w:t>societal views</w:t>
      </w:r>
      <w:r w:rsidR="00421FEE" w:rsidRPr="00CF61FE">
        <w:rPr>
          <w:rFonts w:ascii="Arial" w:hAnsi="Arial" w:cs="Arial"/>
        </w:rPr>
        <w:t xml:space="preserve">. </w:t>
      </w:r>
      <w:r w:rsidR="00FA282B">
        <w:rPr>
          <w:rFonts w:ascii="Arial" w:hAnsi="Arial" w:cs="Arial"/>
        </w:rPr>
        <w:t xml:space="preserve">Furthermore it can also </w:t>
      </w:r>
      <w:r w:rsidR="0068425A">
        <w:rPr>
          <w:rFonts w:ascii="Arial" w:hAnsi="Arial" w:cs="Arial"/>
        </w:rPr>
        <w:t>enhance the legal level; as stated by the 2008 Climate Change act</w:t>
      </w:r>
      <w:r w:rsidR="000B4004">
        <w:rPr>
          <w:rFonts w:ascii="Arial" w:hAnsi="Arial" w:cs="Arial"/>
        </w:rPr>
        <w:t>,</w:t>
      </w:r>
      <w:r w:rsidR="0068425A">
        <w:rPr>
          <w:rFonts w:ascii="Arial" w:hAnsi="Arial" w:cs="Arial"/>
        </w:rPr>
        <w:t xml:space="preserve"> all businesses must report their carbon emissions to the government (CCC, 2016), allow</w:t>
      </w:r>
      <w:r w:rsidR="000B4004">
        <w:rPr>
          <w:rFonts w:ascii="Arial" w:hAnsi="Arial" w:cs="Arial"/>
        </w:rPr>
        <w:t>ing</w:t>
      </w:r>
      <w:r w:rsidR="0068425A">
        <w:rPr>
          <w:rFonts w:ascii="Arial" w:hAnsi="Arial" w:cs="Arial"/>
        </w:rPr>
        <w:t xml:space="preserve"> this to occur with ease.</w:t>
      </w:r>
    </w:p>
    <w:p w14:paraId="42EC41ED" w14:textId="77777777" w:rsidR="00985767" w:rsidRPr="00CF61FE" w:rsidRDefault="00985767" w:rsidP="00631B51">
      <w:pPr>
        <w:tabs>
          <w:tab w:val="left" w:pos="1800"/>
        </w:tabs>
        <w:spacing w:line="480" w:lineRule="auto"/>
        <w:rPr>
          <w:rFonts w:ascii="Arial" w:hAnsi="Arial" w:cs="Arial"/>
        </w:rPr>
      </w:pPr>
    </w:p>
    <w:p w14:paraId="1ED13CEB" w14:textId="272792EE" w:rsidR="00F221B8" w:rsidRPr="00CF61FE" w:rsidRDefault="00F221B8" w:rsidP="00631B51">
      <w:pPr>
        <w:tabs>
          <w:tab w:val="left" w:pos="1800"/>
        </w:tabs>
        <w:spacing w:line="480" w:lineRule="auto"/>
        <w:rPr>
          <w:rFonts w:ascii="Arial" w:hAnsi="Arial" w:cs="Arial"/>
        </w:rPr>
      </w:pPr>
      <w:r w:rsidRPr="00CF61FE">
        <w:rPr>
          <w:rFonts w:ascii="Arial" w:hAnsi="Arial" w:cs="Arial"/>
        </w:rPr>
        <w:t>The LCA can also be used to conduct a comparison</w:t>
      </w:r>
      <w:r w:rsidR="00B27C2E">
        <w:rPr>
          <w:rFonts w:ascii="Arial" w:hAnsi="Arial" w:cs="Arial"/>
        </w:rPr>
        <w:t xml:space="preserve"> (Lewandowska, Foltynowicz, 2004). F</w:t>
      </w:r>
      <w:r w:rsidR="00985767" w:rsidRPr="00CF61FE">
        <w:rPr>
          <w:rFonts w:ascii="Arial" w:hAnsi="Arial" w:cs="Arial"/>
        </w:rPr>
        <w:t>or example a firm can compare</w:t>
      </w:r>
      <w:r w:rsidR="00197CD8" w:rsidRPr="00CF61FE">
        <w:rPr>
          <w:rFonts w:ascii="Arial" w:hAnsi="Arial" w:cs="Arial"/>
        </w:rPr>
        <w:t xml:space="preserve"> </w:t>
      </w:r>
      <w:r w:rsidR="006B6EB5" w:rsidRPr="00CF61FE">
        <w:rPr>
          <w:rFonts w:ascii="Arial" w:hAnsi="Arial" w:cs="Arial"/>
        </w:rPr>
        <w:t>the data of the product, to a</w:t>
      </w:r>
      <w:r w:rsidR="00AE6CEA" w:rsidRPr="00CF61FE">
        <w:rPr>
          <w:rFonts w:ascii="Arial" w:hAnsi="Arial" w:cs="Arial"/>
        </w:rPr>
        <w:t>n</w:t>
      </w:r>
      <w:r w:rsidR="006B6EB5" w:rsidRPr="00CF61FE">
        <w:rPr>
          <w:rFonts w:ascii="Arial" w:hAnsi="Arial" w:cs="Arial"/>
        </w:rPr>
        <w:t xml:space="preserve"> already successful</w:t>
      </w:r>
      <w:r w:rsidR="00AE6CEA" w:rsidRPr="00CF61FE">
        <w:rPr>
          <w:rFonts w:ascii="Arial" w:hAnsi="Arial" w:cs="Arial"/>
        </w:rPr>
        <w:t>,</w:t>
      </w:r>
      <w:r w:rsidR="006B6EB5" w:rsidRPr="00CF61FE">
        <w:rPr>
          <w:rFonts w:ascii="Arial" w:hAnsi="Arial" w:cs="Arial"/>
        </w:rPr>
        <w:t xml:space="preserve"> sustainable product. T</w:t>
      </w:r>
      <w:r w:rsidR="00055763" w:rsidRPr="00CF61FE">
        <w:rPr>
          <w:rFonts w:ascii="Arial" w:hAnsi="Arial" w:cs="Arial"/>
        </w:rPr>
        <w:t xml:space="preserve">herefore </w:t>
      </w:r>
      <w:r w:rsidR="006B6EB5" w:rsidRPr="00CF61FE">
        <w:rPr>
          <w:rFonts w:ascii="Arial" w:hAnsi="Arial" w:cs="Arial"/>
        </w:rPr>
        <w:t xml:space="preserve">the firm can see if </w:t>
      </w:r>
      <w:r w:rsidR="008C76F9" w:rsidRPr="00CF61FE">
        <w:rPr>
          <w:rFonts w:ascii="Arial" w:hAnsi="Arial" w:cs="Arial"/>
        </w:rPr>
        <w:t xml:space="preserve">the market standard has been met </w:t>
      </w:r>
      <w:r w:rsidR="000B4004">
        <w:rPr>
          <w:rFonts w:ascii="Arial" w:hAnsi="Arial" w:cs="Arial"/>
        </w:rPr>
        <w:t>with</w:t>
      </w:r>
      <w:r w:rsidR="008C76F9" w:rsidRPr="00CF61FE">
        <w:rPr>
          <w:rFonts w:ascii="Arial" w:hAnsi="Arial" w:cs="Arial"/>
        </w:rPr>
        <w:t xml:space="preserve"> </w:t>
      </w:r>
      <w:r w:rsidR="000B4004">
        <w:rPr>
          <w:rFonts w:ascii="Arial" w:hAnsi="Arial" w:cs="Arial"/>
        </w:rPr>
        <w:t>regard</w:t>
      </w:r>
      <w:r w:rsidR="008C76F9" w:rsidRPr="00CF61FE">
        <w:rPr>
          <w:rFonts w:ascii="Arial" w:hAnsi="Arial" w:cs="Arial"/>
        </w:rPr>
        <w:t xml:space="preserve"> to environmental considerations in design of the product and process </w:t>
      </w:r>
      <w:r w:rsidR="003419C1" w:rsidRPr="00CF61FE">
        <w:rPr>
          <w:rFonts w:ascii="Arial" w:hAnsi="Arial" w:cs="Arial"/>
        </w:rPr>
        <w:t>(it i</w:t>
      </w:r>
      <w:r w:rsidR="000B4004">
        <w:rPr>
          <w:rFonts w:ascii="Arial" w:hAnsi="Arial" w:cs="Arial"/>
        </w:rPr>
        <w:t>s important that the standard is maintained</w:t>
      </w:r>
      <w:r w:rsidR="003419C1" w:rsidRPr="00CF61FE">
        <w:rPr>
          <w:rFonts w:ascii="Arial" w:hAnsi="Arial" w:cs="Arial"/>
        </w:rPr>
        <w:t xml:space="preserve"> because </w:t>
      </w:r>
      <w:r w:rsidR="000B4004">
        <w:rPr>
          <w:rFonts w:ascii="Arial" w:hAnsi="Arial" w:cs="Arial"/>
        </w:rPr>
        <w:t>without it the</w:t>
      </w:r>
      <w:r w:rsidR="003419C1" w:rsidRPr="00CF61FE">
        <w:rPr>
          <w:rFonts w:ascii="Arial" w:hAnsi="Arial" w:cs="Arial"/>
        </w:rPr>
        <w:t xml:space="preserve"> firm </w:t>
      </w:r>
      <w:r w:rsidR="000B4004">
        <w:rPr>
          <w:rFonts w:ascii="Arial" w:hAnsi="Arial" w:cs="Arial"/>
        </w:rPr>
        <w:t>will be perceived</w:t>
      </w:r>
      <w:r w:rsidR="003419C1" w:rsidRPr="00CF61FE">
        <w:rPr>
          <w:rFonts w:ascii="Arial" w:hAnsi="Arial" w:cs="Arial"/>
        </w:rPr>
        <w:t xml:space="preserve"> out of sync </w:t>
      </w:r>
      <w:r w:rsidR="000B4004">
        <w:rPr>
          <w:rFonts w:ascii="Arial" w:hAnsi="Arial" w:cs="Arial"/>
        </w:rPr>
        <w:t>with market expectations</w:t>
      </w:r>
      <w:r w:rsidRPr="00CF61FE">
        <w:rPr>
          <w:rFonts w:ascii="Arial" w:hAnsi="Arial" w:cs="Arial"/>
        </w:rPr>
        <w:t>)</w:t>
      </w:r>
      <w:r w:rsidR="003419C1" w:rsidRPr="00CF61FE">
        <w:rPr>
          <w:rFonts w:ascii="Arial" w:hAnsi="Arial" w:cs="Arial"/>
        </w:rPr>
        <w:t>.</w:t>
      </w:r>
      <w:r w:rsidR="00197CD8" w:rsidRPr="00CF61FE">
        <w:rPr>
          <w:rFonts w:ascii="Arial" w:hAnsi="Arial" w:cs="Arial"/>
        </w:rPr>
        <w:t xml:space="preserve"> </w:t>
      </w:r>
      <w:r w:rsidR="006B6EB5" w:rsidRPr="00CF61FE">
        <w:rPr>
          <w:rFonts w:ascii="Arial" w:hAnsi="Arial" w:cs="Arial"/>
        </w:rPr>
        <w:t>As will be</w:t>
      </w:r>
      <w:r w:rsidR="000B4004">
        <w:rPr>
          <w:rFonts w:ascii="Arial" w:hAnsi="Arial" w:cs="Arial"/>
        </w:rPr>
        <w:t xml:space="preserve"> discussed later,</w:t>
      </w:r>
      <w:r w:rsidR="006B6EB5" w:rsidRPr="00CF61FE">
        <w:rPr>
          <w:rFonts w:ascii="Arial" w:hAnsi="Arial" w:cs="Arial"/>
        </w:rPr>
        <w:t xml:space="preserve"> a major </w:t>
      </w:r>
      <w:r w:rsidR="000B4004" w:rsidRPr="00CF61FE">
        <w:rPr>
          <w:rFonts w:ascii="Arial" w:hAnsi="Arial" w:cs="Arial"/>
        </w:rPr>
        <w:t xml:space="preserve">consumer </w:t>
      </w:r>
      <w:r w:rsidR="000B4004">
        <w:rPr>
          <w:rFonts w:ascii="Arial" w:hAnsi="Arial" w:cs="Arial"/>
        </w:rPr>
        <w:t>consideration</w:t>
      </w:r>
      <w:r w:rsidR="006B6EB5" w:rsidRPr="00CF61FE">
        <w:rPr>
          <w:rFonts w:ascii="Arial" w:hAnsi="Arial" w:cs="Arial"/>
        </w:rPr>
        <w:t xml:space="preserve"> in the purchase of a product is </w:t>
      </w:r>
      <w:r w:rsidR="000B4004">
        <w:rPr>
          <w:rFonts w:ascii="Arial" w:hAnsi="Arial" w:cs="Arial"/>
        </w:rPr>
        <w:t>its</w:t>
      </w:r>
      <w:r w:rsidR="006B6EB5" w:rsidRPr="00CF61FE">
        <w:rPr>
          <w:rFonts w:ascii="Arial" w:hAnsi="Arial" w:cs="Arial"/>
        </w:rPr>
        <w:t xml:space="preserve"> e</w:t>
      </w:r>
      <w:r w:rsidR="000B4004">
        <w:rPr>
          <w:rFonts w:ascii="Arial" w:hAnsi="Arial" w:cs="Arial"/>
        </w:rPr>
        <w:t>nvironmental impacts</w:t>
      </w:r>
      <w:r w:rsidR="006B6EB5" w:rsidRPr="00CF61FE">
        <w:rPr>
          <w:rFonts w:ascii="Arial" w:hAnsi="Arial" w:cs="Arial"/>
        </w:rPr>
        <w:t xml:space="preserve">. Therefore if the product that </w:t>
      </w:r>
      <w:r w:rsidR="000B4004">
        <w:rPr>
          <w:rFonts w:ascii="Arial" w:hAnsi="Arial" w:cs="Arial"/>
        </w:rPr>
        <w:t>is brought to the ma</w:t>
      </w:r>
      <w:r w:rsidR="006B6EB5" w:rsidRPr="00CF61FE">
        <w:rPr>
          <w:rFonts w:ascii="Arial" w:hAnsi="Arial" w:cs="Arial"/>
        </w:rPr>
        <w:t>rket is not in line with the market standard</w:t>
      </w:r>
      <w:r w:rsidR="008C76F9" w:rsidRPr="00CF61FE">
        <w:rPr>
          <w:rFonts w:ascii="Arial" w:hAnsi="Arial" w:cs="Arial"/>
        </w:rPr>
        <w:t>,</w:t>
      </w:r>
      <w:r w:rsidR="006B6EB5" w:rsidRPr="00CF61FE">
        <w:rPr>
          <w:rFonts w:ascii="Arial" w:hAnsi="Arial" w:cs="Arial"/>
        </w:rPr>
        <w:t xml:space="preserve"> product sales </w:t>
      </w:r>
      <w:r w:rsidR="000B4004">
        <w:rPr>
          <w:rFonts w:ascii="Arial" w:hAnsi="Arial" w:cs="Arial"/>
        </w:rPr>
        <w:t>are likely to suffer</w:t>
      </w:r>
      <w:r w:rsidR="006B6EB5" w:rsidRPr="00CF61FE">
        <w:rPr>
          <w:rFonts w:ascii="Arial" w:hAnsi="Arial" w:cs="Arial"/>
        </w:rPr>
        <w:t xml:space="preserve">. Therefore by </w:t>
      </w:r>
      <w:r w:rsidR="008C76F9" w:rsidRPr="00CF61FE">
        <w:rPr>
          <w:rFonts w:ascii="Arial" w:hAnsi="Arial" w:cs="Arial"/>
        </w:rPr>
        <w:t>making sure that the environmental impacts are at the market standard</w:t>
      </w:r>
      <w:r w:rsidR="00AE6CEA" w:rsidRPr="00CF61FE">
        <w:rPr>
          <w:rFonts w:ascii="Arial" w:hAnsi="Arial" w:cs="Arial"/>
        </w:rPr>
        <w:t>,</w:t>
      </w:r>
      <w:r w:rsidR="008C76F9" w:rsidRPr="00CF61FE">
        <w:rPr>
          <w:rFonts w:ascii="Arial" w:hAnsi="Arial" w:cs="Arial"/>
        </w:rPr>
        <w:t xml:space="preserve"> </w:t>
      </w:r>
      <w:r w:rsidR="006B6EB5" w:rsidRPr="00CF61FE">
        <w:rPr>
          <w:rFonts w:ascii="Arial" w:hAnsi="Arial" w:cs="Arial"/>
        </w:rPr>
        <w:t xml:space="preserve">the economic level of Carroll’s pyramid will </w:t>
      </w:r>
      <w:r w:rsidR="008C76F9" w:rsidRPr="00CF61FE">
        <w:rPr>
          <w:rFonts w:ascii="Arial" w:hAnsi="Arial" w:cs="Arial"/>
        </w:rPr>
        <w:t xml:space="preserve">be </w:t>
      </w:r>
      <w:r w:rsidR="006B6EB5" w:rsidRPr="00CF61FE">
        <w:rPr>
          <w:rFonts w:ascii="Arial" w:hAnsi="Arial" w:cs="Arial"/>
        </w:rPr>
        <w:t xml:space="preserve">enhanced. This is because a product that is in line with the market standards is </w:t>
      </w:r>
      <w:r w:rsidR="008C76F9" w:rsidRPr="00CF61FE">
        <w:rPr>
          <w:rFonts w:ascii="Arial" w:hAnsi="Arial" w:cs="Arial"/>
        </w:rPr>
        <w:t>more preferable to consumers, as it would be meeting their perceived needs</w:t>
      </w:r>
      <w:r w:rsidR="006B6EB5" w:rsidRPr="00CF61FE">
        <w:rPr>
          <w:rFonts w:ascii="Arial" w:hAnsi="Arial" w:cs="Arial"/>
        </w:rPr>
        <w:t>.</w:t>
      </w:r>
      <w:r w:rsidR="008C76F9" w:rsidRPr="00CF61FE">
        <w:rPr>
          <w:rFonts w:ascii="Arial" w:hAnsi="Arial" w:cs="Arial"/>
        </w:rPr>
        <w:t xml:space="preserve"> </w:t>
      </w:r>
      <w:r w:rsidR="006B6EB5" w:rsidRPr="00CF61FE">
        <w:rPr>
          <w:rFonts w:ascii="Arial" w:hAnsi="Arial" w:cs="Arial"/>
        </w:rPr>
        <w:t xml:space="preserve">   </w:t>
      </w:r>
    </w:p>
    <w:p w14:paraId="6B6338A8" w14:textId="1EBFB613" w:rsidR="008F0391" w:rsidRPr="00CF61FE" w:rsidRDefault="008F0391" w:rsidP="00631B51">
      <w:pPr>
        <w:spacing w:line="480" w:lineRule="auto"/>
        <w:rPr>
          <w:rFonts w:ascii="Arial" w:hAnsi="Arial" w:cs="Arial"/>
          <w:u w:val="single"/>
        </w:rPr>
      </w:pPr>
    </w:p>
    <w:p w14:paraId="67A7F111" w14:textId="2E9259CD" w:rsidR="00F85FC9" w:rsidRPr="00CF61FE" w:rsidRDefault="00623634" w:rsidP="00631B51">
      <w:pPr>
        <w:spacing w:line="480" w:lineRule="auto"/>
        <w:rPr>
          <w:rFonts w:ascii="Arial" w:hAnsi="Arial" w:cs="Arial"/>
        </w:rPr>
      </w:pPr>
      <w:r>
        <w:rPr>
          <w:rFonts w:ascii="Arial" w:hAnsi="Arial" w:cs="Arial"/>
        </w:rPr>
        <w:t>Another aspect, p</w:t>
      </w:r>
      <w:r w:rsidR="0039435D" w:rsidRPr="00CF61FE">
        <w:rPr>
          <w:rFonts w:ascii="Arial" w:hAnsi="Arial" w:cs="Arial"/>
        </w:rPr>
        <w:t>roduct design</w:t>
      </w:r>
      <w:r>
        <w:rPr>
          <w:rFonts w:ascii="Arial" w:hAnsi="Arial" w:cs="Arial"/>
        </w:rPr>
        <w:t>,</w:t>
      </w:r>
      <w:r w:rsidR="0039435D" w:rsidRPr="00CF61FE">
        <w:rPr>
          <w:rFonts w:ascii="Arial" w:hAnsi="Arial" w:cs="Arial"/>
        </w:rPr>
        <w:t xml:space="preserve"> is the </w:t>
      </w:r>
      <w:r w:rsidR="003A541B" w:rsidRPr="00CF61FE">
        <w:rPr>
          <w:rFonts w:ascii="Arial" w:hAnsi="Arial" w:cs="Arial"/>
        </w:rPr>
        <w:t xml:space="preserve">conception of the product, for </w:t>
      </w:r>
      <w:r w:rsidRPr="00CF61FE">
        <w:rPr>
          <w:rFonts w:ascii="Arial" w:hAnsi="Arial" w:cs="Arial"/>
        </w:rPr>
        <w:t>example, its</w:t>
      </w:r>
      <w:r w:rsidR="003A541B" w:rsidRPr="00CF61FE">
        <w:rPr>
          <w:rFonts w:ascii="Arial" w:hAnsi="Arial" w:cs="Arial"/>
        </w:rPr>
        <w:t xml:space="preserve"> features</w:t>
      </w:r>
      <w:r w:rsidR="0039435D" w:rsidRPr="00CF61FE">
        <w:rPr>
          <w:rFonts w:ascii="Arial" w:hAnsi="Arial" w:cs="Arial"/>
        </w:rPr>
        <w:t>; it will define the processes and resources needed for the product to be made</w:t>
      </w:r>
      <w:r w:rsidR="00F221B8" w:rsidRPr="00CF61FE">
        <w:rPr>
          <w:rFonts w:ascii="Arial" w:hAnsi="Arial" w:cs="Arial"/>
        </w:rPr>
        <w:t xml:space="preserve"> and what will be needed in the future</w:t>
      </w:r>
      <w:r w:rsidR="0039435D" w:rsidRPr="00CF61FE">
        <w:rPr>
          <w:rFonts w:ascii="Arial" w:hAnsi="Arial" w:cs="Arial"/>
        </w:rPr>
        <w:t>.</w:t>
      </w:r>
      <w:r w:rsidR="003A541B" w:rsidRPr="00CF61FE">
        <w:rPr>
          <w:rFonts w:ascii="Arial" w:hAnsi="Arial" w:cs="Arial"/>
        </w:rPr>
        <w:t xml:space="preserve"> In traditional product design the aim is to “achieve high quality at low cost”, with environmental duties being carried out in other stages, for example using philanthropy (Vinodh, Rathod, 2010, P833). </w:t>
      </w:r>
      <w:r w:rsidR="009561C8" w:rsidRPr="00CF61FE">
        <w:rPr>
          <w:rFonts w:ascii="Arial" w:hAnsi="Arial" w:cs="Arial"/>
        </w:rPr>
        <w:t>Wh</w:t>
      </w:r>
      <w:r w:rsidR="008C436F" w:rsidRPr="00CF61FE">
        <w:rPr>
          <w:rFonts w:ascii="Arial" w:hAnsi="Arial" w:cs="Arial"/>
        </w:rPr>
        <w:t xml:space="preserve">en moving towards being sustainable a firm must </w:t>
      </w:r>
      <w:r w:rsidR="008C436F" w:rsidRPr="00CF61FE">
        <w:rPr>
          <w:rFonts w:ascii="Arial" w:hAnsi="Arial" w:cs="Arial"/>
        </w:rPr>
        <w:lastRenderedPageBreak/>
        <w:t>give considerations for the environment throughout operations</w:t>
      </w:r>
      <w:r w:rsidR="00B27C2E">
        <w:rPr>
          <w:rFonts w:ascii="Arial" w:hAnsi="Arial" w:cs="Arial"/>
        </w:rPr>
        <w:t xml:space="preserve"> (the contemporary view of CSR)</w:t>
      </w:r>
      <w:r w:rsidR="008C436F" w:rsidRPr="00CF61FE">
        <w:rPr>
          <w:rFonts w:ascii="Arial" w:hAnsi="Arial" w:cs="Arial"/>
        </w:rPr>
        <w:t xml:space="preserve">. </w:t>
      </w:r>
    </w:p>
    <w:p w14:paraId="1E3D4A43" w14:textId="77777777" w:rsidR="00C76B22" w:rsidRPr="00CF61FE" w:rsidRDefault="00C76B22" w:rsidP="00631B51">
      <w:pPr>
        <w:spacing w:line="480" w:lineRule="auto"/>
        <w:rPr>
          <w:rFonts w:ascii="Arial" w:hAnsi="Arial" w:cs="Arial"/>
        </w:rPr>
      </w:pPr>
    </w:p>
    <w:p w14:paraId="03FC225B" w14:textId="7434B292" w:rsidR="0039435D" w:rsidRPr="00CF61FE" w:rsidRDefault="00B265D3" w:rsidP="00631B51">
      <w:pPr>
        <w:spacing w:line="480" w:lineRule="auto"/>
        <w:rPr>
          <w:rFonts w:ascii="Arial" w:hAnsi="Arial" w:cs="Arial"/>
        </w:rPr>
      </w:pPr>
      <w:r w:rsidRPr="00CF61FE">
        <w:rPr>
          <w:rFonts w:ascii="Arial" w:hAnsi="Arial" w:cs="Arial"/>
        </w:rPr>
        <w:t xml:space="preserve">The </w:t>
      </w:r>
      <w:r w:rsidR="00CB577C" w:rsidRPr="00CF61FE">
        <w:rPr>
          <w:rFonts w:ascii="Arial" w:hAnsi="Arial" w:cs="Arial"/>
        </w:rPr>
        <w:t>resource-orientated</w:t>
      </w:r>
      <w:r w:rsidRPr="00CF61FE">
        <w:rPr>
          <w:rFonts w:ascii="Arial" w:hAnsi="Arial" w:cs="Arial"/>
        </w:rPr>
        <w:t xml:space="preserve"> view</w:t>
      </w:r>
      <w:r w:rsidR="00CB577C" w:rsidRPr="00CF61FE">
        <w:rPr>
          <w:rFonts w:ascii="Arial" w:hAnsi="Arial" w:cs="Arial"/>
        </w:rPr>
        <w:t>,</w:t>
      </w:r>
      <w:r w:rsidRPr="00CF61FE">
        <w:rPr>
          <w:rFonts w:ascii="Arial" w:hAnsi="Arial" w:cs="Arial"/>
        </w:rPr>
        <w:t xml:space="preserve"> as discussed</w:t>
      </w:r>
      <w:r w:rsidR="00CB577C" w:rsidRPr="00CF61FE">
        <w:rPr>
          <w:rFonts w:ascii="Arial" w:hAnsi="Arial" w:cs="Arial"/>
        </w:rPr>
        <w:t>,</w:t>
      </w:r>
      <w:r w:rsidRPr="00CF61FE">
        <w:rPr>
          <w:rFonts w:ascii="Arial" w:hAnsi="Arial" w:cs="Arial"/>
        </w:rPr>
        <w:t xml:space="preserve"> </w:t>
      </w:r>
      <w:r w:rsidR="00CB577C" w:rsidRPr="00CF61FE">
        <w:rPr>
          <w:rFonts w:ascii="Arial" w:hAnsi="Arial" w:cs="Arial"/>
        </w:rPr>
        <w:t>deals with impacts caused by the use of natural resources</w:t>
      </w:r>
      <w:r w:rsidR="0008008F">
        <w:rPr>
          <w:rFonts w:ascii="Arial" w:hAnsi="Arial" w:cs="Arial"/>
        </w:rPr>
        <w:t xml:space="preserve"> on the environment. As well as immediate </w:t>
      </w:r>
      <w:r w:rsidR="000B4004">
        <w:rPr>
          <w:rFonts w:ascii="Arial" w:hAnsi="Arial" w:cs="Arial"/>
        </w:rPr>
        <w:t>environmental effects</w:t>
      </w:r>
      <w:r w:rsidR="0008008F">
        <w:rPr>
          <w:rFonts w:ascii="Arial" w:hAnsi="Arial" w:cs="Arial"/>
        </w:rPr>
        <w:t xml:space="preserve">, due to society there can also be </w:t>
      </w:r>
      <w:r w:rsidR="000B4004">
        <w:rPr>
          <w:rFonts w:ascii="Arial" w:hAnsi="Arial" w:cs="Arial"/>
        </w:rPr>
        <w:t>future impacts</w:t>
      </w:r>
      <w:r w:rsidR="00980EDF" w:rsidRPr="00CF61FE">
        <w:rPr>
          <w:rFonts w:ascii="Arial" w:hAnsi="Arial" w:cs="Arial"/>
        </w:rPr>
        <w:t xml:space="preserve">. </w:t>
      </w:r>
      <w:r w:rsidR="00CB577C" w:rsidRPr="00CF61FE">
        <w:rPr>
          <w:rFonts w:ascii="Arial" w:hAnsi="Arial" w:cs="Arial"/>
        </w:rPr>
        <w:t xml:space="preserve">In the </w:t>
      </w:r>
      <w:r w:rsidR="000563A4" w:rsidRPr="00CF61FE">
        <w:rPr>
          <w:rFonts w:ascii="Arial" w:hAnsi="Arial" w:cs="Arial"/>
        </w:rPr>
        <w:t>19</w:t>
      </w:r>
      <w:r w:rsidR="00CB577C" w:rsidRPr="00CF61FE">
        <w:rPr>
          <w:rFonts w:ascii="Arial" w:hAnsi="Arial" w:cs="Arial"/>
        </w:rPr>
        <w:t xml:space="preserve">60’s there was </w:t>
      </w:r>
      <w:r w:rsidR="0008008F">
        <w:rPr>
          <w:rFonts w:ascii="Arial" w:hAnsi="Arial" w:cs="Arial"/>
        </w:rPr>
        <w:t>much</w:t>
      </w:r>
      <w:r w:rsidR="00CB577C" w:rsidRPr="00CF61FE">
        <w:rPr>
          <w:rFonts w:ascii="Arial" w:hAnsi="Arial" w:cs="Arial"/>
        </w:rPr>
        <w:t xml:space="preserve"> research into new materials, as there was a drive to increase efficiency. As a result there was a lack of regard for potential environmental impacts. </w:t>
      </w:r>
      <w:r w:rsidR="00433E30" w:rsidRPr="00CF61FE">
        <w:rPr>
          <w:rFonts w:ascii="Arial" w:hAnsi="Arial" w:cs="Arial"/>
        </w:rPr>
        <w:t xml:space="preserve">An </w:t>
      </w:r>
      <w:r w:rsidR="00FD4742" w:rsidRPr="00CF61FE">
        <w:rPr>
          <w:rFonts w:ascii="Arial" w:hAnsi="Arial" w:cs="Arial"/>
        </w:rPr>
        <w:t xml:space="preserve">example of this would be </w:t>
      </w:r>
      <w:r w:rsidR="00CB577C" w:rsidRPr="00CF61FE">
        <w:rPr>
          <w:rFonts w:ascii="Arial" w:hAnsi="Arial" w:cs="Arial"/>
        </w:rPr>
        <w:t xml:space="preserve">the natural fibrous rock </w:t>
      </w:r>
      <w:r w:rsidR="00EA7400" w:rsidRPr="00CF61FE">
        <w:rPr>
          <w:rFonts w:ascii="Arial" w:hAnsi="Arial" w:cs="Arial"/>
        </w:rPr>
        <w:t>a</w:t>
      </w:r>
      <w:r w:rsidR="000B4004">
        <w:rPr>
          <w:rFonts w:ascii="Arial" w:hAnsi="Arial" w:cs="Arial"/>
        </w:rPr>
        <w:t>sbestos,</w:t>
      </w:r>
      <w:r w:rsidR="00433E30" w:rsidRPr="00CF61FE">
        <w:rPr>
          <w:rFonts w:ascii="Arial" w:hAnsi="Arial" w:cs="Arial"/>
        </w:rPr>
        <w:t xml:space="preserve"> used for insulation due to its high efficiency and low cost. Asbest</w:t>
      </w:r>
      <w:r w:rsidR="000B4004">
        <w:rPr>
          <w:rFonts w:ascii="Arial" w:hAnsi="Arial" w:cs="Arial"/>
        </w:rPr>
        <w:t>os has now been shown to contain</w:t>
      </w:r>
      <w:r w:rsidR="00433E30" w:rsidRPr="00CF61FE">
        <w:rPr>
          <w:rFonts w:ascii="Arial" w:hAnsi="Arial" w:cs="Arial"/>
        </w:rPr>
        <w:t xml:space="preserve"> harmful chemicals that cause Mesothelioma</w:t>
      </w:r>
      <w:r w:rsidR="00C07BE7">
        <w:rPr>
          <w:rFonts w:ascii="Arial" w:hAnsi="Arial" w:cs="Arial"/>
        </w:rPr>
        <w:t xml:space="preserve"> </w:t>
      </w:r>
      <w:r w:rsidR="00C07BE7" w:rsidRPr="00CF61FE">
        <w:rPr>
          <w:rFonts w:ascii="Arial" w:hAnsi="Arial" w:cs="Arial"/>
        </w:rPr>
        <w:t>(Mesothelioma Center, 2016)</w:t>
      </w:r>
      <w:r w:rsidR="00433E30" w:rsidRPr="00CF61FE">
        <w:rPr>
          <w:rFonts w:ascii="Arial" w:hAnsi="Arial" w:cs="Arial"/>
        </w:rPr>
        <w:t xml:space="preserve">. </w:t>
      </w:r>
      <w:r w:rsidR="000F4B16">
        <w:rPr>
          <w:rFonts w:ascii="Arial" w:hAnsi="Arial" w:cs="Arial"/>
        </w:rPr>
        <w:t>The issue occurred due to insufficient</w:t>
      </w:r>
      <w:r w:rsidR="00611D8F" w:rsidRPr="00CF61FE">
        <w:rPr>
          <w:rFonts w:ascii="Arial" w:hAnsi="Arial" w:cs="Arial"/>
        </w:rPr>
        <w:t xml:space="preserve"> re</w:t>
      </w:r>
      <w:r w:rsidR="000F4B16">
        <w:rPr>
          <w:rFonts w:ascii="Arial" w:hAnsi="Arial" w:cs="Arial"/>
        </w:rPr>
        <w:t>search into the material and</w:t>
      </w:r>
      <w:r w:rsidR="00611D8F" w:rsidRPr="00CF61FE">
        <w:rPr>
          <w:rFonts w:ascii="Arial" w:hAnsi="Arial" w:cs="Arial"/>
        </w:rPr>
        <w:t xml:space="preserve"> lack of short-term symptoms. </w:t>
      </w:r>
      <w:r w:rsidR="0008008F">
        <w:rPr>
          <w:rFonts w:ascii="Arial" w:hAnsi="Arial" w:cs="Arial"/>
        </w:rPr>
        <w:t>D</w:t>
      </w:r>
      <w:r w:rsidR="0028521D" w:rsidRPr="00CF61FE">
        <w:rPr>
          <w:rFonts w:ascii="Arial" w:hAnsi="Arial" w:cs="Arial"/>
        </w:rPr>
        <w:t>ue to the adverse health effects</w:t>
      </w:r>
      <w:r w:rsidR="0008008F">
        <w:rPr>
          <w:rFonts w:ascii="Arial" w:hAnsi="Arial" w:cs="Arial"/>
        </w:rPr>
        <w:t>,</w:t>
      </w:r>
      <w:r w:rsidR="0028521D" w:rsidRPr="00CF61FE">
        <w:rPr>
          <w:rFonts w:ascii="Arial" w:hAnsi="Arial" w:cs="Arial"/>
        </w:rPr>
        <w:t xml:space="preserve"> asbestos </w:t>
      </w:r>
      <w:r w:rsidR="0008008F">
        <w:rPr>
          <w:rFonts w:ascii="Arial" w:hAnsi="Arial" w:cs="Arial"/>
        </w:rPr>
        <w:t xml:space="preserve">is actively disposed of by professionals. Asbestos </w:t>
      </w:r>
      <w:r w:rsidR="0028521D" w:rsidRPr="00CF61FE">
        <w:rPr>
          <w:rFonts w:ascii="Arial" w:hAnsi="Arial" w:cs="Arial"/>
        </w:rPr>
        <w:t>cannot be processed in</w:t>
      </w:r>
      <w:r w:rsidR="00980EDF" w:rsidRPr="00CF61FE">
        <w:rPr>
          <w:rFonts w:ascii="Arial" w:hAnsi="Arial" w:cs="Arial"/>
        </w:rPr>
        <w:t xml:space="preserve"> the same way as general waste; </w:t>
      </w:r>
      <w:r w:rsidR="004A5B34">
        <w:rPr>
          <w:rFonts w:ascii="Arial" w:hAnsi="Arial" w:cs="Arial"/>
        </w:rPr>
        <w:t>it can</w:t>
      </w:r>
      <w:r w:rsidR="0028521D" w:rsidRPr="00CF61FE">
        <w:rPr>
          <w:rFonts w:ascii="Arial" w:hAnsi="Arial" w:cs="Arial"/>
        </w:rPr>
        <w:t xml:space="preserve">not be burnt as this would lead to the fibres polluting the air (Hales Holdings, 2016). </w:t>
      </w:r>
      <w:r w:rsidR="0008008F">
        <w:rPr>
          <w:rFonts w:ascii="Arial" w:hAnsi="Arial" w:cs="Arial"/>
        </w:rPr>
        <w:t xml:space="preserve">Due to this it must be put into </w:t>
      </w:r>
      <w:r w:rsidR="00C07BE7">
        <w:rPr>
          <w:rFonts w:ascii="Arial" w:hAnsi="Arial" w:cs="Arial"/>
        </w:rPr>
        <w:t>landfill in</w:t>
      </w:r>
      <w:r w:rsidR="0008008F">
        <w:rPr>
          <w:rFonts w:ascii="Arial" w:hAnsi="Arial" w:cs="Arial"/>
        </w:rPr>
        <w:t xml:space="preserve"> a separate area to other waste. The </w:t>
      </w:r>
      <w:r w:rsidR="00C07BE7">
        <w:rPr>
          <w:rFonts w:ascii="Arial" w:hAnsi="Arial" w:cs="Arial"/>
        </w:rPr>
        <w:t>removal</w:t>
      </w:r>
      <w:r w:rsidR="000F4B16">
        <w:rPr>
          <w:rFonts w:ascii="Arial" w:hAnsi="Arial" w:cs="Arial"/>
        </w:rPr>
        <w:t xml:space="preserve"> of a</w:t>
      </w:r>
      <w:r w:rsidR="0008008F">
        <w:rPr>
          <w:rFonts w:ascii="Arial" w:hAnsi="Arial" w:cs="Arial"/>
        </w:rPr>
        <w:t xml:space="preserve">sbestos has </w:t>
      </w:r>
      <w:r w:rsidR="00213A99">
        <w:rPr>
          <w:rFonts w:ascii="Arial" w:hAnsi="Arial" w:cs="Arial"/>
        </w:rPr>
        <w:t>had a high environmental cost du</w:t>
      </w:r>
      <w:r w:rsidR="0008008F">
        <w:rPr>
          <w:rFonts w:ascii="Arial" w:hAnsi="Arial" w:cs="Arial"/>
        </w:rPr>
        <w:t>e to the</w:t>
      </w:r>
      <w:r w:rsidR="000F4B16">
        <w:rPr>
          <w:rFonts w:ascii="Arial" w:hAnsi="Arial" w:cs="Arial"/>
        </w:rPr>
        <w:t xml:space="preserve"> infrastructure that has </w:t>
      </w:r>
      <w:r w:rsidR="0008008F">
        <w:rPr>
          <w:rFonts w:ascii="Arial" w:hAnsi="Arial" w:cs="Arial"/>
        </w:rPr>
        <w:t>be</w:t>
      </w:r>
      <w:r w:rsidR="000F4B16">
        <w:rPr>
          <w:rFonts w:ascii="Arial" w:hAnsi="Arial" w:cs="Arial"/>
        </w:rPr>
        <w:t>en</w:t>
      </w:r>
      <w:r w:rsidR="0008008F">
        <w:rPr>
          <w:rFonts w:ascii="Arial" w:hAnsi="Arial" w:cs="Arial"/>
        </w:rPr>
        <w:t xml:space="preserve"> in place to remove it.  </w:t>
      </w:r>
      <w:r w:rsidR="00611D8F" w:rsidRPr="00CF61FE">
        <w:rPr>
          <w:rFonts w:ascii="Arial" w:hAnsi="Arial" w:cs="Arial"/>
        </w:rPr>
        <w:t>For this reason before choosing materials extensi</w:t>
      </w:r>
      <w:r w:rsidR="0028521D" w:rsidRPr="00CF61FE">
        <w:rPr>
          <w:rFonts w:ascii="Arial" w:hAnsi="Arial" w:cs="Arial"/>
        </w:rPr>
        <w:t>ve research should be conducted, specifically looking at the heal</w:t>
      </w:r>
      <w:r w:rsidR="00902A9B" w:rsidRPr="00CF61FE">
        <w:rPr>
          <w:rFonts w:ascii="Arial" w:hAnsi="Arial" w:cs="Arial"/>
        </w:rPr>
        <w:t>th effects, and the issues this raises with disposal (certain aspects of this could be looked at during an LCA).</w:t>
      </w:r>
      <w:r w:rsidR="00611D8F" w:rsidRPr="00CF61FE">
        <w:rPr>
          <w:rFonts w:ascii="Arial" w:hAnsi="Arial" w:cs="Arial"/>
        </w:rPr>
        <w:t xml:space="preserve"> By doing this, </w:t>
      </w:r>
      <w:r w:rsidR="00902A9B" w:rsidRPr="00CF61FE">
        <w:rPr>
          <w:rFonts w:ascii="Arial" w:hAnsi="Arial" w:cs="Arial"/>
        </w:rPr>
        <w:t>the potential impact of the product (due to its resources) will be decreased. This approach will lead to the ethical aspect of Carrol</w:t>
      </w:r>
      <w:r w:rsidR="000F4B16">
        <w:rPr>
          <w:rFonts w:ascii="Arial" w:hAnsi="Arial" w:cs="Arial"/>
        </w:rPr>
        <w:t>l’</w:t>
      </w:r>
      <w:r w:rsidR="00902A9B" w:rsidRPr="00CF61FE">
        <w:rPr>
          <w:rFonts w:ascii="Arial" w:hAnsi="Arial" w:cs="Arial"/>
        </w:rPr>
        <w:t xml:space="preserve">s pyramid being met. This is because the firm would be actively trying to produce a </w:t>
      </w:r>
      <w:r w:rsidR="008C19FC" w:rsidRPr="00CF61FE">
        <w:rPr>
          <w:rFonts w:ascii="Arial" w:hAnsi="Arial" w:cs="Arial"/>
        </w:rPr>
        <w:t>product, which</w:t>
      </w:r>
      <w:r w:rsidR="00902A9B" w:rsidRPr="00CF61FE">
        <w:rPr>
          <w:rFonts w:ascii="Arial" w:hAnsi="Arial" w:cs="Arial"/>
        </w:rPr>
        <w:t xml:space="preserve"> limits its lasting impact on the environment. </w:t>
      </w:r>
      <w:r w:rsidR="00C07BE7">
        <w:rPr>
          <w:rFonts w:ascii="Arial" w:hAnsi="Arial" w:cs="Arial"/>
        </w:rPr>
        <w:t xml:space="preserve">It </w:t>
      </w:r>
      <w:r w:rsidR="00C07BE7">
        <w:rPr>
          <w:rFonts w:ascii="Arial" w:hAnsi="Arial" w:cs="Arial"/>
        </w:rPr>
        <w:lastRenderedPageBreak/>
        <w:t>would also enhance the economic level because additional infrastructure w</w:t>
      </w:r>
      <w:r w:rsidR="000F4B16">
        <w:rPr>
          <w:rFonts w:ascii="Arial" w:hAnsi="Arial" w:cs="Arial"/>
        </w:rPr>
        <w:t>ould not be required</w:t>
      </w:r>
      <w:r w:rsidR="00C07BE7">
        <w:rPr>
          <w:rFonts w:ascii="Arial" w:hAnsi="Arial" w:cs="Arial"/>
        </w:rPr>
        <w:t>.</w:t>
      </w:r>
    </w:p>
    <w:p w14:paraId="4FCD4DD6" w14:textId="7B589748" w:rsidR="009177A8" w:rsidRPr="00CF61FE" w:rsidRDefault="00D64809" w:rsidP="00631B51">
      <w:pPr>
        <w:pStyle w:val="NormalWeb"/>
        <w:spacing w:line="480" w:lineRule="auto"/>
        <w:rPr>
          <w:rFonts w:ascii="Arial" w:hAnsi="Arial" w:cs="Arial"/>
          <w:sz w:val="24"/>
          <w:szCs w:val="24"/>
        </w:rPr>
      </w:pPr>
      <w:r w:rsidRPr="00CF61FE">
        <w:rPr>
          <w:rFonts w:ascii="Arial" w:hAnsi="Arial" w:cs="Arial"/>
          <w:sz w:val="24"/>
          <w:szCs w:val="24"/>
        </w:rPr>
        <w:t>In the UK “50% of consumers have environmental concerns… adding in environmental requirements into a product</w:t>
      </w:r>
      <w:r w:rsidR="00EA7400" w:rsidRPr="00CF61FE">
        <w:rPr>
          <w:rFonts w:ascii="Arial" w:hAnsi="Arial" w:cs="Arial"/>
          <w:sz w:val="24"/>
          <w:szCs w:val="24"/>
        </w:rPr>
        <w:t>’</w:t>
      </w:r>
      <w:r w:rsidRPr="00CF61FE">
        <w:rPr>
          <w:rFonts w:ascii="Arial" w:hAnsi="Arial" w:cs="Arial"/>
          <w:sz w:val="24"/>
          <w:szCs w:val="24"/>
        </w:rPr>
        <w:t xml:space="preserve">s design is an essential issue” (Younesi, Rogonian, 2015). This suggests that in order to enhance CSR the environment must be considered when designing a product.  </w:t>
      </w:r>
      <w:r w:rsidR="00044C4C" w:rsidRPr="00CF61FE">
        <w:rPr>
          <w:rFonts w:ascii="Arial" w:hAnsi="Arial" w:cs="Arial"/>
          <w:sz w:val="24"/>
          <w:szCs w:val="24"/>
        </w:rPr>
        <w:t xml:space="preserve">A company using sustainable management techniques </w:t>
      </w:r>
      <w:r w:rsidR="007B1D62" w:rsidRPr="00CF61FE">
        <w:rPr>
          <w:rFonts w:ascii="Arial" w:hAnsi="Arial" w:cs="Arial"/>
          <w:sz w:val="24"/>
          <w:szCs w:val="24"/>
        </w:rPr>
        <w:t xml:space="preserve">will consider the </w:t>
      </w:r>
      <w:r w:rsidR="004515F1" w:rsidRPr="00CF61FE">
        <w:rPr>
          <w:rFonts w:ascii="Arial" w:hAnsi="Arial" w:cs="Arial"/>
          <w:sz w:val="24"/>
          <w:szCs w:val="24"/>
        </w:rPr>
        <w:t>environmental impacts of the product</w:t>
      </w:r>
      <w:r w:rsidR="00EA7400" w:rsidRPr="00CF61FE">
        <w:rPr>
          <w:rFonts w:ascii="Arial" w:hAnsi="Arial" w:cs="Arial"/>
          <w:sz w:val="24"/>
          <w:szCs w:val="24"/>
        </w:rPr>
        <w:t>’</w:t>
      </w:r>
      <w:r w:rsidR="004515F1" w:rsidRPr="00CF61FE">
        <w:rPr>
          <w:rFonts w:ascii="Arial" w:hAnsi="Arial" w:cs="Arial"/>
          <w:sz w:val="24"/>
          <w:szCs w:val="24"/>
        </w:rPr>
        <w:t xml:space="preserve">s design throughout the </w:t>
      </w:r>
      <w:r w:rsidR="007B1D62" w:rsidRPr="00CF61FE">
        <w:rPr>
          <w:rFonts w:ascii="Arial" w:hAnsi="Arial" w:cs="Arial"/>
          <w:sz w:val="24"/>
          <w:szCs w:val="24"/>
        </w:rPr>
        <w:t xml:space="preserve">life </w:t>
      </w:r>
      <w:r w:rsidR="004515F1" w:rsidRPr="00CF61FE">
        <w:rPr>
          <w:rFonts w:ascii="Arial" w:hAnsi="Arial" w:cs="Arial"/>
          <w:sz w:val="24"/>
          <w:szCs w:val="24"/>
        </w:rPr>
        <w:t xml:space="preserve">cycle </w:t>
      </w:r>
      <w:r w:rsidR="00EA7400" w:rsidRPr="00CF61FE">
        <w:rPr>
          <w:rFonts w:ascii="Arial" w:hAnsi="Arial" w:cs="Arial"/>
          <w:sz w:val="24"/>
          <w:szCs w:val="24"/>
        </w:rPr>
        <w:t xml:space="preserve">of </w:t>
      </w:r>
      <w:r w:rsidR="00762436" w:rsidRPr="00CF61FE">
        <w:rPr>
          <w:rFonts w:ascii="Arial" w:hAnsi="Arial" w:cs="Arial"/>
          <w:sz w:val="24"/>
          <w:szCs w:val="24"/>
        </w:rPr>
        <w:t>resources used</w:t>
      </w:r>
      <w:r w:rsidR="007B1D62" w:rsidRPr="00CF61FE">
        <w:rPr>
          <w:rFonts w:ascii="Arial" w:hAnsi="Arial" w:cs="Arial"/>
          <w:sz w:val="24"/>
          <w:szCs w:val="24"/>
        </w:rPr>
        <w:t xml:space="preserve">; this is called </w:t>
      </w:r>
      <w:r w:rsidR="004515F1" w:rsidRPr="00CF61FE">
        <w:rPr>
          <w:rFonts w:ascii="Arial" w:hAnsi="Arial" w:cs="Arial"/>
          <w:sz w:val="24"/>
          <w:szCs w:val="24"/>
        </w:rPr>
        <w:t>“</w:t>
      </w:r>
      <w:r w:rsidR="007B1D62" w:rsidRPr="00CF61FE">
        <w:rPr>
          <w:rFonts w:ascii="Arial" w:hAnsi="Arial" w:cs="Arial"/>
          <w:sz w:val="24"/>
          <w:szCs w:val="24"/>
        </w:rPr>
        <w:t>eco</w:t>
      </w:r>
      <w:r w:rsidR="00373798">
        <w:rPr>
          <w:rFonts w:ascii="Arial" w:hAnsi="Arial" w:cs="Arial"/>
          <w:sz w:val="24"/>
          <w:szCs w:val="24"/>
        </w:rPr>
        <w:t>-</w:t>
      </w:r>
      <w:r w:rsidR="007B1D62" w:rsidRPr="00CF61FE">
        <w:rPr>
          <w:rFonts w:ascii="Arial" w:hAnsi="Arial" w:cs="Arial"/>
          <w:sz w:val="24"/>
          <w:szCs w:val="24"/>
        </w:rPr>
        <w:t>design</w:t>
      </w:r>
      <w:r w:rsidR="004515F1" w:rsidRPr="00CF61FE">
        <w:rPr>
          <w:rFonts w:ascii="Arial" w:hAnsi="Arial" w:cs="Arial"/>
          <w:sz w:val="24"/>
          <w:szCs w:val="24"/>
        </w:rPr>
        <w:t>”</w:t>
      </w:r>
      <w:r w:rsidR="007B1D62" w:rsidRPr="00CF61FE">
        <w:rPr>
          <w:rFonts w:ascii="Arial" w:hAnsi="Arial" w:cs="Arial"/>
          <w:sz w:val="24"/>
          <w:szCs w:val="24"/>
        </w:rPr>
        <w:t xml:space="preserve"> (Sakao, 2007). </w:t>
      </w:r>
      <w:r w:rsidR="007D1123" w:rsidRPr="00CF61FE">
        <w:rPr>
          <w:rFonts w:ascii="Arial" w:hAnsi="Arial" w:cs="Arial"/>
          <w:sz w:val="24"/>
          <w:szCs w:val="24"/>
        </w:rPr>
        <w:t xml:space="preserve">When </w:t>
      </w:r>
      <w:r w:rsidR="004515F1" w:rsidRPr="00CF61FE">
        <w:rPr>
          <w:rFonts w:ascii="Arial" w:hAnsi="Arial" w:cs="Arial"/>
          <w:sz w:val="24"/>
          <w:szCs w:val="24"/>
        </w:rPr>
        <w:t>designing</w:t>
      </w:r>
      <w:r w:rsidR="007D1123" w:rsidRPr="00CF61FE">
        <w:rPr>
          <w:rFonts w:ascii="Arial" w:hAnsi="Arial" w:cs="Arial"/>
          <w:sz w:val="24"/>
          <w:szCs w:val="24"/>
        </w:rPr>
        <w:t xml:space="preserve"> a product in a sustainable way it should meet (amongst others): “harmless to the living environment</w:t>
      </w:r>
      <w:r w:rsidR="00762436" w:rsidRPr="00CF61FE">
        <w:rPr>
          <w:rFonts w:ascii="Arial" w:hAnsi="Arial" w:cs="Arial"/>
          <w:sz w:val="24"/>
          <w:szCs w:val="24"/>
        </w:rPr>
        <w:t>”</w:t>
      </w:r>
      <w:r w:rsidR="007D1123" w:rsidRPr="00CF61FE">
        <w:rPr>
          <w:rFonts w:ascii="Arial" w:hAnsi="Arial" w:cs="Arial"/>
          <w:sz w:val="24"/>
          <w:szCs w:val="24"/>
        </w:rPr>
        <w:t>,  “low energy consumption”, “easy to process wastes from production” and “</w:t>
      </w:r>
      <w:r w:rsidR="004515F1" w:rsidRPr="00CF61FE">
        <w:rPr>
          <w:rFonts w:ascii="Arial" w:hAnsi="Arial" w:cs="Arial"/>
          <w:sz w:val="24"/>
          <w:szCs w:val="24"/>
        </w:rPr>
        <w:t>easy to disassemble</w:t>
      </w:r>
      <w:r w:rsidR="007D1123" w:rsidRPr="00CF61FE">
        <w:rPr>
          <w:rFonts w:ascii="Arial" w:hAnsi="Arial" w:cs="Arial"/>
          <w:sz w:val="24"/>
          <w:szCs w:val="24"/>
        </w:rPr>
        <w:t xml:space="preserve">” (Sakao, 2007). </w:t>
      </w:r>
      <w:r w:rsidR="00806232" w:rsidRPr="00CF61FE">
        <w:rPr>
          <w:rFonts w:ascii="Arial" w:hAnsi="Arial" w:cs="Arial"/>
          <w:sz w:val="24"/>
          <w:szCs w:val="24"/>
        </w:rPr>
        <w:t>U</w:t>
      </w:r>
      <w:r w:rsidR="007D1123" w:rsidRPr="00CF61FE">
        <w:rPr>
          <w:rFonts w:ascii="Arial" w:hAnsi="Arial" w:cs="Arial"/>
          <w:sz w:val="24"/>
          <w:szCs w:val="24"/>
        </w:rPr>
        <w:t xml:space="preserve">sing </w:t>
      </w:r>
      <w:r w:rsidR="00806232" w:rsidRPr="00CF61FE">
        <w:rPr>
          <w:rFonts w:ascii="Arial" w:hAnsi="Arial" w:cs="Arial"/>
          <w:sz w:val="24"/>
          <w:szCs w:val="24"/>
        </w:rPr>
        <w:t>resources that</w:t>
      </w:r>
      <w:r w:rsidR="00E37FBA" w:rsidRPr="00CF61FE">
        <w:rPr>
          <w:rFonts w:ascii="Arial" w:hAnsi="Arial" w:cs="Arial"/>
          <w:sz w:val="24"/>
          <w:szCs w:val="24"/>
        </w:rPr>
        <w:t xml:space="preserve"> compl</w:t>
      </w:r>
      <w:r w:rsidR="00806232" w:rsidRPr="00CF61FE">
        <w:rPr>
          <w:rFonts w:ascii="Arial" w:hAnsi="Arial" w:cs="Arial"/>
          <w:sz w:val="24"/>
          <w:szCs w:val="24"/>
        </w:rPr>
        <w:t>y with the former</w:t>
      </w:r>
      <w:r w:rsidR="009E56FB">
        <w:rPr>
          <w:rFonts w:ascii="Arial" w:hAnsi="Arial" w:cs="Arial"/>
          <w:sz w:val="24"/>
          <w:szCs w:val="24"/>
        </w:rPr>
        <w:t>,</w:t>
      </w:r>
      <w:r w:rsidR="00806232" w:rsidRPr="00CF61FE">
        <w:rPr>
          <w:rFonts w:ascii="Arial" w:hAnsi="Arial" w:cs="Arial"/>
          <w:sz w:val="24"/>
          <w:szCs w:val="24"/>
        </w:rPr>
        <w:t xml:space="preserve"> and designing t</w:t>
      </w:r>
      <w:r w:rsidR="007D1123" w:rsidRPr="00CF61FE">
        <w:rPr>
          <w:rFonts w:ascii="Arial" w:hAnsi="Arial" w:cs="Arial"/>
          <w:sz w:val="24"/>
          <w:szCs w:val="24"/>
        </w:rPr>
        <w:t xml:space="preserve">he product in a </w:t>
      </w:r>
      <w:r w:rsidR="009E56FB">
        <w:rPr>
          <w:rFonts w:ascii="Arial" w:hAnsi="Arial" w:cs="Arial"/>
          <w:sz w:val="24"/>
          <w:szCs w:val="24"/>
        </w:rPr>
        <w:t xml:space="preserve">way </w:t>
      </w:r>
      <w:r w:rsidR="00E37FBA" w:rsidRPr="00CF61FE">
        <w:rPr>
          <w:rFonts w:ascii="Arial" w:hAnsi="Arial" w:cs="Arial"/>
          <w:sz w:val="24"/>
          <w:szCs w:val="24"/>
        </w:rPr>
        <w:t>which its down str</w:t>
      </w:r>
      <w:r w:rsidR="00806232" w:rsidRPr="00CF61FE">
        <w:rPr>
          <w:rFonts w:ascii="Arial" w:hAnsi="Arial" w:cs="Arial"/>
          <w:sz w:val="24"/>
          <w:szCs w:val="24"/>
        </w:rPr>
        <w:t>eam effects do not diverge from the original values</w:t>
      </w:r>
      <w:r w:rsidR="00762436" w:rsidRPr="00CF61FE">
        <w:rPr>
          <w:rFonts w:ascii="Arial" w:hAnsi="Arial" w:cs="Arial"/>
          <w:sz w:val="24"/>
          <w:szCs w:val="24"/>
        </w:rPr>
        <w:t>,</w:t>
      </w:r>
      <w:r w:rsidR="002B494B" w:rsidRPr="00CF61FE">
        <w:rPr>
          <w:rFonts w:ascii="Arial" w:hAnsi="Arial" w:cs="Arial"/>
          <w:sz w:val="24"/>
          <w:szCs w:val="24"/>
        </w:rPr>
        <w:t xml:space="preserve"> will lead to CSR being enhanced. </w:t>
      </w:r>
      <w:r w:rsidR="00806232" w:rsidRPr="00CF61FE">
        <w:rPr>
          <w:rFonts w:ascii="Arial" w:hAnsi="Arial" w:cs="Arial"/>
          <w:sz w:val="24"/>
          <w:szCs w:val="24"/>
        </w:rPr>
        <w:t xml:space="preserve"> An example of </w:t>
      </w:r>
      <w:r w:rsidR="009E56FB">
        <w:rPr>
          <w:rFonts w:ascii="Arial" w:hAnsi="Arial" w:cs="Arial"/>
          <w:sz w:val="24"/>
          <w:szCs w:val="24"/>
        </w:rPr>
        <w:t xml:space="preserve">this is </w:t>
      </w:r>
      <w:r w:rsidR="005448A0">
        <w:rPr>
          <w:rFonts w:ascii="Arial" w:hAnsi="Arial" w:cs="Arial"/>
          <w:sz w:val="24"/>
          <w:szCs w:val="24"/>
        </w:rPr>
        <w:t>Firm A</w:t>
      </w:r>
      <w:r w:rsidR="00E37FBA" w:rsidRPr="00CF61FE">
        <w:rPr>
          <w:rFonts w:ascii="Arial" w:hAnsi="Arial" w:cs="Arial"/>
          <w:sz w:val="24"/>
          <w:szCs w:val="24"/>
        </w:rPr>
        <w:t>. Their motto is “reducing, reusing and recycling” (</w:t>
      </w:r>
      <w:r w:rsidR="005448A0">
        <w:rPr>
          <w:rFonts w:ascii="Arial" w:hAnsi="Arial" w:cs="Arial"/>
          <w:sz w:val="24"/>
          <w:szCs w:val="24"/>
        </w:rPr>
        <w:t>Firm A</w:t>
      </w:r>
      <w:r w:rsidR="00E37FBA" w:rsidRPr="00CF61FE">
        <w:rPr>
          <w:rFonts w:ascii="Arial" w:hAnsi="Arial" w:cs="Arial"/>
          <w:sz w:val="24"/>
          <w:szCs w:val="24"/>
        </w:rPr>
        <w:t>, 2016).</w:t>
      </w:r>
      <w:r w:rsidR="00AA612C" w:rsidRPr="00CF61FE">
        <w:rPr>
          <w:rFonts w:ascii="Arial" w:hAnsi="Arial" w:cs="Arial"/>
          <w:sz w:val="24"/>
          <w:szCs w:val="24"/>
        </w:rPr>
        <w:t xml:space="preserve"> In the planning stages they make sure that all of their products are energy efficient</w:t>
      </w:r>
      <w:r w:rsidR="000563A4" w:rsidRPr="00CF61FE">
        <w:rPr>
          <w:rFonts w:ascii="Arial" w:hAnsi="Arial" w:cs="Arial"/>
          <w:sz w:val="24"/>
          <w:szCs w:val="24"/>
        </w:rPr>
        <w:t xml:space="preserve"> (reducing on going environmental impacts)</w:t>
      </w:r>
      <w:r w:rsidR="00AA612C" w:rsidRPr="00CF61FE">
        <w:rPr>
          <w:rFonts w:ascii="Arial" w:hAnsi="Arial" w:cs="Arial"/>
          <w:sz w:val="24"/>
          <w:szCs w:val="24"/>
        </w:rPr>
        <w:t xml:space="preserve"> and </w:t>
      </w:r>
      <w:r w:rsidR="004515F1" w:rsidRPr="00CF61FE">
        <w:rPr>
          <w:rFonts w:ascii="Arial" w:hAnsi="Arial" w:cs="Arial"/>
          <w:sz w:val="24"/>
          <w:szCs w:val="24"/>
        </w:rPr>
        <w:t xml:space="preserve">made to be recycled (easy to </w:t>
      </w:r>
      <w:r w:rsidR="00451C9A" w:rsidRPr="00CF61FE">
        <w:rPr>
          <w:rFonts w:ascii="Arial" w:hAnsi="Arial" w:cs="Arial"/>
          <w:sz w:val="24"/>
          <w:szCs w:val="24"/>
        </w:rPr>
        <w:t>dismantle</w:t>
      </w:r>
      <w:r w:rsidR="004515F1" w:rsidRPr="00CF61FE">
        <w:rPr>
          <w:rFonts w:ascii="Arial" w:hAnsi="Arial" w:cs="Arial"/>
          <w:sz w:val="24"/>
          <w:szCs w:val="24"/>
        </w:rPr>
        <w:t>). Furthermore they conduct an LCA for every product. This allows them to set a be</w:t>
      </w:r>
      <w:r w:rsidR="00451C9A" w:rsidRPr="00CF61FE">
        <w:rPr>
          <w:rFonts w:ascii="Arial" w:hAnsi="Arial" w:cs="Arial"/>
          <w:sz w:val="24"/>
          <w:szCs w:val="24"/>
        </w:rPr>
        <w:t>nchmark for their next project, and identify areas wh</w:t>
      </w:r>
      <w:r w:rsidR="00806232" w:rsidRPr="00CF61FE">
        <w:rPr>
          <w:rFonts w:ascii="Arial" w:hAnsi="Arial" w:cs="Arial"/>
          <w:sz w:val="24"/>
          <w:szCs w:val="24"/>
        </w:rPr>
        <w:t xml:space="preserve">ere </w:t>
      </w:r>
      <w:r w:rsidR="009E56FB">
        <w:rPr>
          <w:rFonts w:ascii="Arial" w:hAnsi="Arial" w:cs="Arial"/>
          <w:sz w:val="24"/>
          <w:szCs w:val="24"/>
        </w:rPr>
        <w:t xml:space="preserve">there is </w:t>
      </w:r>
      <w:r w:rsidR="00806232" w:rsidRPr="00CF61FE">
        <w:rPr>
          <w:rFonts w:ascii="Arial" w:hAnsi="Arial" w:cs="Arial"/>
          <w:sz w:val="24"/>
          <w:szCs w:val="24"/>
        </w:rPr>
        <w:t>too large</w:t>
      </w:r>
      <w:r w:rsidR="00451C9A" w:rsidRPr="00CF61FE">
        <w:rPr>
          <w:rFonts w:ascii="Arial" w:hAnsi="Arial" w:cs="Arial"/>
          <w:sz w:val="24"/>
          <w:szCs w:val="24"/>
        </w:rPr>
        <w:t xml:space="preserve"> an impact</w:t>
      </w:r>
      <w:r w:rsidRPr="00CF61FE">
        <w:rPr>
          <w:rFonts w:ascii="Arial" w:hAnsi="Arial" w:cs="Arial"/>
          <w:sz w:val="24"/>
          <w:szCs w:val="24"/>
        </w:rPr>
        <w:t xml:space="preserve">. </w:t>
      </w:r>
      <w:r w:rsidR="002B494B" w:rsidRPr="00CF61FE">
        <w:rPr>
          <w:rFonts w:ascii="Arial" w:hAnsi="Arial" w:cs="Arial"/>
          <w:sz w:val="24"/>
          <w:szCs w:val="24"/>
        </w:rPr>
        <w:t xml:space="preserve"> By </w:t>
      </w:r>
      <w:r w:rsidR="00E92D6E">
        <w:rPr>
          <w:rFonts w:ascii="Arial" w:hAnsi="Arial" w:cs="Arial"/>
          <w:sz w:val="24"/>
          <w:szCs w:val="24"/>
        </w:rPr>
        <w:t>doing this</w:t>
      </w:r>
      <w:r w:rsidR="002B494B" w:rsidRPr="00CF61FE">
        <w:rPr>
          <w:rFonts w:ascii="Arial" w:hAnsi="Arial" w:cs="Arial"/>
          <w:sz w:val="24"/>
          <w:szCs w:val="24"/>
        </w:rPr>
        <w:t xml:space="preserve"> the stakeholder view has been applied as it takes into account the down st</w:t>
      </w:r>
      <w:r w:rsidR="00762436" w:rsidRPr="00CF61FE">
        <w:rPr>
          <w:rFonts w:ascii="Arial" w:hAnsi="Arial" w:cs="Arial"/>
          <w:sz w:val="24"/>
          <w:szCs w:val="24"/>
        </w:rPr>
        <w:t>r</w:t>
      </w:r>
      <w:r w:rsidR="002B494B" w:rsidRPr="00CF61FE">
        <w:rPr>
          <w:rFonts w:ascii="Arial" w:hAnsi="Arial" w:cs="Arial"/>
          <w:sz w:val="24"/>
          <w:szCs w:val="24"/>
        </w:rPr>
        <w:t>eam effects</w:t>
      </w:r>
      <w:r w:rsidR="000563A4" w:rsidRPr="00CF61FE">
        <w:rPr>
          <w:rFonts w:ascii="Arial" w:hAnsi="Arial" w:cs="Arial"/>
          <w:sz w:val="24"/>
          <w:szCs w:val="24"/>
        </w:rPr>
        <w:t xml:space="preserve"> (the amount of resources the consumer must use to power the product)</w:t>
      </w:r>
      <w:r w:rsidR="002B494B" w:rsidRPr="00CF61FE">
        <w:rPr>
          <w:rFonts w:ascii="Arial" w:hAnsi="Arial" w:cs="Arial"/>
          <w:sz w:val="24"/>
          <w:szCs w:val="24"/>
        </w:rPr>
        <w:t xml:space="preserve">. </w:t>
      </w:r>
      <w:r w:rsidR="005448A0">
        <w:rPr>
          <w:rFonts w:ascii="Arial" w:hAnsi="Arial" w:cs="Arial"/>
          <w:sz w:val="24"/>
          <w:szCs w:val="24"/>
        </w:rPr>
        <w:t>Firm A</w:t>
      </w:r>
      <w:r w:rsidRPr="00CF61FE">
        <w:rPr>
          <w:rFonts w:ascii="Arial" w:hAnsi="Arial" w:cs="Arial"/>
          <w:sz w:val="24"/>
          <w:szCs w:val="24"/>
        </w:rPr>
        <w:t xml:space="preserve"> have also </w:t>
      </w:r>
      <w:r w:rsidR="002B494B" w:rsidRPr="00CF61FE">
        <w:rPr>
          <w:rFonts w:ascii="Arial" w:hAnsi="Arial" w:cs="Arial"/>
          <w:sz w:val="24"/>
          <w:szCs w:val="24"/>
        </w:rPr>
        <w:t xml:space="preserve">enhanced the </w:t>
      </w:r>
      <w:r w:rsidRPr="00CF61FE">
        <w:rPr>
          <w:rFonts w:ascii="Arial" w:hAnsi="Arial" w:cs="Arial"/>
          <w:sz w:val="24"/>
          <w:szCs w:val="24"/>
        </w:rPr>
        <w:t xml:space="preserve">ethical </w:t>
      </w:r>
      <w:r w:rsidR="00213A99">
        <w:rPr>
          <w:rFonts w:ascii="Arial" w:hAnsi="Arial" w:cs="Arial"/>
          <w:sz w:val="24"/>
          <w:szCs w:val="24"/>
        </w:rPr>
        <w:t>level</w:t>
      </w:r>
      <w:r w:rsidRPr="00CF61FE">
        <w:rPr>
          <w:rFonts w:ascii="Arial" w:hAnsi="Arial" w:cs="Arial"/>
          <w:sz w:val="24"/>
          <w:szCs w:val="24"/>
        </w:rPr>
        <w:t xml:space="preserve"> of Carroll’s </w:t>
      </w:r>
      <w:r w:rsidR="00762436" w:rsidRPr="00CF61FE">
        <w:rPr>
          <w:rFonts w:ascii="Arial" w:hAnsi="Arial" w:cs="Arial"/>
          <w:sz w:val="24"/>
          <w:szCs w:val="24"/>
        </w:rPr>
        <w:t>Pyramid</w:t>
      </w:r>
      <w:r w:rsidR="002B494B" w:rsidRPr="00CF61FE">
        <w:rPr>
          <w:rFonts w:ascii="Arial" w:hAnsi="Arial" w:cs="Arial"/>
          <w:sz w:val="24"/>
          <w:szCs w:val="24"/>
        </w:rPr>
        <w:t xml:space="preserve">, </w:t>
      </w:r>
      <w:r w:rsidR="005576E2" w:rsidRPr="00CF61FE">
        <w:rPr>
          <w:rFonts w:ascii="Arial" w:hAnsi="Arial" w:cs="Arial"/>
          <w:sz w:val="24"/>
          <w:szCs w:val="24"/>
        </w:rPr>
        <w:t xml:space="preserve">because environmental impacts </w:t>
      </w:r>
      <w:r w:rsidR="00213A99">
        <w:rPr>
          <w:rFonts w:ascii="Arial" w:hAnsi="Arial" w:cs="Arial"/>
          <w:sz w:val="24"/>
          <w:szCs w:val="24"/>
        </w:rPr>
        <w:t xml:space="preserve">have been purposefully limited; </w:t>
      </w:r>
      <w:r w:rsidR="005576E2" w:rsidRPr="00CF61FE">
        <w:rPr>
          <w:rFonts w:ascii="Arial" w:hAnsi="Arial" w:cs="Arial"/>
          <w:sz w:val="24"/>
          <w:szCs w:val="24"/>
        </w:rPr>
        <w:t>built to be recyc</w:t>
      </w:r>
      <w:r w:rsidR="00213A99">
        <w:rPr>
          <w:rFonts w:ascii="Arial" w:hAnsi="Arial" w:cs="Arial"/>
          <w:sz w:val="24"/>
          <w:szCs w:val="24"/>
        </w:rPr>
        <w:t>led, reduced energy consumption (actions not dictated by law)</w:t>
      </w:r>
      <w:r w:rsidR="005576E2" w:rsidRPr="00CF61FE">
        <w:rPr>
          <w:rFonts w:ascii="Arial" w:hAnsi="Arial" w:cs="Arial"/>
          <w:sz w:val="24"/>
          <w:szCs w:val="24"/>
        </w:rPr>
        <w:t xml:space="preserve">. </w:t>
      </w:r>
      <w:r w:rsidR="006E629F" w:rsidRPr="00CF61FE">
        <w:rPr>
          <w:rFonts w:ascii="Arial" w:hAnsi="Arial" w:cs="Arial"/>
          <w:sz w:val="24"/>
          <w:szCs w:val="24"/>
        </w:rPr>
        <w:t xml:space="preserve"> </w:t>
      </w:r>
    </w:p>
    <w:p w14:paraId="4D57EA60" w14:textId="7AB6D89D" w:rsidR="00A831C5" w:rsidRPr="00CF61FE" w:rsidRDefault="003C216C" w:rsidP="00631B51">
      <w:pPr>
        <w:spacing w:line="480" w:lineRule="auto"/>
        <w:rPr>
          <w:rFonts w:ascii="Arial" w:hAnsi="Arial" w:cs="Arial"/>
        </w:rPr>
      </w:pPr>
      <w:r w:rsidRPr="00CF61FE">
        <w:rPr>
          <w:rFonts w:ascii="Arial" w:hAnsi="Arial" w:cs="Arial"/>
        </w:rPr>
        <w:lastRenderedPageBreak/>
        <w:t xml:space="preserve">When implementing </w:t>
      </w:r>
      <w:r w:rsidR="002A23D9" w:rsidRPr="00CF61FE">
        <w:rPr>
          <w:rFonts w:ascii="Arial" w:hAnsi="Arial" w:cs="Arial"/>
        </w:rPr>
        <w:t>environmental consideration i</w:t>
      </w:r>
      <w:r w:rsidRPr="00CF61FE">
        <w:rPr>
          <w:rFonts w:ascii="Arial" w:hAnsi="Arial" w:cs="Arial"/>
        </w:rPr>
        <w:t>nto the product design, it generall</w:t>
      </w:r>
      <w:r w:rsidR="002A23D9" w:rsidRPr="00CF61FE">
        <w:rPr>
          <w:rFonts w:ascii="Arial" w:hAnsi="Arial" w:cs="Arial"/>
        </w:rPr>
        <w:t>y mean</w:t>
      </w:r>
      <w:r w:rsidR="00E92D6E">
        <w:rPr>
          <w:rFonts w:ascii="Arial" w:hAnsi="Arial" w:cs="Arial"/>
        </w:rPr>
        <w:t>s</w:t>
      </w:r>
      <w:r w:rsidR="002A23D9" w:rsidRPr="00CF61FE">
        <w:rPr>
          <w:rFonts w:ascii="Arial" w:hAnsi="Arial" w:cs="Arial"/>
        </w:rPr>
        <w:t xml:space="preserve"> that the cost </w:t>
      </w:r>
      <w:r w:rsidR="000B464F" w:rsidRPr="00CF61FE">
        <w:rPr>
          <w:rFonts w:ascii="Arial" w:hAnsi="Arial" w:cs="Arial"/>
        </w:rPr>
        <w:t xml:space="preserve">increases </w:t>
      </w:r>
      <w:r w:rsidR="002A23D9" w:rsidRPr="00CF61FE">
        <w:rPr>
          <w:rFonts w:ascii="Arial" w:hAnsi="Arial" w:cs="Arial"/>
        </w:rPr>
        <w:t xml:space="preserve">(Gimenez, Sierra, Rodon, 2012). </w:t>
      </w:r>
      <w:r w:rsidR="000012FA" w:rsidRPr="00CF61FE">
        <w:rPr>
          <w:rFonts w:ascii="Arial" w:hAnsi="Arial" w:cs="Arial"/>
        </w:rPr>
        <w:t xml:space="preserve"> </w:t>
      </w:r>
      <w:r w:rsidR="000563A4" w:rsidRPr="00CF61FE">
        <w:rPr>
          <w:rFonts w:ascii="Arial" w:hAnsi="Arial" w:cs="Arial"/>
        </w:rPr>
        <w:t xml:space="preserve">For example </w:t>
      </w:r>
      <w:r w:rsidR="005448A0">
        <w:rPr>
          <w:rFonts w:ascii="Arial" w:hAnsi="Arial" w:cs="Arial"/>
        </w:rPr>
        <w:t>Firm B</w:t>
      </w:r>
      <w:r w:rsidR="000563A4" w:rsidRPr="00CF61FE">
        <w:rPr>
          <w:rFonts w:ascii="Arial" w:hAnsi="Arial" w:cs="Arial"/>
        </w:rPr>
        <w:t xml:space="preserve"> had </w:t>
      </w:r>
      <w:r w:rsidR="006E0BCD" w:rsidRPr="00CF61FE">
        <w:rPr>
          <w:rFonts w:ascii="Arial" w:hAnsi="Arial" w:cs="Arial"/>
        </w:rPr>
        <w:t xml:space="preserve">to </w:t>
      </w:r>
      <w:r w:rsidR="009E56FB">
        <w:rPr>
          <w:rFonts w:ascii="Arial" w:hAnsi="Arial" w:cs="Arial"/>
        </w:rPr>
        <w:t>create</w:t>
      </w:r>
      <w:r w:rsidR="000563A4" w:rsidRPr="00CF61FE">
        <w:rPr>
          <w:rFonts w:ascii="Arial" w:hAnsi="Arial" w:cs="Arial"/>
        </w:rPr>
        <w:t xml:space="preserve"> the infrastructure needed for its suppliers to be able to produce the cotton, used in their products, in a sustainable way</w:t>
      </w:r>
      <w:r w:rsidR="00194F6C" w:rsidRPr="00CF61FE">
        <w:rPr>
          <w:rFonts w:ascii="Arial" w:hAnsi="Arial" w:cs="Arial"/>
        </w:rPr>
        <w:t xml:space="preserve"> (Aspen Idea Festival, 2016, 9:00-12:00)</w:t>
      </w:r>
      <w:r w:rsidR="000563A4" w:rsidRPr="00CF61FE">
        <w:rPr>
          <w:rFonts w:ascii="Arial" w:hAnsi="Arial" w:cs="Arial"/>
        </w:rPr>
        <w:t xml:space="preserve">.  </w:t>
      </w:r>
      <w:r w:rsidR="00D665ED" w:rsidRPr="00CF61FE">
        <w:rPr>
          <w:rFonts w:ascii="Arial" w:hAnsi="Arial" w:cs="Arial"/>
        </w:rPr>
        <w:t>Esfahbodi, Zhang and Watson a</w:t>
      </w:r>
      <w:r w:rsidR="00194F6C" w:rsidRPr="00CF61FE">
        <w:rPr>
          <w:rFonts w:ascii="Arial" w:hAnsi="Arial" w:cs="Arial"/>
        </w:rPr>
        <w:t xml:space="preserve">rgue that in the short term there </w:t>
      </w:r>
      <w:r w:rsidR="00943DF9" w:rsidRPr="00CF61FE">
        <w:rPr>
          <w:rFonts w:ascii="Arial" w:hAnsi="Arial" w:cs="Arial"/>
        </w:rPr>
        <w:t>are</w:t>
      </w:r>
      <w:r w:rsidR="00194F6C" w:rsidRPr="00CF61FE">
        <w:rPr>
          <w:rFonts w:ascii="Arial" w:hAnsi="Arial" w:cs="Arial"/>
        </w:rPr>
        <w:t xml:space="preserve"> high costs </w:t>
      </w:r>
      <w:r w:rsidR="00D665ED" w:rsidRPr="00CF61FE">
        <w:rPr>
          <w:rFonts w:ascii="Arial" w:hAnsi="Arial" w:cs="Arial"/>
        </w:rPr>
        <w:t xml:space="preserve">involved, as </w:t>
      </w:r>
      <w:r w:rsidR="00213A99">
        <w:rPr>
          <w:rFonts w:ascii="Arial" w:hAnsi="Arial" w:cs="Arial"/>
        </w:rPr>
        <w:t>there</w:t>
      </w:r>
      <w:r w:rsidR="005448A0">
        <w:rPr>
          <w:rFonts w:ascii="Arial" w:hAnsi="Arial" w:cs="Arial"/>
        </w:rPr>
        <w:t xml:space="preserve"> </w:t>
      </w:r>
      <w:r w:rsidR="00D665ED" w:rsidRPr="00CF61FE">
        <w:rPr>
          <w:rFonts w:ascii="Arial" w:hAnsi="Arial" w:cs="Arial"/>
        </w:rPr>
        <w:t xml:space="preserve">must be </w:t>
      </w:r>
      <w:r w:rsidR="00E92D6E">
        <w:rPr>
          <w:rFonts w:ascii="Arial" w:hAnsi="Arial" w:cs="Arial"/>
        </w:rPr>
        <w:t>investment</w:t>
      </w:r>
      <w:r w:rsidR="00D665ED" w:rsidRPr="00CF61FE">
        <w:rPr>
          <w:rFonts w:ascii="Arial" w:hAnsi="Arial" w:cs="Arial"/>
        </w:rPr>
        <w:t xml:space="preserve"> in </w:t>
      </w:r>
      <w:r w:rsidR="009E56FB">
        <w:rPr>
          <w:rFonts w:ascii="Arial" w:hAnsi="Arial" w:cs="Arial"/>
        </w:rPr>
        <w:t>“</w:t>
      </w:r>
      <w:r w:rsidR="00D665ED" w:rsidRPr="00CF61FE">
        <w:rPr>
          <w:rFonts w:ascii="Arial" w:hAnsi="Arial" w:cs="Arial"/>
        </w:rPr>
        <w:t>environmental initiatives</w:t>
      </w:r>
      <w:r w:rsidR="009E56FB">
        <w:rPr>
          <w:rFonts w:ascii="Arial" w:hAnsi="Arial" w:cs="Arial"/>
        </w:rPr>
        <w:t>”</w:t>
      </w:r>
      <w:r w:rsidR="00D665ED" w:rsidRPr="00CF61FE">
        <w:rPr>
          <w:rFonts w:ascii="Arial" w:hAnsi="Arial" w:cs="Arial"/>
        </w:rPr>
        <w:t xml:space="preserve">, but in the long term economic aspects will be enhanced (Esfahbodi, Zhang, Watson, 2016, P 362). </w:t>
      </w:r>
      <w:r w:rsidR="00E862A9" w:rsidRPr="00CF61FE">
        <w:rPr>
          <w:rFonts w:ascii="Arial" w:hAnsi="Arial" w:cs="Arial"/>
        </w:rPr>
        <w:t xml:space="preserve">Gimenez, </w:t>
      </w:r>
      <w:r w:rsidR="002A23D9" w:rsidRPr="00CF61FE">
        <w:rPr>
          <w:rFonts w:ascii="Arial" w:hAnsi="Arial" w:cs="Arial"/>
        </w:rPr>
        <w:t>et</w:t>
      </w:r>
      <w:r w:rsidR="00E862A9" w:rsidRPr="00CF61FE">
        <w:rPr>
          <w:rFonts w:ascii="Arial" w:hAnsi="Arial" w:cs="Arial"/>
        </w:rPr>
        <w:t>,</w:t>
      </w:r>
      <w:r w:rsidR="002A23D9" w:rsidRPr="00CF61FE">
        <w:rPr>
          <w:rFonts w:ascii="Arial" w:hAnsi="Arial" w:cs="Arial"/>
        </w:rPr>
        <w:t xml:space="preserve"> al </w:t>
      </w:r>
      <w:r w:rsidR="00D665ED" w:rsidRPr="00CF61FE">
        <w:rPr>
          <w:rFonts w:ascii="Arial" w:hAnsi="Arial" w:cs="Arial"/>
        </w:rPr>
        <w:t xml:space="preserve">put forward that the economic position of the firm Is enhanced in the long run because </w:t>
      </w:r>
      <w:r w:rsidR="00E862A9" w:rsidRPr="00CF61FE">
        <w:rPr>
          <w:rFonts w:ascii="Arial" w:hAnsi="Arial" w:cs="Arial"/>
        </w:rPr>
        <w:t>greater</w:t>
      </w:r>
      <w:r w:rsidR="002A23D9" w:rsidRPr="00CF61FE">
        <w:rPr>
          <w:rFonts w:ascii="Arial" w:hAnsi="Arial" w:cs="Arial"/>
        </w:rPr>
        <w:t xml:space="preserve"> </w:t>
      </w:r>
      <w:r w:rsidR="00D665ED" w:rsidRPr="00CF61FE">
        <w:rPr>
          <w:rFonts w:ascii="Arial" w:hAnsi="Arial" w:cs="Arial"/>
        </w:rPr>
        <w:t>environmental</w:t>
      </w:r>
      <w:r w:rsidR="002A23D9" w:rsidRPr="00CF61FE">
        <w:rPr>
          <w:rFonts w:ascii="Arial" w:hAnsi="Arial" w:cs="Arial"/>
        </w:rPr>
        <w:t xml:space="preserve"> consideration</w:t>
      </w:r>
      <w:r w:rsidR="000012FA" w:rsidRPr="00CF61FE">
        <w:rPr>
          <w:rFonts w:ascii="Arial" w:hAnsi="Arial" w:cs="Arial"/>
        </w:rPr>
        <w:t xml:space="preserve"> in product design</w:t>
      </w:r>
      <w:r w:rsidR="002A23D9" w:rsidRPr="00CF61FE">
        <w:rPr>
          <w:rFonts w:ascii="Arial" w:hAnsi="Arial" w:cs="Arial"/>
        </w:rPr>
        <w:t xml:space="preserve"> can lead </w:t>
      </w:r>
      <w:r w:rsidR="000012FA" w:rsidRPr="00CF61FE">
        <w:rPr>
          <w:rFonts w:ascii="Arial" w:hAnsi="Arial" w:cs="Arial"/>
        </w:rPr>
        <w:t xml:space="preserve">to </w:t>
      </w:r>
      <w:r w:rsidR="002A23D9" w:rsidRPr="00CF61FE">
        <w:rPr>
          <w:rFonts w:ascii="Arial" w:hAnsi="Arial" w:cs="Arial"/>
        </w:rPr>
        <w:t>increased social reputation an</w:t>
      </w:r>
      <w:r w:rsidR="00E57D24" w:rsidRPr="00CF61FE">
        <w:rPr>
          <w:rFonts w:ascii="Arial" w:hAnsi="Arial" w:cs="Arial"/>
        </w:rPr>
        <w:t>d therefore a premium can be charged</w:t>
      </w:r>
      <w:r w:rsidR="002A23D9" w:rsidRPr="00CF61FE">
        <w:rPr>
          <w:rFonts w:ascii="Arial" w:hAnsi="Arial" w:cs="Arial"/>
        </w:rPr>
        <w:t xml:space="preserve">. </w:t>
      </w:r>
      <w:r w:rsidR="003E5B3B">
        <w:rPr>
          <w:rFonts w:ascii="Arial" w:hAnsi="Arial" w:cs="Arial"/>
        </w:rPr>
        <w:t xml:space="preserve"> Suggesting </w:t>
      </w:r>
      <w:r w:rsidR="006A3C6A">
        <w:rPr>
          <w:rFonts w:ascii="Arial" w:hAnsi="Arial" w:cs="Arial"/>
        </w:rPr>
        <w:t xml:space="preserve">that </w:t>
      </w:r>
      <w:r w:rsidR="003E5B3B">
        <w:rPr>
          <w:rFonts w:ascii="Arial" w:hAnsi="Arial" w:cs="Arial"/>
        </w:rPr>
        <w:t xml:space="preserve">there is a business case for sustainability management, as it can increase sales and profit margins as well as the reputation of the brand (Epstein, Roy, 2001). </w:t>
      </w:r>
      <w:r w:rsidR="005612F5" w:rsidRPr="00CF61FE">
        <w:rPr>
          <w:rFonts w:ascii="Arial" w:hAnsi="Arial" w:cs="Arial"/>
        </w:rPr>
        <w:t>This shows that by increasing environmental consideration in product design</w:t>
      </w:r>
      <w:r w:rsidR="00762436" w:rsidRPr="00CF61FE">
        <w:rPr>
          <w:rFonts w:ascii="Arial" w:hAnsi="Arial" w:cs="Arial"/>
        </w:rPr>
        <w:t>,</w:t>
      </w:r>
      <w:r w:rsidR="005612F5" w:rsidRPr="00CF61FE">
        <w:rPr>
          <w:rFonts w:ascii="Arial" w:hAnsi="Arial" w:cs="Arial"/>
        </w:rPr>
        <w:t xml:space="preserve"> economic performance can be enhanced</w:t>
      </w:r>
      <w:r w:rsidR="00D665ED" w:rsidRPr="00CF61FE">
        <w:rPr>
          <w:rFonts w:ascii="Arial" w:hAnsi="Arial" w:cs="Arial"/>
        </w:rPr>
        <w:t xml:space="preserve"> (but not immediately)</w:t>
      </w:r>
      <w:r w:rsidR="005612F5" w:rsidRPr="00CF61FE">
        <w:rPr>
          <w:rFonts w:ascii="Arial" w:hAnsi="Arial" w:cs="Arial"/>
        </w:rPr>
        <w:t xml:space="preserve">. </w:t>
      </w:r>
      <w:r w:rsidR="00C37CF2" w:rsidRPr="00CF61FE">
        <w:rPr>
          <w:rFonts w:ascii="Arial" w:hAnsi="Arial" w:cs="Arial"/>
        </w:rPr>
        <w:t>Althoug</w:t>
      </w:r>
      <w:r w:rsidR="00703EEA" w:rsidRPr="00CF61FE">
        <w:rPr>
          <w:rFonts w:ascii="Arial" w:hAnsi="Arial" w:cs="Arial"/>
        </w:rPr>
        <w:t xml:space="preserve">h this will only occur if the correct marketing is used to support the actions, for example eco labelling, and full transparency of information. If the consumer is not aware that the product is considerate of the environment then there will </w:t>
      </w:r>
      <w:r w:rsidR="00E92D6E">
        <w:rPr>
          <w:rFonts w:ascii="Arial" w:hAnsi="Arial" w:cs="Arial"/>
        </w:rPr>
        <w:t>be</w:t>
      </w:r>
      <w:r w:rsidR="00703EEA" w:rsidRPr="00CF61FE">
        <w:rPr>
          <w:rFonts w:ascii="Arial" w:hAnsi="Arial" w:cs="Arial"/>
        </w:rPr>
        <w:t xml:space="preserve"> </w:t>
      </w:r>
      <w:r w:rsidR="00213A99">
        <w:rPr>
          <w:rFonts w:ascii="Arial" w:hAnsi="Arial" w:cs="Arial"/>
        </w:rPr>
        <w:t xml:space="preserve">no </w:t>
      </w:r>
      <w:r w:rsidR="00703EEA" w:rsidRPr="00CF61FE">
        <w:rPr>
          <w:rFonts w:ascii="Arial" w:hAnsi="Arial" w:cs="Arial"/>
        </w:rPr>
        <w:t>economic benefit (</w:t>
      </w:r>
      <w:r w:rsidR="00D357A5" w:rsidRPr="00CF61FE">
        <w:rPr>
          <w:rFonts w:ascii="Arial" w:hAnsi="Arial" w:cs="Arial"/>
        </w:rPr>
        <w:t>Lemke, Luzio, 2015</w:t>
      </w:r>
      <w:r w:rsidR="00703EEA" w:rsidRPr="00CF61FE">
        <w:rPr>
          <w:rFonts w:ascii="Arial" w:hAnsi="Arial" w:cs="Arial"/>
        </w:rPr>
        <w:t xml:space="preserve"> </w:t>
      </w:r>
      <w:r w:rsidR="00D357A5" w:rsidRPr="00CF61FE">
        <w:rPr>
          <w:rFonts w:ascii="Arial" w:hAnsi="Arial" w:cs="Arial"/>
        </w:rPr>
        <w:t>P</w:t>
      </w:r>
      <w:r w:rsidR="00452449" w:rsidRPr="00CF61FE">
        <w:rPr>
          <w:rFonts w:ascii="Arial" w:hAnsi="Arial" w:cs="Arial"/>
        </w:rPr>
        <w:t xml:space="preserve"> 621</w:t>
      </w:r>
      <w:r w:rsidR="00D357A5" w:rsidRPr="00CF61FE">
        <w:rPr>
          <w:rFonts w:ascii="Arial" w:hAnsi="Arial" w:cs="Arial"/>
        </w:rPr>
        <w:t>)</w:t>
      </w:r>
      <w:r w:rsidR="00762436" w:rsidRPr="00CF61FE">
        <w:rPr>
          <w:rFonts w:ascii="Arial" w:hAnsi="Arial" w:cs="Arial"/>
        </w:rPr>
        <w:t>.</w:t>
      </w:r>
    </w:p>
    <w:p w14:paraId="64BC9F85" w14:textId="77777777" w:rsidR="006E65E1" w:rsidRPr="00CF61FE" w:rsidRDefault="006E65E1" w:rsidP="00631B51">
      <w:pPr>
        <w:spacing w:line="480" w:lineRule="auto"/>
        <w:rPr>
          <w:rFonts w:ascii="Arial" w:hAnsi="Arial" w:cs="Arial"/>
          <w:b/>
          <w:u w:val="single"/>
        </w:rPr>
      </w:pPr>
    </w:p>
    <w:p w14:paraId="6CBB0B16" w14:textId="63B44A29" w:rsidR="005950C6" w:rsidRPr="00CF61FE" w:rsidRDefault="008B73C7" w:rsidP="00631B51">
      <w:pPr>
        <w:spacing w:line="480" w:lineRule="auto"/>
        <w:rPr>
          <w:rFonts w:ascii="Arial" w:hAnsi="Arial" w:cs="Arial"/>
        </w:rPr>
      </w:pPr>
      <w:r>
        <w:rPr>
          <w:rFonts w:ascii="Arial" w:hAnsi="Arial" w:cs="Arial"/>
        </w:rPr>
        <w:t>The penultimate aspect is p</w:t>
      </w:r>
      <w:r w:rsidR="00AA70C1" w:rsidRPr="00CF61FE">
        <w:rPr>
          <w:rFonts w:ascii="Arial" w:hAnsi="Arial" w:cs="Arial"/>
        </w:rPr>
        <w:t>rocess design</w:t>
      </w:r>
      <w:r>
        <w:rPr>
          <w:rFonts w:ascii="Arial" w:hAnsi="Arial" w:cs="Arial"/>
        </w:rPr>
        <w:t>, which</w:t>
      </w:r>
      <w:r w:rsidR="00AA70C1" w:rsidRPr="00CF61FE">
        <w:rPr>
          <w:rFonts w:ascii="Arial" w:hAnsi="Arial" w:cs="Arial"/>
        </w:rPr>
        <w:t xml:space="preserve"> can be defined as  “the overall configuration that determines the sequence of activities and the flow of transformed resources”</w:t>
      </w:r>
      <w:r>
        <w:rPr>
          <w:rFonts w:ascii="Arial" w:hAnsi="Arial" w:cs="Arial"/>
        </w:rPr>
        <w:t xml:space="preserve"> (Slack, etal</w:t>
      </w:r>
      <w:r w:rsidR="00AA70C1" w:rsidRPr="00CF61FE">
        <w:rPr>
          <w:rFonts w:ascii="Arial" w:hAnsi="Arial" w:cs="Arial"/>
        </w:rPr>
        <w:t>, 2013</w:t>
      </w:r>
      <w:r w:rsidR="00DA254C" w:rsidRPr="00CF61FE">
        <w:rPr>
          <w:rFonts w:ascii="Arial" w:hAnsi="Arial" w:cs="Arial"/>
        </w:rPr>
        <w:t>,</w:t>
      </w:r>
      <w:r w:rsidR="00D357A5" w:rsidRPr="00CF61FE">
        <w:rPr>
          <w:rFonts w:ascii="Arial" w:hAnsi="Arial" w:cs="Arial"/>
        </w:rPr>
        <w:t xml:space="preserve"> P</w:t>
      </w:r>
      <w:r w:rsidR="00DA254C" w:rsidRPr="00CF61FE">
        <w:rPr>
          <w:rFonts w:ascii="Arial" w:hAnsi="Arial" w:cs="Arial"/>
        </w:rPr>
        <w:t>708</w:t>
      </w:r>
      <w:r w:rsidR="00AA70C1" w:rsidRPr="00CF61FE">
        <w:rPr>
          <w:rFonts w:ascii="Arial" w:hAnsi="Arial" w:cs="Arial"/>
        </w:rPr>
        <w:t xml:space="preserve">). </w:t>
      </w:r>
      <w:r w:rsidR="00E92D6E">
        <w:rPr>
          <w:rFonts w:ascii="Arial" w:hAnsi="Arial" w:cs="Arial"/>
        </w:rPr>
        <w:t>W</w:t>
      </w:r>
      <w:r w:rsidR="00CD72EC" w:rsidRPr="00CF61FE">
        <w:rPr>
          <w:rFonts w:ascii="Arial" w:hAnsi="Arial" w:cs="Arial"/>
        </w:rPr>
        <w:t xml:space="preserve">ith </w:t>
      </w:r>
      <w:r w:rsidR="009679A9" w:rsidRPr="00CF61FE">
        <w:rPr>
          <w:rFonts w:ascii="Arial" w:hAnsi="Arial" w:cs="Arial"/>
        </w:rPr>
        <w:t xml:space="preserve">regards to the </w:t>
      </w:r>
      <w:r w:rsidR="003E5B3B">
        <w:rPr>
          <w:rFonts w:ascii="Arial" w:hAnsi="Arial" w:cs="Arial"/>
        </w:rPr>
        <w:t xml:space="preserve">ROV </w:t>
      </w:r>
      <w:r w:rsidR="00E92D6E">
        <w:rPr>
          <w:rFonts w:ascii="Arial" w:hAnsi="Arial" w:cs="Arial"/>
        </w:rPr>
        <w:t>of sustainable management it is</w:t>
      </w:r>
      <w:r w:rsidR="00CD72EC" w:rsidRPr="00CF61FE">
        <w:rPr>
          <w:rFonts w:ascii="Arial" w:hAnsi="Arial" w:cs="Arial"/>
        </w:rPr>
        <w:t xml:space="preserve"> the wastage</w:t>
      </w:r>
      <w:r w:rsidR="00943DF9" w:rsidRPr="00CF61FE">
        <w:rPr>
          <w:rFonts w:ascii="Arial" w:hAnsi="Arial" w:cs="Arial"/>
        </w:rPr>
        <w:t>,</w:t>
      </w:r>
      <w:r w:rsidR="00CD72EC" w:rsidRPr="00CF61FE">
        <w:rPr>
          <w:rFonts w:ascii="Arial" w:hAnsi="Arial" w:cs="Arial"/>
        </w:rPr>
        <w:t xml:space="preserve"> and energy consumption of the </w:t>
      </w:r>
      <w:r w:rsidR="00CD72EC" w:rsidRPr="00CF61FE">
        <w:rPr>
          <w:rFonts w:ascii="Arial" w:hAnsi="Arial" w:cs="Arial"/>
        </w:rPr>
        <w:lastRenderedPageBreak/>
        <w:t>process</w:t>
      </w:r>
      <w:r w:rsidR="00E92D6E">
        <w:rPr>
          <w:rFonts w:ascii="Arial" w:hAnsi="Arial" w:cs="Arial"/>
        </w:rPr>
        <w:t xml:space="preserve"> that must be considered</w:t>
      </w:r>
      <w:r w:rsidR="00CD72EC" w:rsidRPr="00CF61FE">
        <w:rPr>
          <w:rFonts w:ascii="Arial" w:hAnsi="Arial" w:cs="Arial"/>
        </w:rPr>
        <w:t xml:space="preserve">. </w:t>
      </w:r>
      <w:r w:rsidR="00DA254C" w:rsidRPr="00CF61FE">
        <w:rPr>
          <w:rFonts w:ascii="Arial" w:hAnsi="Arial" w:cs="Arial"/>
        </w:rPr>
        <w:t xml:space="preserve">When </w:t>
      </w:r>
      <w:r w:rsidR="00822212" w:rsidRPr="00CF61FE">
        <w:rPr>
          <w:rFonts w:ascii="Arial" w:hAnsi="Arial" w:cs="Arial"/>
        </w:rPr>
        <w:t>the former</w:t>
      </w:r>
      <w:r w:rsidR="00DA254C" w:rsidRPr="00CF61FE">
        <w:rPr>
          <w:rFonts w:ascii="Arial" w:hAnsi="Arial" w:cs="Arial"/>
        </w:rPr>
        <w:t xml:space="preserve"> </w:t>
      </w:r>
      <w:r w:rsidR="00822212" w:rsidRPr="00CF61FE">
        <w:rPr>
          <w:rFonts w:ascii="Arial" w:hAnsi="Arial" w:cs="Arial"/>
        </w:rPr>
        <w:t xml:space="preserve">are minimised </w:t>
      </w:r>
      <w:r w:rsidR="00333E69" w:rsidRPr="00CF61FE">
        <w:rPr>
          <w:rFonts w:ascii="Arial" w:hAnsi="Arial" w:cs="Arial"/>
        </w:rPr>
        <w:t xml:space="preserve">from the planning phase to inception, the process can be considered as having an “eco-design” (Ouattara et al, 2011). </w:t>
      </w:r>
      <w:r w:rsidR="00AE11A9" w:rsidRPr="00CF61FE">
        <w:rPr>
          <w:rFonts w:ascii="Arial" w:hAnsi="Arial" w:cs="Arial"/>
        </w:rPr>
        <w:t>Process waste come</w:t>
      </w:r>
      <w:r w:rsidR="00E92D6E">
        <w:rPr>
          <w:rFonts w:ascii="Arial" w:hAnsi="Arial" w:cs="Arial"/>
        </w:rPr>
        <w:t xml:space="preserve">s in many forms: </w:t>
      </w:r>
      <w:r w:rsidR="00AE11A9" w:rsidRPr="00CF61FE">
        <w:rPr>
          <w:rFonts w:ascii="Arial" w:hAnsi="Arial" w:cs="Arial"/>
        </w:rPr>
        <w:t>carbon emissions, water and ot</w:t>
      </w:r>
      <w:r w:rsidR="00E92D6E">
        <w:rPr>
          <w:rFonts w:ascii="Arial" w:hAnsi="Arial" w:cs="Arial"/>
        </w:rPr>
        <w:t>her bi-products of the process. T</w:t>
      </w:r>
      <w:r w:rsidR="005950C6" w:rsidRPr="00CF61FE">
        <w:rPr>
          <w:rFonts w:ascii="Arial" w:hAnsi="Arial" w:cs="Arial"/>
        </w:rPr>
        <w:t xml:space="preserve">ransportation between operations is one of the main areas where resources are not used </w:t>
      </w:r>
      <w:r w:rsidR="00E92D6E">
        <w:rPr>
          <w:rFonts w:ascii="Arial" w:hAnsi="Arial" w:cs="Arial"/>
        </w:rPr>
        <w:t xml:space="preserve">efficiently </w:t>
      </w:r>
      <w:r w:rsidR="00D56BA1" w:rsidRPr="00CF61FE">
        <w:rPr>
          <w:rFonts w:ascii="Arial" w:hAnsi="Arial" w:cs="Arial"/>
        </w:rPr>
        <w:t>(not limiting impacts).</w:t>
      </w:r>
      <w:r w:rsidR="005950C6" w:rsidRPr="00CF61FE">
        <w:rPr>
          <w:rFonts w:ascii="Arial" w:hAnsi="Arial" w:cs="Arial"/>
        </w:rPr>
        <w:t xml:space="preserve"> For example if trucks are only being filled to half capacity, it means that twice the amount of trucks </w:t>
      </w:r>
      <w:r w:rsidR="00E92D6E">
        <w:rPr>
          <w:rFonts w:ascii="Arial" w:hAnsi="Arial" w:cs="Arial"/>
        </w:rPr>
        <w:t>are</w:t>
      </w:r>
      <w:r w:rsidR="005950C6" w:rsidRPr="00CF61FE">
        <w:rPr>
          <w:rFonts w:ascii="Arial" w:hAnsi="Arial" w:cs="Arial"/>
        </w:rPr>
        <w:t xml:space="preserve"> needed and the</w:t>
      </w:r>
      <w:r w:rsidR="00D56BA1" w:rsidRPr="00CF61FE">
        <w:rPr>
          <w:rFonts w:ascii="Arial" w:hAnsi="Arial" w:cs="Arial"/>
        </w:rPr>
        <w:t>refore twice the amount of fuel</w:t>
      </w:r>
      <w:r>
        <w:rPr>
          <w:rFonts w:ascii="Arial" w:hAnsi="Arial" w:cs="Arial"/>
        </w:rPr>
        <w:t>. If a system is put in place</w:t>
      </w:r>
      <w:r w:rsidR="00E92D6E">
        <w:rPr>
          <w:rFonts w:ascii="Arial" w:hAnsi="Arial" w:cs="Arial"/>
        </w:rPr>
        <w:t xml:space="preserve"> to monitor stock levels,</w:t>
      </w:r>
      <w:r w:rsidR="00D56BA1" w:rsidRPr="00CF61FE">
        <w:rPr>
          <w:rFonts w:ascii="Arial" w:hAnsi="Arial" w:cs="Arial"/>
        </w:rPr>
        <w:t xml:space="preserve"> predictions can be made for when stock will run out limiting the need </w:t>
      </w:r>
      <w:r w:rsidR="0004746A">
        <w:rPr>
          <w:rFonts w:ascii="Arial" w:hAnsi="Arial" w:cs="Arial"/>
        </w:rPr>
        <w:t>for ineffective</w:t>
      </w:r>
      <w:r>
        <w:rPr>
          <w:rFonts w:ascii="Arial" w:hAnsi="Arial" w:cs="Arial"/>
        </w:rPr>
        <w:t xml:space="preserve"> deliveries (Bergenwall, etal</w:t>
      </w:r>
      <w:r w:rsidR="005950C6" w:rsidRPr="00CF61FE">
        <w:rPr>
          <w:rFonts w:ascii="Arial" w:hAnsi="Arial" w:cs="Arial"/>
        </w:rPr>
        <w:t>, 2012).</w:t>
      </w:r>
      <w:r w:rsidR="00D56BA1" w:rsidRPr="00CF61FE">
        <w:rPr>
          <w:rFonts w:ascii="Arial" w:hAnsi="Arial" w:cs="Arial"/>
        </w:rPr>
        <w:t xml:space="preserve"> </w:t>
      </w:r>
      <w:r w:rsidR="00414C88" w:rsidRPr="00CF61FE">
        <w:rPr>
          <w:rFonts w:ascii="Arial" w:hAnsi="Arial" w:cs="Arial"/>
        </w:rPr>
        <w:t xml:space="preserve">With regard </w:t>
      </w:r>
      <w:r w:rsidR="00D04EC0" w:rsidRPr="00CF61FE">
        <w:rPr>
          <w:rFonts w:ascii="Arial" w:hAnsi="Arial" w:cs="Arial"/>
        </w:rPr>
        <w:t xml:space="preserve">to energy, there are both relatively complex and simple ways to reduce energy consumption. This is primarily done through the equipment being used and the premises. </w:t>
      </w:r>
      <w:r w:rsidR="00601D64" w:rsidRPr="00CF61FE">
        <w:rPr>
          <w:rFonts w:ascii="Arial" w:hAnsi="Arial" w:cs="Arial"/>
        </w:rPr>
        <w:t xml:space="preserve">For example </w:t>
      </w:r>
      <w:r w:rsidR="005448A0">
        <w:rPr>
          <w:rFonts w:ascii="Arial" w:hAnsi="Arial" w:cs="Arial"/>
        </w:rPr>
        <w:t>Institution A</w:t>
      </w:r>
      <w:r w:rsidR="00601D64" w:rsidRPr="00CF61FE">
        <w:rPr>
          <w:rFonts w:ascii="Arial" w:hAnsi="Arial" w:cs="Arial"/>
        </w:rPr>
        <w:t xml:space="preserve"> reduces energy consumption by having eco lighting, which is movement sensitive</w:t>
      </w:r>
      <w:r w:rsidR="00414C88" w:rsidRPr="00CF61FE">
        <w:rPr>
          <w:rFonts w:ascii="Arial" w:hAnsi="Arial" w:cs="Arial"/>
        </w:rPr>
        <w:t>,</w:t>
      </w:r>
      <w:r w:rsidR="00601D64" w:rsidRPr="00CF61FE">
        <w:rPr>
          <w:rFonts w:ascii="Arial" w:hAnsi="Arial" w:cs="Arial"/>
        </w:rPr>
        <w:t xml:space="preserve"> meaning that lights are only us</w:t>
      </w:r>
      <w:r w:rsidR="00414C88" w:rsidRPr="00CF61FE">
        <w:rPr>
          <w:rFonts w:ascii="Arial" w:hAnsi="Arial" w:cs="Arial"/>
        </w:rPr>
        <w:t>ed when needed</w:t>
      </w:r>
      <w:r w:rsidR="00601D64" w:rsidRPr="00CF61FE">
        <w:rPr>
          <w:rFonts w:ascii="Arial" w:hAnsi="Arial" w:cs="Arial"/>
        </w:rPr>
        <w:t>.</w:t>
      </w:r>
      <w:r w:rsidR="00D87839" w:rsidRPr="00CF61FE">
        <w:rPr>
          <w:rFonts w:ascii="Arial" w:hAnsi="Arial" w:cs="Arial"/>
        </w:rPr>
        <w:t xml:space="preserve"> There is a high </w:t>
      </w:r>
      <w:r w:rsidR="00001B52" w:rsidRPr="00CF61FE">
        <w:rPr>
          <w:rFonts w:ascii="Arial" w:hAnsi="Arial" w:cs="Arial"/>
        </w:rPr>
        <w:t>short-term</w:t>
      </w:r>
      <w:r w:rsidR="00D87839" w:rsidRPr="00CF61FE">
        <w:rPr>
          <w:rFonts w:ascii="Arial" w:hAnsi="Arial" w:cs="Arial"/>
        </w:rPr>
        <w:t xml:space="preserve"> cost </w:t>
      </w:r>
      <w:r w:rsidR="00001B52" w:rsidRPr="00CF61FE">
        <w:rPr>
          <w:rFonts w:ascii="Arial" w:hAnsi="Arial" w:cs="Arial"/>
        </w:rPr>
        <w:t>with</w:t>
      </w:r>
      <w:r w:rsidR="00D87839" w:rsidRPr="00CF61FE">
        <w:rPr>
          <w:rFonts w:ascii="Arial" w:hAnsi="Arial" w:cs="Arial"/>
        </w:rPr>
        <w:t xml:space="preserve"> </w:t>
      </w:r>
      <w:r w:rsidR="00001B52" w:rsidRPr="00CF61FE">
        <w:rPr>
          <w:rFonts w:ascii="Arial" w:hAnsi="Arial" w:cs="Arial"/>
        </w:rPr>
        <w:t>regards</w:t>
      </w:r>
      <w:r w:rsidR="00D87839" w:rsidRPr="00CF61FE">
        <w:rPr>
          <w:rFonts w:ascii="Arial" w:hAnsi="Arial" w:cs="Arial"/>
        </w:rPr>
        <w:t xml:space="preserve"> to the cost of the</w:t>
      </w:r>
      <w:r w:rsidR="00CE30EE" w:rsidRPr="00CF61FE">
        <w:rPr>
          <w:rFonts w:ascii="Arial" w:hAnsi="Arial" w:cs="Arial"/>
        </w:rPr>
        <w:t xml:space="preserve"> equipment, but there will be </w:t>
      </w:r>
      <w:r w:rsidR="00001B52" w:rsidRPr="00CF61FE">
        <w:rPr>
          <w:rFonts w:ascii="Arial" w:hAnsi="Arial" w:cs="Arial"/>
        </w:rPr>
        <w:t>long-term</w:t>
      </w:r>
      <w:r w:rsidR="00D87839" w:rsidRPr="00CF61FE">
        <w:rPr>
          <w:rFonts w:ascii="Arial" w:hAnsi="Arial" w:cs="Arial"/>
        </w:rPr>
        <w:t xml:space="preserve"> economic (reduced bills) and environmental benefits. </w:t>
      </w:r>
      <w:r w:rsidR="00601D64" w:rsidRPr="00CF61FE">
        <w:rPr>
          <w:rFonts w:ascii="Arial" w:hAnsi="Arial" w:cs="Arial"/>
        </w:rPr>
        <w:t xml:space="preserve"> </w:t>
      </w:r>
      <w:r w:rsidR="005950C6" w:rsidRPr="00CF61FE">
        <w:rPr>
          <w:rFonts w:ascii="Arial" w:hAnsi="Arial" w:cs="Arial"/>
        </w:rPr>
        <w:t xml:space="preserve">The most important thing for any firm </w:t>
      </w:r>
      <w:r w:rsidR="007F1BA2">
        <w:rPr>
          <w:rFonts w:ascii="Arial" w:hAnsi="Arial" w:cs="Arial"/>
        </w:rPr>
        <w:t xml:space="preserve">using </w:t>
      </w:r>
      <w:r w:rsidR="005950C6" w:rsidRPr="00CF61FE">
        <w:rPr>
          <w:rFonts w:ascii="Arial" w:hAnsi="Arial" w:cs="Arial"/>
        </w:rPr>
        <w:t>sustainable management is the</w:t>
      </w:r>
      <w:r w:rsidR="007F1BA2">
        <w:rPr>
          <w:rFonts w:ascii="Arial" w:hAnsi="Arial" w:cs="Arial"/>
        </w:rPr>
        <w:t xml:space="preserve"> consideration of </w:t>
      </w:r>
      <w:r w:rsidR="005950C6" w:rsidRPr="00CF61FE">
        <w:rPr>
          <w:rFonts w:ascii="Arial" w:hAnsi="Arial" w:cs="Arial"/>
        </w:rPr>
        <w:t xml:space="preserve">wastage and energy use, not just from their process, </w:t>
      </w:r>
      <w:r w:rsidR="007F1BA2" w:rsidRPr="00CF61FE">
        <w:rPr>
          <w:rFonts w:ascii="Arial" w:hAnsi="Arial" w:cs="Arial"/>
        </w:rPr>
        <w:t>but also</w:t>
      </w:r>
      <w:r w:rsidR="007F1BA2">
        <w:rPr>
          <w:rFonts w:ascii="Arial" w:hAnsi="Arial" w:cs="Arial"/>
        </w:rPr>
        <w:t xml:space="preserve"> </w:t>
      </w:r>
      <w:r w:rsidR="005950C6" w:rsidRPr="00CF61FE">
        <w:rPr>
          <w:rFonts w:ascii="Arial" w:hAnsi="Arial" w:cs="Arial"/>
        </w:rPr>
        <w:t xml:space="preserve">the waste up and down stream.  This is because although one stage’s </w:t>
      </w:r>
      <w:r w:rsidR="007F1BA2">
        <w:rPr>
          <w:rFonts w:ascii="Arial" w:hAnsi="Arial" w:cs="Arial"/>
        </w:rPr>
        <w:t>process may be using sustainable energy</w:t>
      </w:r>
      <w:r w:rsidR="005950C6" w:rsidRPr="00CF61FE">
        <w:rPr>
          <w:rFonts w:ascii="Arial" w:hAnsi="Arial" w:cs="Arial"/>
        </w:rPr>
        <w:t xml:space="preserve">, others may not. For example the </w:t>
      </w:r>
      <w:r w:rsidR="007F1BA2" w:rsidRPr="00CF61FE">
        <w:rPr>
          <w:rFonts w:ascii="Arial" w:hAnsi="Arial" w:cs="Arial"/>
        </w:rPr>
        <w:t>timepiece</w:t>
      </w:r>
      <w:r w:rsidR="005950C6" w:rsidRPr="00CF61FE">
        <w:rPr>
          <w:rFonts w:ascii="Arial" w:hAnsi="Arial" w:cs="Arial"/>
        </w:rPr>
        <w:t xml:space="preserve"> of a watch may be made of a sustainable mineral </w:t>
      </w:r>
      <w:r w:rsidR="007F1BA2">
        <w:rPr>
          <w:rFonts w:ascii="Arial" w:hAnsi="Arial" w:cs="Arial"/>
        </w:rPr>
        <w:t xml:space="preserve">through a </w:t>
      </w:r>
      <w:r w:rsidR="005950C6" w:rsidRPr="00CF61FE">
        <w:rPr>
          <w:rFonts w:ascii="Arial" w:hAnsi="Arial" w:cs="Arial"/>
        </w:rPr>
        <w:t>susta</w:t>
      </w:r>
      <w:r w:rsidR="007F1BA2">
        <w:rPr>
          <w:rFonts w:ascii="Arial" w:hAnsi="Arial" w:cs="Arial"/>
        </w:rPr>
        <w:t xml:space="preserve">inable manufacturing process, </w:t>
      </w:r>
      <w:r w:rsidR="005950C6" w:rsidRPr="00CF61FE">
        <w:rPr>
          <w:rFonts w:ascii="Arial" w:hAnsi="Arial" w:cs="Arial"/>
        </w:rPr>
        <w:t>but the strap may be made</w:t>
      </w:r>
      <w:r w:rsidR="007F1BA2">
        <w:rPr>
          <w:rFonts w:ascii="Arial" w:hAnsi="Arial" w:cs="Arial"/>
        </w:rPr>
        <w:t xml:space="preserve"> using virgin resource intensive processes, making</w:t>
      </w:r>
      <w:r w:rsidR="00943DF9" w:rsidRPr="00CF61FE">
        <w:rPr>
          <w:rFonts w:ascii="Arial" w:hAnsi="Arial" w:cs="Arial"/>
        </w:rPr>
        <w:t xml:space="preserve"> the overall product unsustainable, therefore it can</w:t>
      </w:r>
      <w:r w:rsidR="007F1BA2">
        <w:rPr>
          <w:rFonts w:ascii="Arial" w:hAnsi="Arial" w:cs="Arial"/>
        </w:rPr>
        <w:t xml:space="preserve">not be marketed as sustainable (reducing the economic benefits). </w:t>
      </w:r>
    </w:p>
    <w:p w14:paraId="044E656B" w14:textId="77777777" w:rsidR="005950C6" w:rsidRPr="00CF61FE" w:rsidRDefault="005950C6" w:rsidP="00631B51">
      <w:pPr>
        <w:spacing w:line="480" w:lineRule="auto"/>
        <w:rPr>
          <w:rFonts w:ascii="Arial" w:hAnsi="Arial" w:cs="Arial"/>
        </w:rPr>
      </w:pPr>
    </w:p>
    <w:p w14:paraId="3DE9076F" w14:textId="741E447E" w:rsidR="00D87839" w:rsidRPr="00CF61FE" w:rsidRDefault="005950C6" w:rsidP="00631B51">
      <w:pPr>
        <w:spacing w:line="480" w:lineRule="auto"/>
        <w:rPr>
          <w:rFonts w:ascii="Arial" w:hAnsi="Arial" w:cs="Arial"/>
        </w:rPr>
      </w:pPr>
      <w:r w:rsidRPr="00CF61FE">
        <w:rPr>
          <w:rFonts w:ascii="Arial" w:hAnsi="Arial" w:cs="Arial"/>
        </w:rPr>
        <w:t xml:space="preserve"> </w:t>
      </w:r>
      <w:r w:rsidR="00601D64" w:rsidRPr="00CF61FE">
        <w:rPr>
          <w:rFonts w:ascii="Arial" w:hAnsi="Arial" w:cs="Arial"/>
        </w:rPr>
        <w:t xml:space="preserve">A company that has an eco design in relation to their process is </w:t>
      </w:r>
      <w:r w:rsidR="008D6142">
        <w:rPr>
          <w:rFonts w:ascii="Arial" w:hAnsi="Arial" w:cs="Arial"/>
        </w:rPr>
        <w:t>Firm C</w:t>
      </w:r>
      <w:r w:rsidR="00AF5099" w:rsidRPr="00CF61FE">
        <w:rPr>
          <w:rFonts w:ascii="Arial" w:hAnsi="Arial" w:cs="Arial"/>
        </w:rPr>
        <w:t xml:space="preserve"> (Slack, Brandon-Jones, Johnston, 2013, P101)</w:t>
      </w:r>
      <w:r w:rsidR="00601D64" w:rsidRPr="00CF61FE">
        <w:rPr>
          <w:rFonts w:ascii="Arial" w:hAnsi="Arial" w:cs="Arial"/>
        </w:rPr>
        <w:t xml:space="preserve">. </w:t>
      </w:r>
      <w:r w:rsidR="008D6142">
        <w:rPr>
          <w:rFonts w:ascii="Arial" w:hAnsi="Arial" w:cs="Arial"/>
        </w:rPr>
        <w:t>Firm C</w:t>
      </w:r>
      <w:r w:rsidR="00601D64" w:rsidRPr="00CF61FE">
        <w:rPr>
          <w:rFonts w:ascii="Arial" w:hAnsi="Arial" w:cs="Arial"/>
        </w:rPr>
        <w:t xml:space="preserve"> are </w:t>
      </w:r>
      <w:r w:rsidR="00414C88" w:rsidRPr="00CF61FE">
        <w:rPr>
          <w:rFonts w:ascii="Arial" w:hAnsi="Arial" w:cs="Arial"/>
        </w:rPr>
        <w:t>a producer of cleaning products;</w:t>
      </w:r>
      <w:r w:rsidR="00601D64" w:rsidRPr="00CF61FE">
        <w:rPr>
          <w:rFonts w:ascii="Arial" w:hAnsi="Arial" w:cs="Arial"/>
        </w:rPr>
        <w:t xml:space="preserve"> they have implemented both waste decreasing and energy reducing aspects into their process. </w:t>
      </w:r>
      <w:r w:rsidR="00D56BA1" w:rsidRPr="00CF61FE">
        <w:rPr>
          <w:rFonts w:ascii="Arial" w:hAnsi="Arial" w:cs="Arial"/>
        </w:rPr>
        <w:t xml:space="preserve">To limit energy consumption in the process </w:t>
      </w:r>
      <w:r w:rsidR="008D6142">
        <w:rPr>
          <w:rFonts w:ascii="Arial" w:hAnsi="Arial" w:cs="Arial"/>
        </w:rPr>
        <w:t>Firm C</w:t>
      </w:r>
      <w:r w:rsidR="00D56BA1" w:rsidRPr="00CF61FE">
        <w:rPr>
          <w:rFonts w:ascii="Arial" w:hAnsi="Arial" w:cs="Arial"/>
        </w:rPr>
        <w:t xml:space="preserve"> operate in a  “green factory”. It </w:t>
      </w:r>
      <w:r w:rsidR="00601D64" w:rsidRPr="00CF61FE">
        <w:rPr>
          <w:rFonts w:ascii="Arial" w:hAnsi="Arial" w:cs="Arial"/>
        </w:rPr>
        <w:t>is built out of sustainable materials and is completely run on sustainable energy from turbines, solar panels and tidal generators. T</w:t>
      </w:r>
      <w:r w:rsidR="00D56BA1" w:rsidRPr="00CF61FE">
        <w:rPr>
          <w:rFonts w:ascii="Arial" w:hAnsi="Arial" w:cs="Arial"/>
        </w:rPr>
        <w:t>o reduce energy consumption t</w:t>
      </w:r>
      <w:r w:rsidR="00601D64" w:rsidRPr="00CF61FE">
        <w:rPr>
          <w:rFonts w:ascii="Arial" w:hAnsi="Arial" w:cs="Arial"/>
        </w:rPr>
        <w:t>he building has also been designed in a way that the maximum amount of natural light can be utilised.</w:t>
      </w:r>
      <w:r w:rsidR="00D56BA1" w:rsidRPr="00CF61FE">
        <w:rPr>
          <w:rFonts w:ascii="Arial" w:hAnsi="Arial" w:cs="Arial"/>
        </w:rPr>
        <w:t xml:space="preserve"> Therefore there is less need for artificial lighting reducing the impact on the environment. The main way </w:t>
      </w:r>
      <w:r w:rsidR="008D6142">
        <w:rPr>
          <w:rFonts w:ascii="Arial" w:hAnsi="Arial" w:cs="Arial"/>
        </w:rPr>
        <w:t>Firm C</w:t>
      </w:r>
      <w:r w:rsidR="00D56BA1" w:rsidRPr="00CF61FE">
        <w:rPr>
          <w:rFonts w:ascii="Arial" w:hAnsi="Arial" w:cs="Arial"/>
        </w:rPr>
        <w:t xml:space="preserve"> reduce wastage is through their water consumption. The machi</w:t>
      </w:r>
      <w:r w:rsidR="009F2478" w:rsidRPr="00CF61FE">
        <w:rPr>
          <w:rFonts w:ascii="Arial" w:hAnsi="Arial" w:cs="Arial"/>
        </w:rPr>
        <w:t xml:space="preserve">nes need no water to clean them. The company has invented an absorbent material that can be pushed through the machine to clean it. This does not just mean that less water is used, but it also means that water </w:t>
      </w:r>
      <w:r w:rsidR="00213A99">
        <w:rPr>
          <w:rFonts w:ascii="Arial" w:hAnsi="Arial" w:cs="Arial"/>
        </w:rPr>
        <w:t>(</w:t>
      </w:r>
      <w:r w:rsidR="009F2478" w:rsidRPr="00CF61FE">
        <w:rPr>
          <w:rFonts w:ascii="Arial" w:hAnsi="Arial" w:cs="Arial"/>
        </w:rPr>
        <w:t>with the product</w:t>
      </w:r>
      <w:r w:rsidR="00213A99">
        <w:rPr>
          <w:rFonts w:ascii="Arial" w:hAnsi="Arial" w:cs="Arial"/>
        </w:rPr>
        <w:t>)</w:t>
      </w:r>
      <w:r w:rsidR="009F2478" w:rsidRPr="00CF61FE">
        <w:rPr>
          <w:rFonts w:ascii="Arial" w:hAnsi="Arial" w:cs="Arial"/>
        </w:rPr>
        <w:t xml:space="preserve"> is </w:t>
      </w:r>
      <w:r w:rsidR="00C5261A" w:rsidRPr="00CF61FE">
        <w:rPr>
          <w:rFonts w:ascii="Arial" w:hAnsi="Arial" w:cs="Arial"/>
        </w:rPr>
        <w:t xml:space="preserve">not </w:t>
      </w:r>
      <w:r w:rsidR="009F2478" w:rsidRPr="00CF61FE">
        <w:rPr>
          <w:rFonts w:ascii="Arial" w:hAnsi="Arial" w:cs="Arial"/>
        </w:rPr>
        <w:t xml:space="preserve">pumped into the water system (another area where </w:t>
      </w:r>
      <w:r w:rsidR="008D6142">
        <w:rPr>
          <w:rFonts w:ascii="Arial" w:hAnsi="Arial" w:cs="Arial"/>
        </w:rPr>
        <w:t>Firm C</w:t>
      </w:r>
      <w:r w:rsidR="009F2478" w:rsidRPr="00CF61FE">
        <w:rPr>
          <w:rFonts w:ascii="Arial" w:hAnsi="Arial" w:cs="Arial"/>
        </w:rPr>
        <w:t xml:space="preserve"> impact on the environment has been reduced). </w:t>
      </w:r>
    </w:p>
    <w:p w14:paraId="36BE9D44" w14:textId="77777777" w:rsidR="00D56BA1" w:rsidRPr="00CF61FE" w:rsidRDefault="00D56BA1" w:rsidP="00631B51">
      <w:pPr>
        <w:spacing w:line="480" w:lineRule="auto"/>
        <w:rPr>
          <w:rFonts w:ascii="Arial" w:hAnsi="Arial" w:cs="Arial"/>
        </w:rPr>
      </w:pPr>
    </w:p>
    <w:p w14:paraId="63E71A88" w14:textId="222E430A" w:rsidR="00CE285C" w:rsidRPr="00CF61FE" w:rsidRDefault="00AF5099" w:rsidP="00631B51">
      <w:pPr>
        <w:spacing w:line="480" w:lineRule="auto"/>
        <w:rPr>
          <w:rFonts w:ascii="Arial" w:hAnsi="Arial" w:cs="Arial"/>
        </w:rPr>
      </w:pPr>
      <w:r w:rsidRPr="00CF61FE">
        <w:rPr>
          <w:rFonts w:ascii="Arial" w:hAnsi="Arial" w:cs="Arial"/>
        </w:rPr>
        <w:t xml:space="preserve">By designing a process </w:t>
      </w:r>
      <w:r w:rsidR="00B25BD6" w:rsidRPr="00CF61FE">
        <w:rPr>
          <w:rFonts w:ascii="Arial" w:hAnsi="Arial" w:cs="Arial"/>
        </w:rPr>
        <w:t>that</w:t>
      </w:r>
      <w:r w:rsidRPr="00CF61FE">
        <w:rPr>
          <w:rFonts w:ascii="Arial" w:hAnsi="Arial" w:cs="Arial"/>
        </w:rPr>
        <w:t xml:space="preserve"> decrease</w:t>
      </w:r>
      <w:r w:rsidR="00795012" w:rsidRPr="00CF61FE">
        <w:rPr>
          <w:rFonts w:ascii="Arial" w:hAnsi="Arial" w:cs="Arial"/>
        </w:rPr>
        <w:t>s</w:t>
      </w:r>
      <w:r w:rsidR="00B25BD6" w:rsidRPr="00CF61FE">
        <w:rPr>
          <w:rFonts w:ascii="Arial" w:hAnsi="Arial" w:cs="Arial"/>
        </w:rPr>
        <w:t xml:space="preserve"> wastage and energy consumption</w:t>
      </w:r>
      <w:r w:rsidR="00414C88" w:rsidRPr="00CF61FE">
        <w:rPr>
          <w:rFonts w:ascii="Arial" w:hAnsi="Arial" w:cs="Arial"/>
        </w:rPr>
        <w:t>,</w:t>
      </w:r>
      <w:r w:rsidR="00B25BD6" w:rsidRPr="00CF61FE">
        <w:rPr>
          <w:rFonts w:ascii="Arial" w:hAnsi="Arial" w:cs="Arial"/>
        </w:rPr>
        <w:t xml:space="preserve"> </w:t>
      </w:r>
      <w:r w:rsidRPr="00CF61FE">
        <w:rPr>
          <w:rFonts w:ascii="Arial" w:hAnsi="Arial" w:cs="Arial"/>
        </w:rPr>
        <w:t xml:space="preserve">multiple aspects of CSR </w:t>
      </w:r>
      <w:r w:rsidR="00414C88" w:rsidRPr="00CF61FE">
        <w:rPr>
          <w:rFonts w:ascii="Arial" w:hAnsi="Arial" w:cs="Arial"/>
        </w:rPr>
        <w:t>are</w:t>
      </w:r>
      <w:r w:rsidRPr="00CF61FE">
        <w:rPr>
          <w:rFonts w:ascii="Arial" w:hAnsi="Arial" w:cs="Arial"/>
        </w:rPr>
        <w:t xml:space="preserve"> enhanced. Firstly </w:t>
      </w:r>
      <w:r w:rsidR="00414C88" w:rsidRPr="00CF61FE">
        <w:rPr>
          <w:rFonts w:ascii="Arial" w:hAnsi="Arial" w:cs="Arial"/>
        </w:rPr>
        <w:t xml:space="preserve">the </w:t>
      </w:r>
      <w:r w:rsidRPr="00CF61FE">
        <w:rPr>
          <w:rFonts w:ascii="Arial" w:hAnsi="Arial" w:cs="Arial"/>
        </w:rPr>
        <w:t>ethical layer of Carroll’s pyramid</w:t>
      </w:r>
      <w:r w:rsidR="00414C88" w:rsidRPr="00CF61FE">
        <w:rPr>
          <w:rFonts w:ascii="Arial" w:hAnsi="Arial" w:cs="Arial"/>
        </w:rPr>
        <w:t>,</w:t>
      </w:r>
      <w:r w:rsidRPr="00CF61FE">
        <w:rPr>
          <w:rFonts w:ascii="Arial" w:hAnsi="Arial" w:cs="Arial"/>
        </w:rPr>
        <w:t xml:space="preserve"> because there will be a smaller impact on the environment. The reduced impact on the environment will also mean that stakeholders such as the wider community are being taken into account</w:t>
      </w:r>
      <w:r w:rsidR="00414C88" w:rsidRPr="00CF61FE">
        <w:rPr>
          <w:rFonts w:ascii="Arial" w:hAnsi="Arial" w:cs="Arial"/>
        </w:rPr>
        <w:t>, due to</w:t>
      </w:r>
      <w:r w:rsidRPr="00CF61FE">
        <w:rPr>
          <w:rFonts w:ascii="Arial" w:hAnsi="Arial" w:cs="Arial"/>
        </w:rPr>
        <w:t xml:space="preserve"> a smaller amount of pollutants entering the wider e</w:t>
      </w:r>
      <w:r w:rsidR="00414C88" w:rsidRPr="00CF61FE">
        <w:rPr>
          <w:rFonts w:ascii="Arial" w:hAnsi="Arial" w:cs="Arial"/>
        </w:rPr>
        <w:t xml:space="preserve">nvironment. Finally, </w:t>
      </w:r>
      <w:r w:rsidR="003659E9" w:rsidRPr="00CF61FE">
        <w:rPr>
          <w:rFonts w:ascii="Arial" w:hAnsi="Arial" w:cs="Arial"/>
        </w:rPr>
        <w:t>as seen from</w:t>
      </w:r>
      <w:r w:rsidR="00414C88" w:rsidRPr="00CF61FE">
        <w:rPr>
          <w:rFonts w:ascii="Arial" w:hAnsi="Arial" w:cs="Arial"/>
        </w:rPr>
        <w:t>,</w:t>
      </w:r>
      <w:r w:rsidR="003659E9" w:rsidRPr="00CF61FE">
        <w:rPr>
          <w:rFonts w:ascii="Arial" w:hAnsi="Arial" w:cs="Arial"/>
        </w:rPr>
        <w:t xml:space="preserve"> </w:t>
      </w:r>
      <w:r w:rsidRPr="00CF61FE">
        <w:rPr>
          <w:rFonts w:ascii="Arial" w:hAnsi="Arial" w:cs="Arial"/>
        </w:rPr>
        <w:t xml:space="preserve">above some of the methods decrease the amount of energy being used, therefore reducing the cost of the process. </w:t>
      </w:r>
      <w:r w:rsidR="00414C88" w:rsidRPr="00CF61FE">
        <w:rPr>
          <w:rFonts w:ascii="Arial" w:hAnsi="Arial" w:cs="Arial"/>
        </w:rPr>
        <w:t>Thus</w:t>
      </w:r>
      <w:r w:rsidR="003659E9" w:rsidRPr="00CF61FE">
        <w:rPr>
          <w:rFonts w:ascii="Arial" w:hAnsi="Arial" w:cs="Arial"/>
        </w:rPr>
        <w:t xml:space="preserve"> the economic aspect of Carroll’s pyramid would </w:t>
      </w:r>
      <w:r w:rsidR="003659E9" w:rsidRPr="00CF61FE">
        <w:rPr>
          <w:rFonts w:ascii="Arial" w:hAnsi="Arial" w:cs="Arial"/>
        </w:rPr>
        <w:lastRenderedPageBreak/>
        <w:t xml:space="preserve">be enhanced. </w:t>
      </w:r>
      <w:r w:rsidR="003E5B3B">
        <w:rPr>
          <w:rFonts w:ascii="Arial" w:hAnsi="Arial" w:cs="Arial"/>
        </w:rPr>
        <w:t>This is another example of where there is a business case for sustainability</w:t>
      </w:r>
      <w:r w:rsidR="00213A99">
        <w:rPr>
          <w:rFonts w:ascii="Arial" w:hAnsi="Arial" w:cs="Arial"/>
        </w:rPr>
        <w:t>,</w:t>
      </w:r>
      <w:r w:rsidR="003E5B3B">
        <w:rPr>
          <w:rFonts w:ascii="Arial" w:hAnsi="Arial" w:cs="Arial"/>
        </w:rPr>
        <w:t xml:space="preserve"> because it results in reduced costs (Epstein, Roy, 2001).  </w:t>
      </w:r>
    </w:p>
    <w:p w14:paraId="0ECABD8D" w14:textId="77777777" w:rsidR="00155D25" w:rsidRPr="00CF61FE" w:rsidRDefault="00155D25" w:rsidP="00631B51">
      <w:pPr>
        <w:spacing w:line="480" w:lineRule="auto"/>
        <w:rPr>
          <w:rFonts w:ascii="Arial" w:hAnsi="Arial" w:cs="Arial"/>
          <w:b/>
        </w:rPr>
      </w:pPr>
    </w:p>
    <w:p w14:paraId="0671863B" w14:textId="506BE550" w:rsidR="00E862A9" w:rsidRPr="00CF61FE" w:rsidRDefault="007B4A41" w:rsidP="00631B51">
      <w:pPr>
        <w:spacing w:line="480" w:lineRule="auto"/>
        <w:rPr>
          <w:rFonts w:ascii="Arial" w:hAnsi="Arial" w:cs="Arial"/>
        </w:rPr>
      </w:pPr>
      <w:r w:rsidRPr="00CF61FE">
        <w:rPr>
          <w:rFonts w:ascii="Arial" w:hAnsi="Arial" w:cs="Arial"/>
        </w:rPr>
        <w:t xml:space="preserve">Throughout this essay the importance of maintaining sustainability management through all operations has been emphasised. Stating that a company </w:t>
      </w:r>
      <w:r w:rsidR="00B6221A" w:rsidRPr="00CF61FE">
        <w:rPr>
          <w:rFonts w:ascii="Arial" w:hAnsi="Arial" w:cs="Arial"/>
        </w:rPr>
        <w:t>cannot</w:t>
      </w:r>
      <w:r w:rsidRPr="00CF61FE">
        <w:rPr>
          <w:rFonts w:ascii="Arial" w:hAnsi="Arial" w:cs="Arial"/>
        </w:rPr>
        <w:t xml:space="preserve"> claim that it is producing in a sustainable manner unless all upstream and down stream operations have a sustainable design. </w:t>
      </w:r>
      <w:r w:rsidR="00F37179" w:rsidRPr="00CF61FE">
        <w:rPr>
          <w:rFonts w:ascii="Arial" w:hAnsi="Arial" w:cs="Arial"/>
        </w:rPr>
        <w:t>This</w:t>
      </w:r>
      <w:r w:rsidR="00B6221A" w:rsidRPr="00CF61FE">
        <w:rPr>
          <w:rFonts w:ascii="Arial" w:hAnsi="Arial" w:cs="Arial"/>
        </w:rPr>
        <w:t xml:space="preserve"> is </w:t>
      </w:r>
      <w:r w:rsidR="00F37179" w:rsidRPr="00CF61FE">
        <w:rPr>
          <w:rFonts w:ascii="Arial" w:hAnsi="Arial" w:cs="Arial"/>
        </w:rPr>
        <w:t>called having a “life cycle approach</w:t>
      </w:r>
      <w:r w:rsidR="00B6221A" w:rsidRPr="00CF61FE">
        <w:rPr>
          <w:rFonts w:ascii="Arial" w:hAnsi="Arial" w:cs="Arial"/>
        </w:rPr>
        <w:t>” (Llorach-Massana, Farreny</w:t>
      </w:r>
      <w:r w:rsidR="00F37179" w:rsidRPr="00CF61FE">
        <w:rPr>
          <w:rFonts w:ascii="Arial" w:hAnsi="Arial" w:cs="Arial"/>
        </w:rPr>
        <w:t xml:space="preserve">, Oliver-Sola, 2015 P </w:t>
      </w:r>
      <w:r w:rsidR="00B6221A" w:rsidRPr="00CF61FE">
        <w:rPr>
          <w:rFonts w:ascii="Arial" w:hAnsi="Arial" w:cs="Arial"/>
        </w:rPr>
        <w:t>243). Saying this the discussion so far has ended before considering the life of the materials used to create the product</w:t>
      </w:r>
      <w:r w:rsidR="00D62308" w:rsidRPr="00CF61FE">
        <w:rPr>
          <w:rFonts w:ascii="Arial" w:hAnsi="Arial" w:cs="Arial"/>
        </w:rPr>
        <w:t>,</w:t>
      </w:r>
      <w:r w:rsidR="00B6221A" w:rsidRPr="00CF61FE">
        <w:rPr>
          <w:rFonts w:ascii="Arial" w:hAnsi="Arial" w:cs="Arial"/>
        </w:rPr>
        <w:t xml:space="preserve"> after the product has </w:t>
      </w:r>
      <w:r w:rsidR="00D62308" w:rsidRPr="00CF61FE">
        <w:rPr>
          <w:rFonts w:ascii="Arial" w:hAnsi="Arial" w:cs="Arial"/>
        </w:rPr>
        <w:t xml:space="preserve">fulfilled its purpose. A theory that considers the materials is Cradle to Cradle.  The </w:t>
      </w:r>
      <w:r w:rsidR="00770A44" w:rsidRPr="00CF61FE">
        <w:rPr>
          <w:rFonts w:ascii="Arial" w:hAnsi="Arial" w:cs="Arial"/>
        </w:rPr>
        <w:t>cradle-to-cradle</w:t>
      </w:r>
      <w:r w:rsidR="00CF404E" w:rsidRPr="00CF61FE">
        <w:rPr>
          <w:rFonts w:ascii="Arial" w:hAnsi="Arial" w:cs="Arial"/>
        </w:rPr>
        <w:t xml:space="preserve"> (C2C)</w:t>
      </w:r>
      <w:r w:rsidR="00D62308" w:rsidRPr="00CF61FE">
        <w:rPr>
          <w:rFonts w:ascii="Arial" w:hAnsi="Arial" w:cs="Arial"/>
        </w:rPr>
        <w:t xml:space="preserve"> approach is where used products are purposefully turned into a resource. At the beginning of the essay it was stipulated that one of the main reasons for sustainable management was brought on by the scarcity of finite resources, </w:t>
      </w:r>
      <w:r w:rsidR="00CF404E" w:rsidRPr="00CF61FE">
        <w:rPr>
          <w:rFonts w:ascii="Arial" w:hAnsi="Arial" w:cs="Arial"/>
        </w:rPr>
        <w:t>Mc Donough and Braungart the</w:t>
      </w:r>
      <w:r w:rsidR="007530C3">
        <w:rPr>
          <w:rFonts w:ascii="Arial" w:hAnsi="Arial" w:cs="Arial"/>
        </w:rPr>
        <w:t xml:space="preserve"> theorists of C2C argue that C2C </w:t>
      </w:r>
      <w:r w:rsidR="00CF404E" w:rsidRPr="00CF61FE">
        <w:rPr>
          <w:rFonts w:ascii="Arial" w:hAnsi="Arial" w:cs="Arial"/>
        </w:rPr>
        <w:t>allows for a closed cycle which means t</w:t>
      </w:r>
      <w:r w:rsidR="00D30B71" w:rsidRPr="00CF61FE">
        <w:rPr>
          <w:rFonts w:ascii="Arial" w:hAnsi="Arial" w:cs="Arial"/>
        </w:rPr>
        <w:t xml:space="preserve">hat all inputs can be up cycled </w:t>
      </w:r>
      <w:r w:rsidR="00102760" w:rsidRPr="00CF61FE">
        <w:rPr>
          <w:rFonts w:ascii="Arial" w:hAnsi="Arial" w:cs="Arial"/>
        </w:rPr>
        <w:t xml:space="preserve">reducing the need for virgin resources </w:t>
      </w:r>
      <w:r w:rsidR="00D30B71" w:rsidRPr="00CF61FE">
        <w:rPr>
          <w:rFonts w:ascii="Arial" w:hAnsi="Arial" w:cs="Arial"/>
        </w:rPr>
        <w:t>(Llorach-Massana, Farreny, Oliver-Sola, 2015 P244)</w:t>
      </w:r>
      <w:r w:rsidR="00CF404E" w:rsidRPr="00CF61FE">
        <w:rPr>
          <w:rFonts w:ascii="Arial" w:hAnsi="Arial" w:cs="Arial"/>
        </w:rPr>
        <w:t>.</w:t>
      </w:r>
      <w:r w:rsidR="00D30B71" w:rsidRPr="00CF61FE">
        <w:rPr>
          <w:rFonts w:ascii="Arial" w:hAnsi="Arial" w:cs="Arial"/>
        </w:rPr>
        <w:t xml:space="preserve"> A company that has implemented a version of the </w:t>
      </w:r>
      <w:r w:rsidR="00444613" w:rsidRPr="00CF61FE">
        <w:rPr>
          <w:rFonts w:ascii="Arial" w:hAnsi="Arial" w:cs="Arial"/>
        </w:rPr>
        <w:t>approach</w:t>
      </w:r>
      <w:r w:rsidR="00D30B71" w:rsidRPr="00CF61FE">
        <w:rPr>
          <w:rFonts w:ascii="Arial" w:hAnsi="Arial" w:cs="Arial"/>
        </w:rPr>
        <w:t xml:space="preserve"> is </w:t>
      </w:r>
      <w:r w:rsidR="008D6142">
        <w:rPr>
          <w:rFonts w:ascii="Arial" w:hAnsi="Arial" w:cs="Arial"/>
        </w:rPr>
        <w:t>Firm D</w:t>
      </w:r>
      <w:r w:rsidR="00444613" w:rsidRPr="00CF61FE">
        <w:rPr>
          <w:rFonts w:ascii="Arial" w:hAnsi="Arial" w:cs="Arial"/>
        </w:rPr>
        <w:t>, which opened “the world</w:t>
      </w:r>
      <w:r w:rsidR="00537FC2">
        <w:rPr>
          <w:rFonts w:ascii="Arial" w:hAnsi="Arial" w:cs="Arial"/>
        </w:rPr>
        <w:t>’</w:t>
      </w:r>
      <w:r w:rsidR="00444613" w:rsidRPr="00CF61FE">
        <w:rPr>
          <w:rFonts w:ascii="Arial" w:hAnsi="Arial" w:cs="Arial"/>
        </w:rPr>
        <w:t>s largest bottle to bottle plant, which converts bottles into plastic chips</w:t>
      </w:r>
      <w:r w:rsidR="00C75288" w:rsidRPr="00CF61FE">
        <w:rPr>
          <w:rFonts w:ascii="Arial" w:hAnsi="Arial" w:cs="Arial"/>
        </w:rPr>
        <w:t xml:space="preserve"> (Aspen Idea Festival, 2016, 5:00- 6:00)</w:t>
      </w:r>
      <w:r w:rsidR="00444613" w:rsidRPr="00CF61FE">
        <w:rPr>
          <w:rFonts w:ascii="Arial" w:hAnsi="Arial" w:cs="Arial"/>
        </w:rPr>
        <w:t xml:space="preserve">. </w:t>
      </w:r>
      <w:r w:rsidR="008D6142">
        <w:rPr>
          <w:rFonts w:ascii="Arial" w:hAnsi="Arial" w:cs="Arial"/>
        </w:rPr>
        <w:t>Firm D</w:t>
      </w:r>
      <w:r w:rsidR="00444613" w:rsidRPr="00CF61FE">
        <w:rPr>
          <w:rFonts w:ascii="Arial" w:hAnsi="Arial" w:cs="Arial"/>
        </w:rPr>
        <w:t xml:space="preserve"> do not </w:t>
      </w:r>
      <w:r w:rsidR="00770A44" w:rsidRPr="00CF61FE">
        <w:rPr>
          <w:rFonts w:ascii="Arial" w:hAnsi="Arial" w:cs="Arial"/>
        </w:rPr>
        <w:t xml:space="preserve">have a straight cradle-to-cradle approach, they also sell the chips to other companies. </w:t>
      </w:r>
      <w:r w:rsidR="003E5B3B">
        <w:rPr>
          <w:rFonts w:ascii="Arial" w:hAnsi="Arial" w:cs="Arial"/>
        </w:rPr>
        <w:t>An</w:t>
      </w:r>
      <w:r w:rsidR="00770A44" w:rsidRPr="00CF61FE">
        <w:rPr>
          <w:rFonts w:ascii="Arial" w:hAnsi="Arial" w:cs="Arial"/>
        </w:rPr>
        <w:t xml:space="preserve"> example is </w:t>
      </w:r>
      <w:r w:rsidR="008D6142">
        <w:rPr>
          <w:rFonts w:ascii="Arial" w:hAnsi="Arial" w:cs="Arial"/>
        </w:rPr>
        <w:t>Firm B</w:t>
      </w:r>
      <w:r w:rsidR="00770A44" w:rsidRPr="00CF61FE">
        <w:rPr>
          <w:rFonts w:ascii="Arial" w:hAnsi="Arial" w:cs="Arial"/>
        </w:rPr>
        <w:t xml:space="preserve">, which is </w:t>
      </w:r>
      <w:r w:rsidR="00102760" w:rsidRPr="00CF61FE">
        <w:rPr>
          <w:rFonts w:ascii="Arial" w:hAnsi="Arial" w:cs="Arial"/>
        </w:rPr>
        <w:t xml:space="preserve">a </w:t>
      </w:r>
      <w:r w:rsidR="00770A44" w:rsidRPr="00CF61FE">
        <w:rPr>
          <w:rFonts w:ascii="Arial" w:hAnsi="Arial" w:cs="Arial"/>
        </w:rPr>
        <w:t xml:space="preserve">clothes manufacturer. </w:t>
      </w:r>
      <w:r w:rsidR="008D6142">
        <w:rPr>
          <w:rFonts w:ascii="Arial" w:hAnsi="Arial" w:cs="Arial"/>
        </w:rPr>
        <w:t>Firm B</w:t>
      </w:r>
      <w:r w:rsidR="00770A44" w:rsidRPr="00CF61FE">
        <w:rPr>
          <w:rFonts w:ascii="Arial" w:hAnsi="Arial" w:cs="Arial"/>
        </w:rPr>
        <w:t xml:space="preserve"> use the plastic chips in their polyester fleece products. </w:t>
      </w:r>
      <w:r w:rsidR="009F2478" w:rsidRPr="00CF61FE">
        <w:rPr>
          <w:rFonts w:ascii="Arial" w:hAnsi="Arial" w:cs="Arial"/>
        </w:rPr>
        <w:t>T</w:t>
      </w:r>
      <w:r w:rsidR="00C75288" w:rsidRPr="00CF61FE">
        <w:rPr>
          <w:rFonts w:ascii="Arial" w:hAnsi="Arial" w:cs="Arial"/>
        </w:rPr>
        <w:t xml:space="preserve">he C2C approach </w:t>
      </w:r>
      <w:r w:rsidR="009F2478" w:rsidRPr="00CF61FE">
        <w:rPr>
          <w:rFonts w:ascii="Arial" w:hAnsi="Arial" w:cs="Arial"/>
        </w:rPr>
        <w:t>increases the efficiency of a resource (it is used over and over again, never being made redundant).</w:t>
      </w:r>
    </w:p>
    <w:p w14:paraId="7FCB1A94" w14:textId="77777777" w:rsidR="00E862A9" w:rsidRPr="00CF61FE" w:rsidRDefault="00E862A9" w:rsidP="00631B51">
      <w:pPr>
        <w:spacing w:line="480" w:lineRule="auto"/>
        <w:rPr>
          <w:rFonts w:ascii="Arial" w:hAnsi="Arial" w:cs="Arial"/>
        </w:rPr>
      </w:pPr>
    </w:p>
    <w:p w14:paraId="5092755A" w14:textId="052A7F46" w:rsidR="009F2478" w:rsidRPr="00CF61FE" w:rsidRDefault="009F2478" w:rsidP="00631B51">
      <w:pPr>
        <w:spacing w:line="480" w:lineRule="auto"/>
        <w:rPr>
          <w:rFonts w:ascii="Arial" w:hAnsi="Arial" w:cs="Arial"/>
        </w:rPr>
      </w:pPr>
      <w:r w:rsidRPr="00CF61FE">
        <w:rPr>
          <w:rFonts w:ascii="Arial" w:hAnsi="Arial" w:cs="Arial"/>
        </w:rPr>
        <w:t xml:space="preserve"> The C2C approach</w:t>
      </w:r>
      <w:r w:rsidR="009175B9" w:rsidRPr="00CF61FE">
        <w:rPr>
          <w:rFonts w:ascii="Arial" w:hAnsi="Arial" w:cs="Arial"/>
        </w:rPr>
        <w:t xml:space="preserve"> primarily enhances two aspects of CSR: the econo</w:t>
      </w:r>
      <w:r w:rsidR="000F4B16">
        <w:rPr>
          <w:rFonts w:ascii="Arial" w:hAnsi="Arial" w:cs="Arial"/>
        </w:rPr>
        <w:t xml:space="preserve">mic and environmental levels of </w:t>
      </w:r>
      <w:r w:rsidR="009175B9" w:rsidRPr="00CF61FE">
        <w:rPr>
          <w:rFonts w:ascii="Arial" w:hAnsi="Arial" w:cs="Arial"/>
        </w:rPr>
        <w:t xml:space="preserve">Carroll’s pyramid. Environmental, because </w:t>
      </w:r>
      <w:r w:rsidR="00E862A9" w:rsidRPr="00CF61FE">
        <w:rPr>
          <w:rFonts w:ascii="Arial" w:hAnsi="Arial" w:cs="Arial"/>
        </w:rPr>
        <w:t xml:space="preserve">resources are in a closed cycle so are never disposed of, therefore less virgin resources need to be harvested. Saying this it is important that the actions needed to recycle/repurpose the resource </w:t>
      </w:r>
      <w:r w:rsidR="001C57C2">
        <w:rPr>
          <w:rFonts w:ascii="Arial" w:hAnsi="Arial" w:cs="Arial"/>
        </w:rPr>
        <w:t>do</w:t>
      </w:r>
      <w:r w:rsidR="00E862A9" w:rsidRPr="00CF61FE">
        <w:rPr>
          <w:rFonts w:ascii="Arial" w:hAnsi="Arial" w:cs="Arial"/>
        </w:rPr>
        <w:t xml:space="preserve"> not have a greater </w:t>
      </w:r>
      <w:r w:rsidR="000F4B16" w:rsidRPr="00CF61FE">
        <w:rPr>
          <w:rFonts w:ascii="Arial" w:hAnsi="Arial" w:cs="Arial"/>
        </w:rPr>
        <w:t>environment</w:t>
      </w:r>
      <w:r w:rsidR="000F4B16">
        <w:rPr>
          <w:rFonts w:ascii="Arial" w:hAnsi="Arial" w:cs="Arial"/>
        </w:rPr>
        <w:t xml:space="preserve">al </w:t>
      </w:r>
      <w:r w:rsidR="00E862A9" w:rsidRPr="00CF61FE">
        <w:rPr>
          <w:rFonts w:ascii="Arial" w:hAnsi="Arial" w:cs="Arial"/>
        </w:rPr>
        <w:t xml:space="preserve">impact than if it was put into landfill.  </w:t>
      </w:r>
      <w:r w:rsidR="00E06637" w:rsidRPr="00CF61FE">
        <w:rPr>
          <w:rFonts w:ascii="Arial" w:hAnsi="Arial" w:cs="Arial"/>
        </w:rPr>
        <w:t>The economic level of Carrol</w:t>
      </w:r>
      <w:r w:rsidR="000F4B16">
        <w:rPr>
          <w:rFonts w:ascii="Arial" w:hAnsi="Arial" w:cs="Arial"/>
        </w:rPr>
        <w:t>l’</w:t>
      </w:r>
      <w:r w:rsidR="00E06637" w:rsidRPr="00CF61FE">
        <w:rPr>
          <w:rFonts w:ascii="Arial" w:hAnsi="Arial" w:cs="Arial"/>
        </w:rPr>
        <w:t>s pyramid is enhanced f</w:t>
      </w:r>
      <w:r w:rsidR="001C57C2">
        <w:rPr>
          <w:rFonts w:ascii="Arial" w:hAnsi="Arial" w:cs="Arial"/>
        </w:rPr>
        <w:t xml:space="preserve">or two reasons. Firstly </w:t>
      </w:r>
      <w:r w:rsidR="008D6142">
        <w:rPr>
          <w:rFonts w:ascii="Arial" w:hAnsi="Arial" w:cs="Arial"/>
        </w:rPr>
        <w:t>Firm D</w:t>
      </w:r>
      <w:r w:rsidR="00E06637" w:rsidRPr="00CF61FE">
        <w:rPr>
          <w:rFonts w:ascii="Arial" w:hAnsi="Arial" w:cs="Arial"/>
        </w:rPr>
        <w:t xml:space="preserve"> </w:t>
      </w:r>
      <w:r w:rsidR="001C57C2">
        <w:rPr>
          <w:rFonts w:ascii="Arial" w:hAnsi="Arial" w:cs="Arial"/>
        </w:rPr>
        <w:t>controls</w:t>
      </w:r>
      <w:r w:rsidR="00E06637" w:rsidRPr="00CF61FE">
        <w:rPr>
          <w:rFonts w:ascii="Arial" w:hAnsi="Arial" w:cs="Arial"/>
        </w:rPr>
        <w:t xml:space="preserve"> it</w:t>
      </w:r>
      <w:r w:rsidR="001C57C2">
        <w:rPr>
          <w:rFonts w:ascii="Arial" w:hAnsi="Arial" w:cs="Arial"/>
        </w:rPr>
        <w:t>’s recycling centres</w:t>
      </w:r>
      <w:r w:rsidR="000F4B16">
        <w:rPr>
          <w:rFonts w:ascii="Arial" w:hAnsi="Arial" w:cs="Arial"/>
        </w:rPr>
        <w:t>,</w:t>
      </w:r>
      <w:r w:rsidR="001C57C2">
        <w:rPr>
          <w:rFonts w:ascii="Arial" w:hAnsi="Arial" w:cs="Arial"/>
        </w:rPr>
        <w:t xml:space="preserve"> meaning</w:t>
      </w:r>
      <w:r w:rsidR="00E06637" w:rsidRPr="00CF61FE">
        <w:rPr>
          <w:rFonts w:ascii="Arial" w:hAnsi="Arial" w:cs="Arial"/>
        </w:rPr>
        <w:t xml:space="preserve"> that it </w:t>
      </w:r>
      <w:r w:rsidR="001C57C2">
        <w:rPr>
          <w:rFonts w:ascii="Arial" w:hAnsi="Arial" w:cs="Arial"/>
        </w:rPr>
        <w:t>supplies</w:t>
      </w:r>
      <w:r w:rsidR="00E06637" w:rsidRPr="00CF61FE">
        <w:rPr>
          <w:rFonts w:ascii="Arial" w:hAnsi="Arial" w:cs="Arial"/>
        </w:rPr>
        <w:t xml:space="preserve"> itself. Theref</w:t>
      </w:r>
      <w:r w:rsidR="000F4B16">
        <w:rPr>
          <w:rFonts w:ascii="Arial" w:hAnsi="Arial" w:cs="Arial"/>
        </w:rPr>
        <w:t>ore there is less uncertainty with regard to</w:t>
      </w:r>
      <w:r w:rsidR="00E06637" w:rsidRPr="00CF61FE">
        <w:rPr>
          <w:rFonts w:ascii="Arial" w:hAnsi="Arial" w:cs="Arial"/>
        </w:rPr>
        <w:t xml:space="preserve"> price of resources because th</w:t>
      </w:r>
      <w:r w:rsidR="000F4B16">
        <w:rPr>
          <w:rFonts w:ascii="Arial" w:hAnsi="Arial" w:cs="Arial"/>
        </w:rPr>
        <w:t xml:space="preserve">ey control the price. Secondly as </w:t>
      </w:r>
      <w:r w:rsidR="00E06637" w:rsidRPr="00CF61FE">
        <w:rPr>
          <w:rFonts w:ascii="Arial" w:hAnsi="Arial" w:cs="Arial"/>
        </w:rPr>
        <w:t xml:space="preserve">can </w:t>
      </w:r>
      <w:r w:rsidR="000F4B16">
        <w:rPr>
          <w:rFonts w:ascii="Arial" w:hAnsi="Arial" w:cs="Arial"/>
        </w:rPr>
        <w:t xml:space="preserve">be </w:t>
      </w:r>
      <w:r w:rsidR="00E06637" w:rsidRPr="00CF61FE">
        <w:rPr>
          <w:rFonts w:ascii="Arial" w:hAnsi="Arial" w:cs="Arial"/>
        </w:rPr>
        <w:t>see</w:t>
      </w:r>
      <w:r w:rsidR="000F4B16">
        <w:rPr>
          <w:rFonts w:ascii="Arial" w:hAnsi="Arial" w:cs="Arial"/>
        </w:rPr>
        <w:t>n</w:t>
      </w:r>
      <w:r w:rsidR="00E06637" w:rsidRPr="00CF61FE">
        <w:rPr>
          <w:rFonts w:ascii="Arial" w:hAnsi="Arial" w:cs="Arial"/>
        </w:rPr>
        <w:t xml:space="preserve"> from the example of </w:t>
      </w:r>
      <w:r w:rsidR="008D6142">
        <w:rPr>
          <w:rFonts w:ascii="Arial" w:hAnsi="Arial" w:cs="Arial"/>
        </w:rPr>
        <w:t>Firm D</w:t>
      </w:r>
      <w:r w:rsidR="000F4B16">
        <w:rPr>
          <w:rFonts w:ascii="Arial" w:hAnsi="Arial" w:cs="Arial"/>
        </w:rPr>
        <w:t>,</w:t>
      </w:r>
      <w:r w:rsidR="00E06637" w:rsidRPr="00CF61FE">
        <w:rPr>
          <w:rFonts w:ascii="Arial" w:hAnsi="Arial" w:cs="Arial"/>
        </w:rPr>
        <w:t xml:space="preserve"> </w:t>
      </w:r>
      <w:r w:rsidR="001C57C2">
        <w:rPr>
          <w:rFonts w:ascii="Arial" w:hAnsi="Arial" w:cs="Arial"/>
        </w:rPr>
        <w:t xml:space="preserve">the recycled resource </w:t>
      </w:r>
      <w:r w:rsidR="000F4B16">
        <w:rPr>
          <w:rFonts w:ascii="Arial" w:hAnsi="Arial" w:cs="Arial"/>
        </w:rPr>
        <w:t>can be sold to other companies,</w:t>
      </w:r>
      <w:r w:rsidR="00E06637" w:rsidRPr="00CF61FE">
        <w:rPr>
          <w:rFonts w:ascii="Arial" w:hAnsi="Arial" w:cs="Arial"/>
        </w:rPr>
        <w:t xml:space="preserve"> generating income. </w:t>
      </w:r>
    </w:p>
    <w:p w14:paraId="37D5BFD0" w14:textId="5C90FDA0" w:rsidR="00BB2CEF" w:rsidRPr="00CF61FE" w:rsidRDefault="00BB2CEF" w:rsidP="00631B51">
      <w:pPr>
        <w:spacing w:line="480" w:lineRule="auto"/>
        <w:rPr>
          <w:rFonts w:ascii="Arial" w:hAnsi="Arial" w:cs="Arial"/>
        </w:rPr>
      </w:pPr>
    </w:p>
    <w:p w14:paraId="6C3B87E5" w14:textId="471DE8B0" w:rsidR="00B25BD6" w:rsidRPr="00CF61FE" w:rsidRDefault="00102760" w:rsidP="00631B51">
      <w:pPr>
        <w:spacing w:line="480" w:lineRule="auto"/>
        <w:rPr>
          <w:rFonts w:ascii="Arial" w:hAnsi="Arial" w:cs="Arial"/>
        </w:rPr>
      </w:pPr>
      <w:r w:rsidRPr="00CF61FE">
        <w:rPr>
          <w:rFonts w:ascii="Arial" w:hAnsi="Arial" w:cs="Arial"/>
        </w:rPr>
        <w:t xml:space="preserve">To conclude </w:t>
      </w:r>
      <w:r w:rsidR="007C3030" w:rsidRPr="00CF61FE">
        <w:rPr>
          <w:rFonts w:ascii="Arial" w:hAnsi="Arial" w:cs="Arial"/>
        </w:rPr>
        <w:t xml:space="preserve">it is clear that by employing </w:t>
      </w:r>
      <w:r w:rsidR="00296996" w:rsidRPr="00CF61FE">
        <w:rPr>
          <w:rFonts w:ascii="Arial" w:hAnsi="Arial" w:cs="Arial"/>
        </w:rPr>
        <w:t>environmentally (</w:t>
      </w:r>
      <w:r w:rsidR="003E5B3B">
        <w:rPr>
          <w:rFonts w:ascii="Arial" w:hAnsi="Arial" w:cs="Arial"/>
        </w:rPr>
        <w:t>ROV</w:t>
      </w:r>
      <w:r w:rsidR="00296996" w:rsidRPr="00CF61FE">
        <w:rPr>
          <w:rFonts w:ascii="Arial" w:hAnsi="Arial" w:cs="Arial"/>
        </w:rPr>
        <w:t xml:space="preserve">) sustainable </w:t>
      </w:r>
      <w:r w:rsidR="007C3030" w:rsidRPr="00CF61FE">
        <w:rPr>
          <w:rFonts w:ascii="Arial" w:hAnsi="Arial" w:cs="Arial"/>
        </w:rPr>
        <w:t xml:space="preserve">management techniques CSR can be enhanced. </w:t>
      </w:r>
      <w:r w:rsidR="00BB267C" w:rsidRPr="00CF61FE">
        <w:rPr>
          <w:rFonts w:ascii="Arial" w:hAnsi="Arial" w:cs="Arial"/>
        </w:rPr>
        <w:t>The main areas that are enhanced are the ethical and economic levels of the CSR pyramid</w:t>
      </w:r>
      <w:r w:rsidR="0090207E">
        <w:rPr>
          <w:rFonts w:ascii="Arial" w:hAnsi="Arial" w:cs="Arial"/>
        </w:rPr>
        <w:t xml:space="preserve"> and the stakeholder theory</w:t>
      </w:r>
      <w:r w:rsidR="00BB267C" w:rsidRPr="00CF61FE">
        <w:rPr>
          <w:rFonts w:ascii="Arial" w:hAnsi="Arial" w:cs="Arial"/>
        </w:rPr>
        <w:t xml:space="preserve">. </w:t>
      </w:r>
      <w:r w:rsidR="0090207E">
        <w:rPr>
          <w:rFonts w:ascii="Arial" w:hAnsi="Arial" w:cs="Arial"/>
        </w:rPr>
        <w:t>T</w:t>
      </w:r>
      <w:r w:rsidR="00296996" w:rsidRPr="00CF61FE">
        <w:rPr>
          <w:rFonts w:ascii="Arial" w:hAnsi="Arial" w:cs="Arial"/>
        </w:rPr>
        <w:t xml:space="preserve">he </w:t>
      </w:r>
      <w:r w:rsidR="0090207E">
        <w:rPr>
          <w:rFonts w:ascii="Arial" w:hAnsi="Arial" w:cs="Arial"/>
        </w:rPr>
        <w:t xml:space="preserve">stakeholder view and the </w:t>
      </w:r>
      <w:r w:rsidR="00296996" w:rsidRPr="00CF61FE">
        <w:rPr>
          <w:rFonts w:ascii="Arial" w:hAnsi="Arial" w:cs="Arial"/>
        </w:rPr>
        <w:t>ethical level of Carroll’s pyramid</w:t>
      </w:r>
      <w:r w:rsidR="0090207E">
        <w:rPr>
          <w:rFonts w:ascii="Arial" w:hAnsi="Arial" w:cs="Arial"/>
        </w:rPr>
        <w:t xml:space="preserve"> (</w:t>
      </w:r>
      <w:r w:rsidR="00A41819">
        <w:rPr>
          <w:rFonts w:ascii="Arial" w:hAnsi="Arial" w:cs="Arial"/>
        </w:rPr>
        <w:t>when the actions are greater than that required by law</w:t>
      </w:r>
      <w:r w:rsidR="0090207E">
        <w:rPr>
          <w:rFonts w:ascii="Arial" w:hAnsi="Arial" w:cs="Arial"/>
        </w:rPr>
        <w:t>)</w:t>
      </w:r>
      <w:r w:rsidR="00296996" w:rsidRPr="00CF61FE">
        <w:rPr>
          <w:rFonts w:ascii="Arial" w:hAnsi="Arial" w:cs="Arial"/>
        </w:rPr>
        <w:t xml:space="preserve"> is enhanced through reduced impacts on the e</w:t>
      </w:r>
      <w:r w:rsidR="0090207E">
        <w:rPr>
          <w:rFonts w:ascii="Arial" w:hAnsi="Arial" w:cs="Arial"/>
        </w:rPr>
        <w:t>nvironment</w:t>
      </w:r>
      <w:r w:rsidR="00296996" w:rsidRPr="00CF61FE">
        <w:rPr>
          <w:rFonts w:ascii="Arial" w:hAnsi="Arial" w:cs="Arial"/>
        </w:rPr>
        <w:t xml:space="preserve"> </w:t>
      </w:r>
      <w:r w:rsidR="0090207E">
        <w:rPr>
          <w:rFonts w:ascii="Arial" w:hAnsi="Arial" w:cs="Arial"/>
        </w:rPr>
        <w:t>(</w:t>
      </w:r>
      <w:r w:rsidR="00296996" w:rsidRPr="00CF61FE">
        <w:rPr>
          <w:rFonts w:ascii="Arial" w:hAnsi="Arial" w:cs="Arial"/>
        </w:rPr>
        <w:t>enabled by the use of the sustainable</w:t>
      </w:r>
      <w:r w:rsidR="00BB267C" w:rsidRPr="00CF61FE">
        <w:rPr>
          <w:rFonts w:ascii="Arial" w:hAnsi="Arial" w:cs="Arial"/>
        </w:rPr>
        <w:t xml:space="preserve"> techniques</w:t>
      </w:r>
      <w:r w:rsidR="0090207E">
        <w:rPr>
          <w:rFonts w:ascii="Arial" w:hAnsi="Arial" w:cs="Arial"/>
        </w:rPr>
        <w:t>)</w:t>
      </w:r>
      <w:r w:rsidR="00BB267C" w:rsidRPr="00CF61FE">
        <w:rPr>
          <w:rFonts w:ascii="Arial" w:hAnsi="Arial" w:cs="Arial"/>
        </w:rPr>
        <w:t xml:space="preserve">, for </w:t>
      </w:r>
      <w:r w:rsidR="00296996" w:rsidRPr="00CF61FE">
        <w:rPr>
          <w:rFonts w:ascii="Arial" w:hAnsi="Arial" w:cs="Arial"/>
        </w:rPr>
        <w:t xml:space="preserve">example by having a process and </w:t>
      </w:r>
      <w:r w:rsidR="0090207E">
        <w:rPr>
          <w:rFonts w:ascii="Arial" w:hAnsi="Arial" w:cs="Arial"/>
        </w:rPr>
        <w:t xml:space="preserve">product that </w:t>
      </w:r>
      <w:r w:rsidR="00296996" w:rsidRPr="00CF61FE">
        <w:rPr>
          <w:rFonts w:ascii="Arial" w:hAnsi="Arial" w:cs="Arial"/>
        </w:rPr>
        <w:t>requires less virgin resources, whether through using rec</w:t>
      </w:r>
      <w:r w:rsidR="00BB267C" w:rsidRPr="00CF61FE">
        <w:rPr>
          <w:rFonts w:ascii="Arial" w:hAnsi="Arial" w:cs="Arial"/>
        </w:rPr>
        <w:t xml:space="preserve">ycled </w:t>
      </w:r>
      <w:r w:rsidR="0090207E">
        <w:rPr>
          <w:rFonts w:ascii="Arial" w:hAnsi="Arial" w:cs="Arial"/>
        </w:rPr>
        <w:t>materials</w:t>
      </w:r>
      <w:r w:rsidR="00BB267C" w:rsidRPr="00CF61FE">
        <w:rPr>
          <w:rFonts w:ascii="Arial" w:hAnsi="Arial" w:cs="Arial"/>
        </w:rPr>
        <w:t xml:space="preserve"> or</w:t>
      </w:r>
      <w:r w:rsidR="00296996" w:rsidRPr="00CF61FE">
        <w:rPr>
          <w:rFonts w:ascii="Arial" w:hAnsi="Arial" w:cs="Arial"/>
        </w:rPr>
        <w:t xml:space="preserve"> having a small</w:t>
      </w:r>
      <w:r w:rsidR="00BB267C" w:rsidRPr="00CF61FE">
        <w:rPr>
          <w:rFonts w:ascii="Arial" w:hAnsi="Arial" w:cs="Arial"/>
        </w:rPr>
        <w:t>er reliance on foss</w:t>
      </w:r>
      <w:r w:rsidR="0090207E">
        <w:rPr>
          <w:rFonts w:ascii="Arial" w:hAnsi="Arial" w:cs="Arial"/>
        </w:rPr>
        <w:t>il fuels</w:t>
      </w:r>
      <w:r w:rsidR="00A41819">
        <w:rPr>
          <w:rFonts w:ascii="Arial" w:hAnsi="Arial" w:cs="Arial"/>
        </w:rPr>
        <w:t>, environmental impacts are decreased</w:t>
      </w:r>
      <w:r w:rsidR="00BB267C" w:rsidRPr="00CF61FE">
        <w:rPr>
          <w:rFonts w:ascii="Arial" w:hAnsi="Arial" w:cs="Arial"/>
        </w:rPr>
        <w:t xml:space="preserve">. Saying this, as discussed within C2C it is important that the resources being used to recycle resources </w:t>
      </w:r>
      <w:r w:rsidR="00A41819">
        <w:rPr>
          <w:rFonts w:ascii="Arial" w:hAnsi="Arial" w:cs="Arial"/>
        </w:rPr>
        <w:t xml:space="preserve">and reduce impacts </w:t>
      </w:r>
      <w:r w:rsidR="00BB267C" w:rsidRPr="00CF61FE">
        <w:rPr>
          <w:rFonts w:ascii="Arial" w:hAnsi="Arial" w:cs="Arial"/>
        </w:rPr>
        <w:t xml:space="preserve">are not greater than the environmental impacts of putting the resources in landfill. If </w:t>
      </w:r>
      <w:r w:rsidR="00BB267C" w:rsidRPr="00CF61FE">
        <w:rPr>
          <w:rFonts w:ascii="Arial" w:hAnsi="Arial" w:cs="Arial"/>
        </w:rPr>
        <w:lastRenderedPageBreak/>
        <w:t xml:space="preserve">this is the case then more research has to be conducted before the use of </w:t>
      </w:r>
      <w:r w:rsidR="00A41819">
        <w:rPr>
          <w:rFonts w:ascii="Arial" w:hAnsi="Arial" w:cs="Arial"/>
        </w:rPr>
        <w:t>that technique</w:t>
      </w:r>
      <w:r w:rsidR="00BB267C" w:rsidRPr="00CF61FE">
        <w:rPr>
          <w:rFonts w:ascii="Arial" w:hAnsi="Arial" w:cs="Arial"/>
        </w:rPr>
        <w:t xml:space="preserve"> is sustainable. </w:t>
      </w:r>
    </w:p>
    <w:p w14:paraId="7F0E0CDC" w14:textId="77777777" w:rsidR="00BB267C" w:rsidRPr="00CF61FE" w:rsidRDefault="00BB267C" w:rsidP="00631B51">
      <w:pPr>
        <w:spacing w:line="480" w:lineRule="auto"/>
        <w:rPr>
          <w:rFonts w:ascii="Arial" w:hAnsi="Arial" w:cs="Arial"/>
        </w:rPr>
      </w:pPr>
    </w:p>
    <w:p w14:paraId="35C34CAA" w14:textId="77777777" w:rsidR="00062DE4" w:rsidRDefault="00A41819" w:rsidP="00631B51">
      <w:pPr>
        <w:tabs>
          <w:tab w:val="left" w:pos="5717"/>
        </w:tabs>
        <w:spacing w:line="480" w:lineRule="auto"/>
        <w:rPr>
          <w:rFonts w:ascii="Arial" w:hAnsi="Arial" w:cs="Arial"/>
        </w:rPr>
      </w:pPr>
      <w:r>
        <w:rPr>
          <w:rFonts w:ascii="Arial" w:hAnsi="Arial" w:cs="Arial"/>
        </w:rPr>
        <w:t xml:space="preserve">The economic level </w:t>
      </w:r>
      <w:r w:rsidR="00BB267C" w:rsidRPr="00CF61FE">
        <w:rPr>
          <w:rFonts w:ascii="Arial" w:hAnsi="Arial" w:cs="Arial"/>
        </w:rPr>
        <w:t>is enhanced in two ways: firstly by the cost savings incurred by having the infrastructure in place to reduce energy consumption, for example the eco lighting in the university. Due to the need for infrastructure to achieve these savings</w:t>
      </w:r>
      <w:r w:rsidR="00335E55" w:rsidRPr="00CF61FE">
        <w:rPr>
          <w:rFonts w:ascii="Arial" w:hAnsi="Arial" w:cs="Arial"/>
        </w:rPr>
        <w:t>,</w:t>
      </w:r>
      <w:r w:rsidR="00BB267C" w:rsidRPr="00CF61FE">
        <w:rPr>
          <w:rFonts w:ascii="Arial" w:hAnsi="Arial" w:cs="Arial"/>
        </w:rPr>
        <w:t xml:space="preserve"> as discussed in the short run</w:t>
      </w:r>
      <w:r w:rsidR="00335E55" w:rsidRPr="00CF61FE">
        <w:rPr>
          <w:rFonts w:ascii="Arial" w:hAnsi="Arial" w:cs="Arial"/>
        </w:rPr>
        <w:t>,</w:t>
      </w:r>
      <w:r w:rsidR="00BB267C" w:rsidRPr="00CF61FE">
        <w:rPr>
          <w:rFonts w:ascii="Arial" w:hAnsi="Arial" w:cs="Arial"/>
        </w:rPr>
        <w:t xml:space="preserve"> there will be a need for a large economic cost, but in the long run this is reimbursed with dividends.  Secondly </w:t>
      </w:r>
      <w:r w:rsidR="00E57D24" w:rsidRPr="00CF61FE">
        <w:rPr>
          <w:rFonts w:ascii="Arial" w:hAnsi="Arial" w:cs="Arial"/>
        </w:rPr>
        <w:t xml:space="preserve">if the use of environmentally friendly techniques are conveyed to consumers through the use of eco labelling, it can lead to more </w:t>
      </w:r>
      <w:r w:rsidR="00D661C5" w:rsidRPr="00CF61FE">
        <w:rPr>
          <w:rFonts w:ascii="Arial" w:hAnsi="Arial" w:cs="Arial"/>
        </w:rPr>
        <w:t>consumers</w:t>
      </w:r>
      <w:r w:rsidR="00E57D24" w:rsidRPr="00CF61FE">
        <w:rPr>
          <w:rFonts w:ascii="Arial" w:hAnsi="Arial" w:cs="Arial"/>
        </w:rPr>
        <w:t xml:space="preserve"> purchasing the product because as discussed </w:t>
      </w:r>
      <w:r w:rsidR="00D661C5" w:rsidRPr="00CF61FE">
        <w:rPr>
          <w:rFonts w:ascii="Arial" w:hAnsi="Arial" w:cs="Arial"/>
          <w:lang w:val="en-US"/>
        </w:rPr>
        <w:t>50% of consumers see environmental concerns as an essential issue. Therefore if no considerations are made then a products target market is greatly reduced</w:t>
      </w:r>
      <w:r>
        <w:rPr>
          <w:rFonts w:ascii="Arial" w:hAnsi="Arial" w:cs="Arial"/>
          <w:lang w:val="en-US"/>
        </w:rPr>
        <w:t xml:space="preserve"> (less potential revenue)</w:t>
      </w:r>
      <w:r w:rsidR="00D661C5" w:rsidRPr="00CF61FE">
        <w:rPr>
          <w:rFonts w:ascii="Arial" w:hAnsi="Arial" w:cs="Arial"/>
          <w:lang w:val="en-US"/>
        </w:rPr>
        <w:t xml:space="preserve">. Furthermore by marketing a product as environmentally sustainable a premium can be charged. The issue with this is that in order for a product to be seen as environmentally sustainable, all stages from </w:t>
      </w:r>
      <w:r w:rsidR="00370836" w:rsidRPr="00CF61FE">
        <w:rPr>
          <w:rFonts w:ascii="Arial" w:hAnsi="Arial" w:cs="Arial"/>
          <w:lang w:val="en-US"/>
        </w:rPr>
        <w:t xml:space="preserve">design to retailing must have environmental considerations. </w:t>
      </w:r>
      <w:r w:rsidR="00335E55" w:rsidRPr="00CF61FE">
        <w:rPr>
          <w:rFonts w:ascii="Arial" w:hAnsi="Arial" w:cs="Arial"/>
          <w:lang w:val="en-US"/>
        </w:rPr>
        <w:t xml:space="preserve">As discussed this is difficult to guarantee. </w:t>
      </w:r>
    </w:p>
    <w:p w14:paraId="372497C1" w14:textId="77777777" w:rsidR="006013EA" w:rsidRDefault="006013EA" w:rsidP="00541F24">
      <w:pPr>
        <w:tabs>
          <w:tab w:val="left" w:pos="5717"/>
        </w:tabs>
        <w:rPr>
          <w:rFonts w:ascii="Arial" w:hAnsi="Arial" w:cs="Arial"/>
          <w:color w:val="212F3F"/>
          <w:u w:val="single"/>
          <w:lang w:val="en-US"/>
        </w:rPr>
      </w:pPr>
    </w:p>
    <w:p w14:paraId="11DE9232" w14:textId="77777777" w:rsidR="006013EA" w:rsidRDefault="006013EA" w:rsidP="00541F24">
      <w:pPr>
        <w:tabs>
          <w:tab w:val="left" w:pos="5717"/>
        </w:tabs>
        <w:rPr>
          <w:rFonts w:ascii="Arial" w:hAnsi="Arial" w:cs="Arial"/>
          <w:color w:val="212F3F"/>
          <w:u w:val="single"/>
          <w:lang w:val="en-US"/>
        </w:rPr>
      </w:pPr>
    </w:p>
    <w:p w14:paraId="229B3BCB" w14:textId="77777777" w:rsidR="006013EA" w:rsidRDefault="006013EA" w:rsidP="00541F24">
      <w:pPr>
        <w:tabs>
          <w:tab w:val="left" w:pos="5717"/>
        </w:tabs>
        <w:rPr>
          <w:rFonts w:ascii="Arial" w:hAnsi="Arial" w:cs="Arial"/>
          <w:color w:val="212F3F"/>
          <w:u w:val="single"/>
          <w:lang w:val="en-US"/>
        </w:rPr>
      </w:pPr>
    </w:p>
    <w:p w14:paraId="385193FE" w14:textId="77777777" w:rsidR="006013EA" w:rsidRDefault="006013EA" w:rsidP="00541F24">
      <w:pPr>
        <w:tabs>
          <w:tab w:val="left" w:pos="5717"/>
        </w:tabs>
        <w:rPr>
          <w:rFonts w:ascii="Arial" w:hAnsi="Arial" w:cs="Arial"/>
          <w:color w:val="212F3F"/>
          <w:u w:val="single"/>
          <w:lang w:val="en-US"/>
        </w:rPr>
      </w:pPr>
    </w:p>
    <w:p w14:paraId="2CA7486C" w14:textId="77777777" w:rsidR="006013EA" w:rsidRDefault="006013EA" w:rsidP="00541F24">
      <w:pPr>
        <w:tabs>
          <w:tab w:val="left" w:pos="5717"/>
        </w:tabs>
        <w:rPr>
          <w:rFonts w:ascii="Arial" w:hAnsi="Arial" w:cs="Arial"/>
          <w:color w:val="212F3F"/>
          <w:u w:val="single"/>
          <w:lang w:val="en-US"/>
        </w:rPr>
      </w:pPr>
    </w:p>
    <w:p w14:paraId="28922636" w14:textId="77777777" w:rsidR="006013EA" w:rsidRDefault="006013EA" w:rsidP="00541F24">
      <w:pPr>
        <w:tabs>
          <w:tab w:val="left" w:pos="5717"/>
        </w:tabs>
        <w:rPr>
          <w:rFonts w:ascii="Arial" w:hAnsi="Arial" w:cs="Arial"/>
          <w:color w:val="212F3F"/>
          <w:u w:val="single"/>
          <w:lang w:val="en-US"/>
        </w:rPr>
      </w:pPr>
    </w:p>
    <w:p w14:paraId="09D0AA54" w14:textId="77777777" w:rsidR="006013EA" w:rsidRDefault="006013EA" w:rsidP="00541F24">
      <w:pPr>
        <w:tabs>
          <w:tab w:val="left" w:pos="5717"/>
        </w:tabs>
        <w:rPr>
          <w:rFonts w:ascii="Arial" w:hAnsi="Arial" w:cs="Arial"/>
          <w:color w:val="212F3F"/>
          <w:u w:val="single"/>
          <w:lang w:val="en-US"/>
        </w:rPr>
      </w:pPr>
    </w:p>
    <w:p w14:paraId="252321A6" w14:textId="77777777" w:rsidR="006013EA" w:rsidRDefault="006013EA" w:rsidP="00541F24">
      <w:pPr>
        <w:tabs>
          <w:tab w:val="left" w:pos="5717"/>
        </w:tabs>
        <w:rPr>
          <w:rFonts w:ascii="Arial" w:hAnsi="Arial" w:cs="Arial"/>
          <w:color w:val="212F3F"/>
          <w:u w:val="single"/>
          <w:lang w:val="en-US"/>
        </w:rPr>
      </w:pPr>
    </w:p>
    <w:p w14:paraId="4FCE9B92" w14:textId="77777777" w:rsidR="006013EA" w:rsidRDefault="006013EA" w:rsidP="00541F24">
      <w:pPr>
        <w:tabs>
          <w:tab w:val="left" w:pos="5717"/>
        </w:tabs>
        <w:rPr>
          <w:rFonts w:ascii="Arial" w:hAnsi="Arial" w:cs="Arial"/>
          <w:color w:val="212F3F"/>
          <w:u w:val="single"/>
          <w:lang w:val="en-US"/>
        </w:rPr>
      </w:pPr>
    </w:p>
    <w:p w14:paraId="443307B5" w14:textId="77777777" w:rsidR="006013EA" w:rsidRDefault="006013EA" w:rsidP="00541F24">
      <w:pPr>
        <w:tabs>
          <w:tab w:val="left" w:pos="5717"/>
        </w:tabs>
        <w:rPr>
          <w:rFonts w:ascii="Arial" w:hAnsi="Arial" w:cs="Arial"/>
          <w:color w:val="212F3F"/>
          <w:u w:val="single"/>
          <w:lang w:val="en-US"/>
        </w:rPr>
      </w:pPr>
    </w:p>
    <w:p w14:paraId="74BB7228" w14:textId="77777777" w:rsidR="006013EA" w:rsidRDefault="006013EA" w:rsidP="00541F24">
      <w:pPr>
        <w:tabs>
          <w:tab w:val="left" w:pos="5717"/>
        </w:tabs>
        <w:rPr>
          <w:rFonts w:ascii="Arial" w:hAnsi="Arial" w:cs="Arial"/>
          <w:color w:val="212F3F"/>
          <w:u w:val="single"/>
          <w:lang w:val="en-US"/>
        </w:rPr>
      </w:pPr>
    </w:p>
    <w:p w14:paraId="56176CB4" w14:textId="77777777" w:rsidR="006013EA" w:rsidRDefault="006013EA" w:rsidP="00541F24">
      <w:pPr>
        <w:tabs>
          <w:tab w:val="left" w:pos="5717"/>
        </w:tabs>
        <w:rPr>
          <w:rFonts w:ascii="Arial" w:hAnsi="Arial" w:cs="Arial"/>
          <w:color w:val="212F3F"/>
          <w:u w:val="single"/>
          <w:lang w:val="en-US"/>
        </w:rPr>
      </w:pPr>
    </w:p>
    <w:p w14:paraId="5BB21F1D" w14:textId="77777777" w:rsidR="006013EA" w:rsidRDefault="006013EA" w:rsidP="00541F24">
      <w:pPr>
        <w:tabs>
          <w:tab w:val="left" w:pos="5717"/>
        </w:tabs>
        <w:rPr>
          <w:rFonts w:ascii="Arial" w:hAnsi="Arial" w:cs="Arial"/>
          <w:color w:val="212F3F"/>
          <w:u w:val="single"/>
          <w:lang w:val="en-US"/>
        </w:rPr>
      </w:pPr>
    </w:p>
    <w:p w14:paraId="5B6080B0" w14:textId="77777777" w:rsidR="006013EA" w:rsidRDefault="006013EA" w:rsidP="00541F24">
      <w:pPr>
        <w:tabs>
          <w:tab w:val="left" w:pos="5717"/>
        </w:tabs>
        <w:rPr>
          <w:rFonts w:ascii="Arial" w:hAnsi="Arial" w:cs="Arial"/>
          <w:color w:val="212F3F"/>
          <w:u w:val="single"/>
          <w:lang w:val="en-US"/>
        </w:rPr>
      </w:pPr>
    </w:p>
    <w:p w14:paraId="77586233" w14:textId="2060E93B" w:rsidR="003C73AD" w:rsidRPr="00541F24" w:rsidRDefault="003C73AD" w:rsidP="00541F24">
      <w:pPr>
        <w:tabs>
          <w:tab w:val="left" w:pos="5717"/>
        </w:tabs>
        <w:rPr>
          <w:rFonts w:ascii="Arial" w:hAnsi="Arial" w:cs="Arial"/>
        </w:rPr>
      </w:pPr>
      <w:r w:rsidRPr="00373798">
        <w:rPr>
          <w:rFonts w:ascii="Arial" w:hAnsi="Arial" w:cs="Arial"/>
          <w:color w:val="212F3F"/>
          <w:u w:val="single"/>
          <w:lang w:val="en-US"/>
        </w:rPr>
        <w:lastRenderedPageBreak/>
        <w:t xml:space="preserve">References </w:t>
      </w:r>
    </w:p>
    <w:p w14:paraId="1C204BC1" w14:textId="77777777" w:rsidR="009D6E1E" w:rsidRPr="00373798" w:rsidRDefault="009D6E1E">
      <w:pPr>
        <w:rPr>
          <w:rFonts w:ascii="Arial" w:hAnsi="Arial" w:cs="Arial"/>
          <w:color w:val="212F3F"/>
          <w:u w:val="single"/>
          <w:lang w:val="en-US"/>
        </w:rPr>
      </w:pPr>
    </w:p>
    <w:p w14:paraId="1257F6D5" w14:textId="77777777" w:rsidR="009D6E1E" w:rsidRPr="00373798" w:rsidRDefault="009D6E1E" w:rsidP="009D6E1E">
      <w:pPr>
        <w:rPr>
          <w:rFonts w:ascii="Arial" w:hAnsi="Arial" w:cs="Arial"/>
          <w:lang w:val="en-US"/>
        </w:rPr>
      </w:pPr>
      <w:r w:rsidRPr="00373798">
        <w:rPr>
          <w:rFonts w:ascii="Arial" w:hAnsi="Arial" w:cs="Arial"/>
          <w:lang w:val="en-US"/>
        </w:rPr>
        <w:t xml:space="preserve">Aspen Ideas Festival (2016) </w:t>
      </w:r>
      <w:r w:rsidRPr="00373798">
        <w:rPr>
          <w:rFonts w:ascii="Arial" w:hAnsi="Arial" w:cs="Arial"/>
          <w:i/>
          <w:iCs/>
          <w:lang w:val="en-US"/>
        </w:rPr>
        <w:t>CREATING SUSTAINABLE SYSTEMS: HOW DO WE GREEN OUR SUPPLY CHAIN</w:t>
      </w:r>
      <w:r w:rsidRPr="00373798">
        <w:rPr>
          <w:rFonts w:ascii="Arial" w:hAnsi="Arial" w:cs="Arial"/>
          <w:lang w:val="en-US"/>
        </w:rPr>
        <w:t>. Available at: http://www.aspenideas.org/session/creating-sustainable-systems-how-do-we-green-our-supply-chain (Accessed: 3 December 2016).</w:t>
      </w:r>
    </w:p>
    <w:p w14:paraId="06E401D3" w14:textId="77777777" w:rsidR="009D6E1E" w:rsidRPr="00373798" w:rsidRDefault="009D6E1E">
      <w:pPr>
        <w:rPr>
          <w:rFonts w:ascii="Arial" w:hAnsi="Arial" w:cs="Arial"/>
        </w:rPr>
      </w:pPr>
    </w:p>
    <w:p w14:paraId="14BC34D8" w14:textId="511499B9" w:rsidR="003C73AD" w:rsidRPr="00373798" w:rsidRDefault="009D6E1E">
      <w:pPr>
        <w:rPr>
          <w:rFonts w:ascii="Arial" w:hAnsi="Arial" w:cs="Arial"/>
        </w:rPr>
      </w:pPr>
      <w:r w:rsidRPr="00373798">
        <w:rPr>
          <w:rFonts w:ascii="Arial" w:hAnsi="Arial" w:cs="Arial"/>
        </w:rPr>
        <w:t xml:space="preserve">Bansel, p. Roth, K, (2000). Why Companies Go Green: A Model Of Ecological Responsiveness. </w:t>
      </w:r>
      <w:r w:rsidRPr="00373798">
        <w:rPr>
          <w:rFonts w:ascii="Arial" w:hAnsi="Arial" w:cs="Arial"/>
          <w:i/>
        </w:rPr>
        <w:t>Academy of Management Journal</w:t>
      </w:r>
      <w:r w:rsidRPr="00373798">
        <w:rPr>
          <w:rFonts w:ascii="Arial" w:hAnsi="Arial" w:cs="Arial"/>
        </w:rPr>
        <w:t>, 43, 717-736</w:t>
      </w:r>
    </w:p>
    <w:p w14:paraId="47703C1C" w14:textId="77777777" w:rsidR="009D6E1E" w:rsidRPr="00373798" w:rsidRDefault="009D6E1E">
      <w:pPr>
        <w:rPr>
          <w:rFonts w:ascii="Arial" w:hAnsi="Arial" w:cs="Arial"/>
        </w:rPr>
      </w:pPr>
    </w:p>
    <w:p w14:paraId="3F7004AD" w14:textId="77777777" w:rsidR="009D6E1E" w:rsidRPr="00373798" w:rsidRDefault="009D6E1E" w:rsidP="009D6E1E">
      <w:pPr>
        <w:rPr>
          <w:rFonts w:ascii="Arial" w:hAnsi="Arial" w:cs="Arial"/>
          <w:color w:val="212F3F"/>
          <w:lang w:val="en-US"/>
        </w:rPr>
      </w:pPr>
      <w:r w:rsidRPr="00373798">
        <w:rPr>
          <w:rFonts w:ascii="Arial" w:hAnsi="Arial" w:cs="Arial"/>
          <w:color w:val="212F3F"/>
          <w:lang w:val="en-US"/>
        </w:rPr>
        <w:t xml:space="preserve">Bergenwall, A.L., Chen, C. and White, R.E. (2012) ‘TPS’s process design in American automotive plants and its effects on the triple bottom line and sustainability’, </w:t>
      </w:r>
      <w:r w:rsidRPr="00373798">
        <w:rPr>
          <w:rFonts w:ascii="Arial" w:hAnsi="Arial" w:cs="Arial"/>
          <w:i/>
          <w:iCs/>
          <w:color w:val="212F3F"/>
          <w:lang w:val="en-US"/>
        </w:rPr>
        <w:t>International Journal of Production Economics</w:t>
      </w:r>
      <w:r w:rsidRPr="00373798">
        <w:rPr>
          <w:rFonts w:ascii="Arial" w:hAnsi="Arial" w:cs="Arial"/>
          <w:color w:val="212F3F"/>
          <w:lang w:val="en-US"/>
        </w:rPr>
        <w:t>, 140(1), pp. 374–384. doi: 10.1016/j.ijpe.2012.04.016.</w:t>
      </w:r>
    </w:p>
    <w:p w14:paraId="1EEA757B" w14:textId="77777777" w:rsidR="009D6E1E" w:rsidRPr="00373798" w:rsidRDefault="009D6E1E">
      <w:pPr>
        <w:rPr>
          <w:rFonts w:ascii="Arial" w:hAnsi="Arial" w:cs="Arial"/>
        </w:rPr>
      </w:pPr>
    </w:p>
    <w:p w14:paraId="2DD6A7A7" w14:textId="77777777" w:rsidR="009D6E1E" w:rsidRDefault="009D6E1E" w:rsidP="009D6E1E">
      <w:pPr>
        <w:rPr>
          <w:rFonts w:ascii="Arial" w:hAnsi="Arial" w:cs="Arial"/>
          <w:color w:val="212F3F"/>
          <w:lang w:val="en-US"/>
        </w:rPr>
      </w:pPr>
      <w:r w:rsidRPr="00373798">
        <w:rPr>
          <w:rFonts w:ascii="Arial" w:hAnsi="Arial" w:cs="Arial"/>
          <w:color w:val="212F3F"/>
          <w:lang w:val="en-US"/>
        </w:rPr>
        <w:t xml:space="preserve">Carroll, A.B. and Athens (2016) ‘Carroll’s pyramid of CSR: Taking another look’, </w:t>
      </w:r>
      <w:r w:rsidRPr="00373798">
        <w:rPr>
          <w:rFonts w:ascii="Arial" w:hAnsi="Arial" w:cs="Arial"/>
          <w:i/>
          <w:iCs/>
          <w:color w:val="212F3F"/>
          <w:lang w:val="en-US"/>
        </w:rPr>
        <w:t>International Journal of Corporate Social Responsibility</w:t>
      </w:r>
      <w:r w:rsidRPr="00373798">
        <w:rPr>
          <w:rFonts w:ascii="Arial" w:hAnsi="Arial" w:cs="Arial"/>
          <w:color w:val="212F3F"/>
          <w:lang w:val="en-US"/>
        </w:rPr>
        <w:t>, 1(1), p. 3. doi: 10.1186/s40991-016-0004-6.</w:t>
      </w:r>
    </w:p>
    <w:p w14:paraId="0795CB14" w14:textId="77777777" w:rsidR="00FA282B" w:rsidRPr="00373798" w:rsidRDefault="00FA282B" w:rsidP="009D6E1E">
      <w:pPr>
        <w:rPr>
          <w:rFonts w:ascii="Arial" w:hAnsi="Arial" w:cs="Arial"/>
          <w:color w:val="212F3F"/>
          <w:lang w:val="en-US"/>
        </w:rPr>
      </w:pPr>
    </w:p>
    <w:p w14:paraId="5BD8F005" w14:textId="13F05FBE" w:rsidR="009D6E1E" w:rsidRPr="00FA282B" w:rsidRDefault="00FA282B" w:rsidP="009D6E1E">
      <w:pPr>
        <w:rPr>
          <w:rFonts w:ascii="Arial" w:hAnsi="Arial" w:cs="Arial"/>
          <w:color w:val="212F3F"/>
          <w:lang w:val="en-US"/>
        </w:rPr>
      </w:pPr>
      <w:r w:rsidRPr="00FA282B">
        <w:rPr>
          <w:rFonts w:ascii="Arial" w:hAnsi="Arial" w:cs="Arial"/>
          <w:color w:val="212F3F"/>
          <w:lang w:val="en-US"/>
        </w:rPr>
        <w:t xml:space="preserve">CCC (2017) </w:t>
      </w:r>
      <w:r w:rsidRPr="00FA282B">
        <w:rPr>
          <w:rFonts w:ascii="Arial" w:hAnsi="Arial" w:cs="Arial"/>
          <w:i/>
          <w:iCs/>
          <w:color w:val="212F3F"/>
          <w:lang w:val="en-US"/>
        </w:rPr>
        <w:t>The climate change act and UK regulations</w:t>
      </w:r>
      <w:r w:rsidRPr="00FA282B">
        <w:rPr>
          <w:rFonts w:ascii="Arial" w:hAnsi="Arial" w:cs="Arial"/>
          <w:color w:val="212F3F"/>
          <w:lang w:val="en-US"/>
        </w:rPr>
        <w:t>. Available at: https://www.theccc.org.uk/tackling-climate-change/the-legal-landscape/global-action-on-climate-change/ (Accessed: 13 December 2016).</w:t>
      </w:r>
    </w:p>
    <w:p w14:paraId="189C6395" w14:textId="77777777" w:rsidR="00FA282B" w:rsidRPr="00373798" w:rsidRDefault="00FA282B" w:rsidP="009D6E1E">
      <w:pPr>
        <w:rPr>
          <w:rFonts w:ascii="Arial" w:hAnsi="Arial" w:cs="Arial"/>
        </w:rPr>
      </w:pPr>
    </w:p>
    <w:p w14:paraId="2C7CE348" w14:textId="77777777" w:rsidR="009D6E1E" w:rsidRPr="00373798" w:rsidRDefault="009D6E1E" w:rsidP="009D6E1E">
      <w:pPr>
        <w:rPr>
          <w:rFonts w:ascii="Arial" w:hAnsi="Arial" w:cs="Arial"/>
        </w:rPr>
      </w:pPr>
      <w:r w:rsidRPr="00373798">
        <w:rPr>
          <w:rFonts w:ascii="Arial" w:hAnsi="Arial" w:cs="Arial"/>
        </w:rPr>
        <w:t xml:space="preserve">Crane. A, Matten, D (2016) </w:t>
      </w:r>
      <w:r w:rsidRPr="00373798">
        <w:rPr>
          <w:rFonts w:ascii="Arial" w:hAnsi="Arial" w:cs="Arial"/>
          <w:i/>
        </w:rPr>
        <w:t>Business Ethics:</w:t>
      </w:r>
      <w:r w:rsidRPr="00373798">
        <w:rPr>
          <w:rFonts w:ascii="Arial" w:hAnsi="Arial" w:cs="Arial"/>
        </w:rPr>
        <w:t xml:space="preserve"> </w:t>
      </w:r>
      <w:r w:rsidRPr="00373798">
        <w:rPr>
          <w:rFonts w:ascii="Arial" w:hAnsi="Arial" w:cs="Arial"/>
          <w:i/>
        </w:rPr>
        <w:t xml:space="preserve">Managing corporate citizenship and sustainability in the age of globalisation. </w:t>
      </w:r>
      <w:r w:rsidRPr="00373798">
        <w:rPr>
          <w:rFonts w:ascii="Arial" w:hAnsi="Arial" w:cs="Arial"/>
        </w:rPr>
        <w:t>4</w:t>
      </w:r>
      <w:r w:rsidRPr="00373798">
        <w:rPr>
          <w:rFonts w:ascii="Arial" w:hAnsi="Arial" w:cs="Arial"/>
          <w:vertAlign w:val="superscript"/>
        </w:rPr>
        <w:t>th</w:t>
      </w:r>
      <w:r w:rsidRPr="00373798">
        <w:rPr>
          <w:rFonts w:ascii="Arial" w:hAnsi="Arial" w:cs="Arial"/>
        </w:rPr>
        <w:t xml:space="preserve"> edition,</w:t>
      </w:r>
      <w:r w:rsidRPr="00373798">
        <w:rPr>
          <w:rFonts w:ascii="Arial" w:hAnsi="Arial" w:cs="Arial"/>
          <w:i/>
        </w:rPr>
        <w:t xml:space="preserve"> </w:t>
      </w:r>
      <w:r w:rsidRPr="00373798">
        <w:rPr>
          <w:rFonts w:ascii="Arial" w:hAnsi="Arial" w:cs="Arial"/>
        </w:rPr>
        <w:t xml:space="preserve">Oxford, Oxford University Press. </w:t>
      </w:r>
    </w:p>
    <w:p w14:paraId="15A3A9CD" w14:textId="77777777" w:rsidR="009D6E1E" w:rsidRPr="00373798" w:rsidRDefault="009D6E1E" w:rsidP="009D6E1E">
      <w:pPr>
        <w:rPr>
          <w:rFonts w:ascii="Arial" w:hAnsi="Arial" w:cs="Arial"/>
        </w:rPr>
      </w:pPr>
    </w:p>
    <w:p w14:paraId="13393B46" w14:textId="26709ED1" w:rsidR="009D6E1E" w:rsidRDefault="006013EA" w:rsidP="009D6E1E">
      <w:pPr>
        <w:rPr>
          <w:rFonts w:ascii="Arial" w:hAnsi="Arial" w:cs="Arial"/>
          <w:color w:val="212F3F"/>
          <w:lang w:val="en-US"/>
        </w:rPr>
      </w:pPr>
      <w:r>
        <w:rPr>
          <w:rFonts w:ascii="Arial" w:hAnsi="Arial" w:cs="Arial"/>
          <w:color w:val="212F3F"/>
          <w:lang w:val="en-US"/>
        </w:rPr>
        <w:t>Firm A</w:t>
      </w:r>
      <w:r w:rsidR="009D6E1E" w:rsidRPr="00373798">
        <w:rPr>
          <w:rFonts w:ascii="Arial" w:hAnsi="Arial" w:cs="Arial"/>
          <w:color w:val="212F3F"/>
          <w:lang w:val="en-US"/>
        </w:rPr>
        <w:t xml:space="preserve"> (2016) </w:t>
      </w:r>
      <w:r>
        <w:rPr>
          <w:rFonts w:ascii="Arial" w:hAnsi="Arial" w:cs="Arial"/>
          <w:i/>
          <w:iCs/>
          <w:color w:val="212F3F"/>
          <w:lang w:val="en-US"/>
        </w:rPr>
        <w:t>Firm A</w:t>
      </w:r>
      <w:r w:rsidR="009D6E1E" w:rsidRPr="00373798">
        <w:rPr>
          <w:rFonts w:ascii="Arial" w:hAnsi="Arial" w:cs="Arial"/>
          <w:i/>
          <w:iCs/>
          <w:color w:val="212F3F"/>
          <w:lang w:val="en-US"/>
        </w:rPr>
        <w:t>, Ltd</w:t>
      </w:r>
      <w:r w:rsidR="009D6E1E" w:rsidRPr="00373798">
        <w:rPr>
          <w:rFonts w:ascii="Arial" w:hAnsi="Arial" w:cs="Arial"/>
          <w:color w:val="212F3F"/>
          <w:lang w:val="en-US"/>
        </w:rPr>
        <w:t xml:space="preserve">. Available at: </w:t>
      </w:r>
      <w:hyperlink r:id="rId8" w:history="1">
        <w:r w:rsidR="00AD56EC" w:rsidRPr="00D07612">
          <w:rPr>
            <w:rStyle w:val="Hyperlink"/>
            <w:rFonts w:ascii="Arial" w:hAnsi="Arial" w:cs="Arial"/>
            <w:lang w:val="en-US"/>
          </w:rPr>
          <w:t>http://www.Firm</w:t>
        </w:r>
      </w:hyperlink>
      <w:r w:rsidR="00AD56EC">
        <w:rPr>
          <w:rFonts w:ascii="Arial" w:hAnsi="Arial" w:cs="Arial"/>
          <w:color w:val="212F3F"/>
          <w:lang w:val="en-US"/>
        </w:rPr>
        <w:t xml:space="preserve"> A</w:t>
      </w:r>
      <w:r w:rsidR="009D6E1E" w:rsidRPr="00373798">
        <w:rPr>
          <w:rFonts w:ascii="Arial" w:hAnsi="Arial" w:cs="Arial"/>
          <w:color w:val="212F3F"/>
          <w:lang w:val="en-US"/>
        </w:rPr>
        <w:t>.com/csr/environment/production/ (Accessed: 27 November 2016).</w:t>
      </w:r>
    </w:p>
    <w:p w14:paraId="29BA2590" w14:textId="77777777" w:rsidR="00CD4A5F" w:rsidRPr="00373798" w:rsidRDefault="00CD4A5F" w:rsidP="009D6E1E">
      <w:pPr>
        <w:rPr>
          <w:rFonts w:ascii="Arial" w:hAnsi="Arial" w:cs="Arial"/>
          <w:color w:val="212F3F"/>
          <w:lang w:val="en-US"/>
        </w:rPr>
      </w:pPr>
    </w:p>
    <w:p w14:paraId="14E604A8" w14:textId="08C43D89" w:rsidR="009D6E1E" w:rsidRPr="00CD4A5F" w:rsidRDefault="00CD4A5F" w:rsidP="009D6E1E">
      <w:pPr>
        <w:rPr>
          <w:rFonts w:ascii="Arial" w:hAnsi="Arial" w:cs="Arial"/>
          <w:color w:val="212F3F"/>
          <w:lang w:val="en-US"/>
        </w:rPr>
      </w:pPr>
      <w:r w:rsidRPr="00CD4A5F">
        <w:rPr>
          <w:rFonts w:ascii="Arial" w:hAnsi="Arial" w:cs="Arial"/>
          <w:color w:val="212F3F"/>
          <w:lang w:val="en-US"/>
        </w:rPr>
        <w:t xml:space="preserve">Epstein, M.J. and Roy, M.-J. (2001) ‘Sustainability in action: Identifying and measuring the key performance drivers’, </w:t>
      </w:r>
      <w:r w:rsidRPr="00CD4A5F">
        <w:rPr>
          <w:rFonts w:ascii="Arial" w:hAnsi="Arial" w:cs="Arial"/>
          <w:i/>
          <w:iCs/>
          <w:color w:val="212F3F"/>
          <w:lang w:val="en-US"/>
        </w:rPr>
        <w:t>Long Range Planning</w:t>
      </w:r>
      <w:r w:rsidRPr="00CD4A5F">
        <w:rPr>
          <w:rFonts w:ascii="Arial" w:hAnsi="Arial" w:cs="Arial"/>
          <w:color w:val="212F3F"/>
          <w:lang w:val="en-US"/>
        </w:rPr>
        <w:t>, 34(5), pp. 585–604. doi: 10.1016/S0024-6301(01)00084-X.</w:t>
      </w:r>
    </w:p>
    <w:p w14:paraId="6B795B8D" w14:textId="77777777" w:rsidR="00CD4A5F" w:rsidRPr="00373798" w:rsidRDefault="00CD4A5F" w:rsidP="009D6E1E">
      <w:pPr>
        <w:rPr>
          <w:rFonts w:ascii="Arial" w:hAnsi="Arial" w:cs="Arial"/>
          <w:color w:val="212F3F"/>
          <w:lang w:val="en-US"/>
        </w:rPr>
      </w:pPr>
    </w:p>
    <w:p w14:paraId="3B7042DD" w14:textId="77777777" w:rsidR="009D6E1E" w:rsidRPr="00373798" w:rsidRDefault="009D6E1E" w:rsidP="009D6E1E">
      <w:pPr>
        <w:rPr>
          <w:rFonts w:ascii="Arial" w:hAnsi="Arial" w:cs="Arial"/>
          <w:color w:val="212F3F"/>
          <w:lang w:val="en-US"/>
        </w:rPr>
      </w:pPr>
      <w:r w:rsidRPr="00373798">
        <w:rPr>
          <w:rFonts w:ascii="Arial" w:hAnsi="Arial" w:cs="Arial"/>
          <w:color w:val="212F3F"/>
          <w:lang w:val="en-US"/>
        </w:rPr>
        <w:t xml:space="preserve">Esfahbodi, A., Zhang, Y. and Watson, G. (2016) ‘Sustainable supply chain management in emerging economies: Trade-offs between environmental and cost performance’, </w:t>
      </w:r>
      <w:r w:rsidRPr="00373798">
        <w:rPr>
          <w:rFonts w:ascii="Arial" w:hAnsi="Arial" w:cs="Arial"/>
          <w:i/>
          <w:iCs/>
          <w:color w:val="212F3F"/>
          <w:lang w:val="en-US"/>
        </w:rPr>
        <w:t>International Journal of Production Economics</w:t>
      </w:r>
      <w:r w:rsidRPr="00373798">
        <w:rPr>
          <w:rFonts w:ascii="Arial" w:hAnsi="Arial" w:cs="Arial"/>
          <w:color w:val="212F3F"/>
          <w:lang w:val="en-US"/>
        </w:rPr>
        <w:t>, 181, pp. 350–366. doi: 10.1016/j.ijpe.2016.02.013.</w:t>
      </w:r>
    </w:p>
    <w:p w14:paraId="76FEE9E6" w14:textId="77777777" w:rsidR="009D6E1E" w:rsidRPr="00373798" w:rsidRDefault="009D6E1E" w:rsidP="009D6E1E">
      <w:pPr>
        <w:rPr>
          <w:rFonts w:ascii="Arial" w:hAnsi="Arial" w:cs="Arial"/>
          <w:color w:val="212F3F"/>
          <w:lang w:val="en-US"/>
        </w:rPr>
      </w:pPr>
    </w:p>
    <w:p w14:paraId="4FC55754" w14:textId="77777777" w:rsidR="009D6E1E" w:rsidRPr="00373798" w:rsidRDefault="009D6E1E" w:rsidP="009D6E1E">
      <w:pPr>
        <w:rPr>
          <w:rFonts w:ascii="Arial" w:hAnsi="Arial" w:cs="Arial"/>
          <w:color w:val="212F3F"/>
          <w:lang w:val="en-US"/>
        </w:rPr>
      </w:pPr>
      <w:r w:rsidRPr="00373798">
        <w:rPr>
          <w:rFonts w:ascii="Arial" w:hAnsi="Arial" w:cs="Arial"/>
          <w:color w:val="212F3F"/>
          <w:lang w:val="en-US"/>
        </w:rPr>
        <w:t xml:space="preserve">Freeman, R.E., Wicks, A.C. and Parmar, B. (2004) ‘Stakeholder theory and “The corporate objective Revisited”’, </w:t>
      </w:r>
      <w:r w:rsidRPr="00373798">
        <w:rPr>
          <w:rFonts w:ascii="Arial" w:hAnsi="Arial" w:cs="Arial"/>
          <w:i/>
          <w:iCs/>
          <w:color w:val="212F3F"/>
          <w:lang w:val="en-US"/>
        </w:rPr>
        <w:t>Organization Science</w:t>
      </w:r>
      <w:r w:rsidRPr="00373798">
        <w:rPr>
          <w:rFonts w:ascii="Arial" w:hAnsi="Arial" w:cs="Arial"/>
          <w:color w:val="212F3F"/>
          <w:lang w:val="en-US"/>
        </w:rPr>
        <w:t>, 15(3), pp. 364–369. doi: 10.1287/orsc.1040.0066.</w:t>
      </w:r>
    </w:p>
    <w:p w14:paraId="60B4110C" w14:textId="77777777" w:rsidR="009D6E1E" w:rsidRPr="00373798" w:rsidRDefault="009D6E1E" w:rsidP="009D6E1E">
      <w:pPr>
        <w:rPr>
          <w:rFonts w:ascii="Arial" w:hAnsi="Arial" w:cs="Arial"/>
          <w:color w:val="212F3F"/>
          <w:lang w:val="en-US"/>
        </w:rPr>
      </w:pPr>
    </w:p>
    <w:p w14:paraId="31445C65" w14:textId="77777777" w:rsidR="009D6E1E" w:rsidRPr="00373798" w:rsidRDefault="009D6E1E" w:rsidP="009D6E1E">
      <w:pPr>
        <w:rPr>
          <w:rFonts w:ascii="Arial" w:hAnsi="Arial" w:cs="Arial"/>
          <w:color w:val="212F3F"/>
          <w:lang w:val="en-US"/>
        </w:rPr>
      </w:pPr>
      <w:r w:rsidRPr="00373798">
        <w:rPr>
          <w:rFonts w:ascii="Arial" w:hAnsi="Arial" w:cs="Arial"/>
          <w:color w:val="212F3F"/>
          <w:lang w:val="en-US"/>
        </w:rPr>
        <w:t xml:space="preserve">Gimenez, C., Sierra, V. and Rodon, J. (2012) ‘Sustainable operations: Their impact on the triple bottom line’, </w:t>
      </w:r>
      <w:r w:rsidRPr="00373798">
        <w:rPr>
          <w:rFonts w:ascii="Arial" w:hAnsi="Arial" w:cs="Arial"/>
          <w:i/>
          <w:iCs/>
          <w:color w:val="212F3F"/>
          <w:lang w:val="en-US"/>
        </w:rPr>
        <w:t>International Journal of Production Economics</w:t>
      </w:r>
      <w:r w:rsidRPr="00373798">
        <w:rPr>
          <w:rFonts w:ascii="Arial" w:hAnsi="Arial" w:cs="Arial"/>
          <w:color w:val="212F3F"/>
          <w:lang w:val="en-US"/>
        </w:rPr>
        <w:t>, 140(1), pp. 149–159. doi: 10.1016/j.ijpe.2012.01.035.</w:t>
      </w:r>
    </w:p>
    <w:p w14:paraId="21170BA9" w14:textId="77777777" w:rsidR="00685766" w:rsidRDefault="00685766" w:rsidP="009D6E1E">
      <w:pPr>
        <w:rPr>
          <w:rFonts w:ascii="ProximaNova-Regular" w:hAnsi="ProximaNova-Regular" w:cs="ProximaNova-Regular"/>
          <w:color w:val="212F3F"/>
          <w:sz w:val="26"/>
          <w:szCs w:val="26"/>
          <w:lang w:val="en-US"/>
        </w:rPr>
      </w:pPr>
    </w:p>
    <w:p w14:paraId="5450667C" w14:textId="7FE4B436" w:rsidR="009D6E1E" w:rsidRPr="00685766" w:rsidRDefault="00685766" w:rsidP="009D6E1E">
      <w:pPr>
        <w:rPr>
          <w:rFonts w:ascii="Arial" w:hAnsi="Arial" w:cs="Arial"/>
          <w:color w:val="212F3F"/>
          <w:lang w:val="en-US"/>
        </w:rPr>
      </w:pPr>
      <w:r w:rsidRPr="00685766">
        <w:rPr>
          <w:rFonts w:ascii="Arial" w:hAnsi="Arial" w:cs="Arial"/>
          <w:color w:val="212F3F"/>
          <w:lang w:val="en-US"/>
        </w:rPr>
        <w:t xml:space="preserve">Guang Shi, V., Lenny Koh, S.C., Baldwin, J. and Cucchiella, F. (2012) ‘Natural resource based green supply chain management’, </w:t>
      </w:r>
      <w:r w:rsidRPr="00685766">
        <w:rPr>
          <w:rFonts w:ascii="Arial" w:hAnsi="Arial" w:cs="Arial"/>
          <w:i/>
          <w:iCs/>
          <w:color w:val="212F3F"/>
          <w:lang w:val="en-US"/>
        </w:rPr>
        <w:t xml:space="preserve">Supply Chain </w:t>
      </w:r>
      <w:r w:rsidRPr="00685766">
        <w:rPr>
          <w:rFonts w:ascii="Arial" w:hAnsi="Arial" w:cs="Arial"/>
          <w:i/>
          <w:iCs/>
          <w:color w:val="212F3F"/>
          <w:lang w:val="en-US"/>
        </w:rPr>
        <w:lastRenderedPageBreak/>
        <w:t>Management: An International Journal</w:t>
      </w:r>
      <w:r w:rsidRPr="00685766">
        <w:rPr>
          <w:rFonts w:ascii="Arial" w:hAnsi="Arial" w:cs="Arial"/>
          <w:color w:val="212F3F"/>
          <w:lang w:val="en-US"/>
        </w:rPr>
        <w:t>, 17(1), pp. 54–67. doi: 10.1108/13598541211212203.</w:t>
      </w:r>
    </w:p>
    <w:p w14:paraId="03E27109" w14:textId="77777777" w:rsidR="00685766" w:rsidRPr="00373798" w:rsidRDefault="00685766" w:rsidP="009D6E1E">
      <w:pPr>
        <w:rPr>
          <w:rFonts w:ascii="Arial" w:hAnsi="Arial" w:cs="Arial"/>
          <w:color w:val="212F3F"/>
          <w:lang w:val="en-US"/>
        </w:rPr>
      </w:pPr>
    </w:p>
    <w:p w14:paraId="0CE1FA6A" w14:textId="77777777" w:rsidR="009D6E1E" w:rsidRPr="00373798" w:rsidRDefault="009D6E1E" w:rsidP="009D6E1E">
      <w:pPr>
        <w:rPr>
          <w:rFonts w:ascii="Arial" w:hAnsi="Arial" w:cs="Arial"/>
          <w:color w:val="212F3F"/>
          <w:lang w:val="en-US"/>
        </w:rPr>
      </w:pPr>
      <w:r w:rsidRPr="00373798">
        <w:rPr>
          <w:rFonts w:ascii="Arial" w:hAnsi="Arial" w:cs="Arial"/>
          <w:color w:val="212F3F"/>
          <w:lang w:val="en-US"/>
        </w:rPr>
        <w:t xml:space="preserve">Hales Holdings (2016) </w:t>
      </w:r>
      <w:r w:rsidRPr="00373798">
        <w:rPr>
          <w:rFonts w:ascii="Arial" w:hAnsi="Arial" w:cs="Arial"/>
          <w:i/>
          <w:iCs/>
          <w:color w:val="212F3F"/>
          <w:lang w:val="en-US"/>
        </w:rPr>
        <w:t>Where does the waste go? Asbestos waste transfer station</w:t>
      </w:r>
      <w:r w:rsidRPr="00373798">
        <w:rPr>
          <w:rFonts w:ascii="Arial" w:hAnsi="Arial" w:cs="Arial"/>
          <w:color w:val="212F3F"/>
          <w:lang w:val="en-US"/>
        </w:rPr>
        <w:t>. Available at: http://www.asbestos.ltd/asbestos-news/where-will-the-waste-go.aspx (Accessed: 10 December 2016).</w:t>
      </w:r>
    </w:p>
    <w:p w14:paraId="1E5A3D07" w14:textId="77777777" w:rsidR="009D6E1E" w:rsidRPr="00373798" w:rsidRDefault="009D6E1E">
      <w:pPr>
        <w:rPr>
          <w:rFonts w:ascii="Arial" w:hAnsi="Arial" w:cs="Arial"/>
          <w:color w:val="212F3F"/>
          <w:lang w:val="en-US"/>
        </w:rPr>
      </w:pPr>
    </w:p>
    <w:p w14:paraId="5604A210" w14:textId="7A19F68E" w:rsidR="0096323F" w:rsidRPr="00373798" w:rsidRDefault="0096323F">
      <w:pPr>
        <w:rPr>
          <w:rFonts w:ascii="Arial" w:hAnsi="Arial" w:cs="Arial"/>
          <w:color w:val="212F3F"/>
          <w:lang w:val="en-US"/>
        </w:rPr>
      </w:pPr>
      <w:r w:rsidRPr="00373798">
        <w:rPr>
          <w:rFonts w:ascii="Arial" w:hAnsi="Arial" w:cs="Arial"/>
          <w:color w:val="212F3F"/>
          <w:lang w:val="en-US"/>
        </w:rPr>
        <w:t xml:space="preserve">Kalakul, S., Malakul, P., Siemanond, K. and Gani, R. (2014) ‘Integration of life cycle assessment software with tools for economic and sustainability analyses and process simulation for sustainable process design’, </w:t>
      </w:r>
      <w:r w:rsidRPr="00373798">
        <w:rPr>
          <w:rFonts w:ascii="Arial" w:hAnsi="Arial" w:cs="Arial"/>
          <w:i/>
          <w:iCs/>
          <w:color w:val="212F3F"/>
          <w:lang w:val="en-US"/>
        </w:rPr>
        <w:t>Journal of Cleaner Production</w:t>
      </w:r>
      <w:r w:rsidRPr="00373798">
        <w:rPr>
          <w:rFonts w:ascii="Arial" w:hAnsi="Arial" w:cs="Arial"/>
          <w:color w:val="212F3F"/>
          <w:lang w:val="en-US"/>
        </w:rPr>
        <w:t>, 71, pp. 98–109. doi: 10.1016/j.jclepro.2014.01.022.</w:t>
      </w:r>
    </w:p>
    <w:p w14:paraId="4C698139" w14:textId="77777777" w:rsidR="00400ADC" w:rsidRDefault="00400ADC" w:rsidP="009D6E1E">
      <w:pPr>
        <w:rPr>
          <w:rFonts w:ascii="Arial" w:hAnsi="Arial" w:cs="Arial"/>
          <w:color w:val="212F3F"/>
          <w:lang w:val="en-US"/>
        </w:rPr>
      </w:pPr>
    </w:p>
    <w:p w14:paraId="0FB5B5E7" w14:textId="77777777" w:rsidR="009D6E1E" w:rsidRPr="00373798" w:rsidRDefault="009D6E1E" w:rsidP="009D6E1E">
      <w:pPr>
        <w:rPr>
          <w:rFonts w:ascii="Arial" w:hAnsi="Arial" w:cs="Arial"/>
          <w:color w:val="212F3F"/>
          <w:lang w:val="en-US"/>
        </w:rPr>
      </w:pPr>
      <w:r w:rsidRPr="00373798">
        <w:rPr>
          <w:rFonts w:ascii="Arial" w:hAnsi="Arial" w:cs="Arial"/>
          <w:color w:val="212F3F"/>
          <w:lang w:val="en-US"/>
        </w:rPr>
        <w:t xml:space="preserve">Lemke, F. and Luzio, J.P.P. (2014) ‘Exploring green consumers’ mind-set toward green product design and life cycle assessment’, </w:t>
      </w:r>
      <w:r w:rsidRPr="00373798">
        <w:rPr>
          <w:rFonts w:ascii="Arial" w:hAnsi="Arial" w:cs="Arial"/>
          <w:i/>
          <w:iCs/>
          <w:color w:val="212F3F"/>
          <w:lang w:val="en-US"/>
        </w:rPr>
        <w:t>Journal of Industrial Ecology</w:t>
      </w:r>
      <w:r w:rsidRPr="00373798">
        <w:rPr>
          <w:rFonts w:ascii="Arial" w:hAnsi="Arial" w:cs="Arial"/>
          <w:color w:val="212F3F"/>
          <w:lang w:val="en-US"/>
        </w:rPr>
        <w:t>, 18(5), pp. 619–630. doi: 10.1111/jiec.12123.</w:t>
      </w:r>
    </w:p>
    <w:p w14:paraId="652E3406" w14:textId="77777777" w:rsidR="00B27C2E" w:rsidRPr="00373798" w:rsidRDefault="00B27C2E">
      <w:pPr>
        <w:rPr>
          <w:rFonts w:ascii="Arial" w:hAnsi="Arial" w:cs="Arial"/>
          <w:color w:val="212F3F"/>
          <w:lang w:val="en-US"/>
        </w:rPr>
      </w:pPr>
    </w:p>
    <w:p w14:paraId="76359344" w14:textId="586729BD" w:rsidR="00972095" w:rsidRPr="00373798" w:rsidRDefault="00B27C2E">
      <w:pPr>
        <w:rPr>
          <w:rFonts w:ascii="Arial" w:hAnsi="Arial" w:cs="Arial"/>
          <w:color w:val="212F3F"/>
          <w:sz w:val="26"/>
          <w:szCs w:val="26"/>
          <w:lang w:val="en-US"/>
        </w:rPr>
      </w:pPr>
      <w:r w:rsidRPr="00373798">
        <w:rPr>
          <w:rFonts w:ascii="Arial" w:hAnsi="Arial" w:cs="Arial"/>
          <w:color w:val="212F3F"/>
          <w:lang w:val="en-US"/>
        </w:rPr>
        <w:t xml:space="preserve">Lewandowska, A. and Foltynowicz, Z. (2004) ‘Comparative LCA of industrial objects’, </w:t>
      </w:r>
      <w:r w:rsidRPr="00373798">
        <w:rPr>
          <w:rFonts w:ascii="Arial" w:hAnsi="Arial" w:cs="Arial"/>
          <w:i/>
          <w:iCs/>
          <w:color w:val="212F3F"/>
          <w:lang w:val="en-US"/>
        </w:rPr>
        <w:t>The International Journal of Life Cycle Assessment</w:t>
      </w:r>
      <w:r w:rsidRPr="00373798">
        <w:rPr>
          <w:rFonts w:ascii="Arial" w:hAnsi="Arial" w:cs="Arial"/>
          <w:color w:val="212F3F"/>
          <w:lang w:val="en-US"/>
        </w:rPr>
        <w:t>, 9(3), pp. 180–186. doi: 10.1007/bf02994192</w:t>
      </w:r>
      <w:r w:rsidRPr="00373798">
        <w:rPr>
          <w:rFonts w:ascii="Arial" w:hAnsi="Arial" w:cs="Arial"/>
          <w:color w:val="212F3F"/>
          <w:sz w:val="26"/>
          <w:szCs w:val="26"/>
          <w:lang w:val="en-US"/>
        </w:rPr>
        <w:t>.</w:t>
      </w:r>
    </w:p>
    <w:p w14:paraId="388EC6A3" w14:textId="77777777" w:rsidR="00B27C2E" w:rsidRPr="00373798" w:rsidRDefault="00B27C2E">
      <w:pPr>
        <w:rPr>
          <w:rFonts w:ascii="Arial" w:hAnsi="Arial" w:cs="Arial"/>
          <w:color w:val="212F3F"/>
          <w:lang w:val="en-US"/>
        </w:rPr>
      </w:pPr>
    </w:p>
    <w:p w14:paraId="24E16FB4" w14:textId="77777777" w:rsidR="009D6E1E" w:rsidRPr="00373798" w:rsidRDefault="00972095" w:rsidP="009D6E1E">
      <w:pPr>
        <w:rPr>
          <w:rFonts w:ascii="Arial" w:hAnsi="Arial" w:cs="Arial"/>
          <w:color w:val="212F3F"/>
          <w:lang w:val="en-US"/>
        </w:rPr>
      </w:pPr>
      <w:r w:rsidRPr="00373798">
        <w:rPr>
          <w:rFonts w:ascii="Arial" w:hAnsi="Arial" w:cs="Arial"/>
        </w:rPr>
        <w:t xml:space="preserve"> </w:t>
      </w:r>
      <w:r w:rsidR="009D6E1E" w:rsidRPr="00373798">
        <w:rPr>
          <w:rFonts w:ascii="Arial" w:hAnsi="Arial" w:cs="Arial"/>
          <w:color w:val="212F3F"/>
          <w:lang w:val="en-US"/>
        </w:rPr>
        <w:t xml:space="preserve">Llorach-Massana, P., Farreny, R. and Oliver-Solà, J. (2015) ‘Are cradle to cradle certified products environmentally preferable? Analysis from an LCA approach’, </w:t>
      </w:r>
      <w:r w:rsidR="009D6E1E" w:rsidRPr="00373798">
        <w:rPr>
          <w:rFonts w:ascii="Arial" w:hAnsi="Arial" w:cs="Arial"/>
          <w:i/>
          <w:iCs/>
          <w:color w:val="212F3F"/>
          <w:lang w:val="en-US"/>
        </w:rPr>
        <w:t>Journal of Cleaner Production</w:t>
      </w:r>
      <w:r w:rsidR="009D6E1E" w:rsidRPr="00373798">
        <w:rPr>
          <w:rFonts w:ascii="Arial" w:hAnsi="Arial" w:cs="Arial"/>
          <w:color w:val="212F3F"/>
          <w:lang w:val="en-US"/>
        </w:rPr>
        <w:t>, 93, pp. 243–250. doi: 10.1016/j.jclepro.2015.01.032.</w:t>
      </w:r>
    </w:p>
    <w:p w14:paraId="778708B4" w14:textId="77777777" w:rsidR="009D6E1E" w:rsidRPr="00373798" w:rsidRDefault="009D6E1E" w:rsidP="009D6E1E">
      <w:pPr>
        <w:rPr>
          <w:rFonts w:ascii="Arial" w:hAnsi="Arial" w:cs="Arial"/>
          <w:color w:val="212F3F"/>
          <w:lang w:val="en-US"/>
        </w:rPr>
      </w:pPr>
    </w:p>
    <w:p w14:paraId="2362EA34" w14:textId="77777777" w:rsidR="009D6E1E" w:rsidRPr="00373798" w:rsidRDefault="009D6E1E" w:rsidP="009D6E1E">
      <w:pPr>
        <w:widowControl w:val="0"/>
        <w:autoSpaceDE w:val="0"/>
        <w:autoSpaceDN w:val="0"/>
        <w:adjustRightInd w:val="0"/>
        <w:rPr>
          <w:rFonts w:ascii="Arial" w:hAnsi="Arial" w:cs="Arial"/>
          <w:color w:val="212F3F"/>
          <w:lang w:val="en-US"/>
        </w:rPr>
      </w:pPr>
      <w:r w:rsidRPr="00373798">
        <w:rPr>
          <w:rFonts w:ascii="Arial" w:hAnsi="Arial" w:cs="Arial"/>
          <w:color w:val="212F3F"/>
          <w:lang w:val="en-US"/>
        </w:rPr>
        <w:t xml:space="preserve">Mesothelioma Center (2016) </w:t>
      </w:r>
      <w:r w:rsidRPr="00373798">
        <w:rPr>
          <w:rFonts w:ascii="Arial" w:hAnsi="Arial" w:cs="Arial"/>
          <w:i/>
          <w:iCs/>
          <w:color w:val="212F3F"/>
          <w:lang w:val="en-US"/>
        </w:rPr>
        <w:t>General electric company - history, asbestos lawsuits &amp; industries affected</w:t>
      </w:r>
      <w:r w:rsidRPr="00373798">
        <w:rPr>
          <w:rFonts w:ascii="Arial" w:hAnsi="Arial" w:cs="Arial"/>
          <w:color w:val="212F3F"/>
          <w:lang w:val="en-US"/>
        </w:rPr>
        <w:t>. Available at: https://www.asbestos.com/companies/general-electric.php (Accessed: 27 November 2016).</w:t>
      </w:r>
    </w:p>
    <w:p w14:paraId="1A58D3CC" w14:textId="6C9E4DA8" w:rsidR="008F0883" w:rsidRPr="00373798" w:rsidRDefault="008F0883">
      <w:pPr>
        <w:rPr>
          <w:rFonts w:ascii="Arial" w:hAnsi="Arial" w:cs="Arial"/>
        </w:rPr>
      </w:pPr>
    </w:p>
    <w:p w14:paraId="2C09B2D1" w14:textId="77777777" w:rsidR="009D6E1E" w:rsidRPr="00373798" w:rsidRDefault="009D6E1E" w:rsidP="009D6E1E">
      <w:pPr>
        <w:rPr>
          <w:rFonts w:ascii="Arial" w:hAnsi="Arial" w:cs="Arial"/>
          <w:color w:val="212F3F"/>
          <w:lang w:val="en-US"/>
        </w:rPr>
      </w:pPr>
      <w:r w:rsidRPr="00373798">
        <w:rPr>
          <w:rFonts w:ascii="Arial" w:hAnsi="Arial" w:cs="Arial"/>
          <w:color w:val="212F3F"/>
          <w:lang w:val="en-US"/>
        </w:rPr>
        <w:t xml:space="preserve">Ouattara, A., Pibouleau, L., Azzaro-Pantel, C., Domenech, S., Baudet, P. and Yao, B. (2012) ‘Economic and environmental strategies for process design’, </w:t>
      </w:r>
      <w:r w:rsidRPr="00373798">
        <w:rPr>
          <w:rFonts w:ascii="Arial" w:hAnsi="Arial" w:cs="Arial"/>
          <w:i/>
          <w:iCs/>
          <w:color w:val="212F3F"/>
          <w:lang w:val="en-US"/>
        </w:rPr>
        <w:t>Computers &amp; Chemical Engineering</w:t>
      </w:r>
      <w:r w:rsidRPr="00373798">
        <w:rPr>
          <w:rFonts w:ascii="Arial" w:hAnsi="Arial" w:cs="Arial"/>
          <w:color w:val="212F3F"/>
          <w:lang w:val="en-US"/>
        </w:rPr>
        <w:t>, 36, pp. 174–188. doi: 10.1016/j.compchemeng.2011.09.016.</w:t>
      </w:r>
    </w:p>
    <w:p w14:paraId="292DB994" w14:textId="77777777" w:rsidR="009D6E1E" w:rsidRPr="00373798" w:rsidRDefault="009D6E1E" w:rsidP="009D6E1E">
      <w:pPr>
        <w:rPr>
          <w:rFonts w:ascii="Arial" w:hAnsi="Arial" w:cs="Arial"/>
          <w:color w:val="212F3F"/>
          <w:lang w:val="en-US"/>
        </w:rPr>
      </w:pPr>
    </w:p>
    <w:p w14:paraId="5A353A95" w14:textId="77777777" w:rsidR="009D6E1E" w:rsidRPr="00373798" w:rsidRDefault="009D6E1E" w:rsidP="009D6E1E">
      <w:pPr>
        <w:rPr>
          <w:rFonts w:ascii="Arial" w:hAnsi="Arial" w:cs="Arial"/>
          <w:color w:val="212F3F"/>
          <w:lang w:val="en-US"/>
        </w:rPr>
      </w:pPr>
      <w:r w:rsidRPr="00373798">
        <w:rPr>
          <w:rFonts w:ascii="Arial" w:hAnsi="Arial" w:cs="Arial"/>
          <w:color w:val="212F3F"/>
          <w:lang w:val="en-US"/>
        </w:rPr>
        <w:t xml:space="preserve">Sakao, T. (2007) ‘A QFD-centred design methodology for environmentally conscious product design’, </w:t>
      </w:r>
      <w:r w:rsidRPr="00373798">
        <w:rPr>
          <w:rFonts w:ascii="Arial" w:hAnsi="Arial" w:cs="Arial"/>
          <w:i/>
          <w:iCs/>
          <w:color w:val="212F3F"/>
          <w:lang w:val="en-US"/>
        </w:rPr>
        <w:t>International Journal of Production Research</w:t>
      </w:r>
      <w:r w:rsidRPr="00373798">
        <w:rPr>
          <w:rFonts w:ascii="Arial" w:hAnsi="Arial" w:cs="Arial"/>
          <w:color w:val="212F3F"/>
          <w:lang w:val="en-US"/>
        </w:rPr>
        <w:t>, 45(18-19), pp. 4143–4162. doi: 10.1080/00207540701450179.</w:t>
      </w:r>
    </w:p>
    <w:p w14:paraId="170889D9" w14:textId="5C63C104" w:rsidR="003C73AD" w:rsidRPr="00373798" w:rsidRDefault="003C73AD">
      <w:pPr>
        <w:rPr>
          <w:rFonts w:ascii="Arial" w:hAnsi="Arial" w:cs="Arial"/>
          <w:color w:val="212F3F"/>
          <w:lang w:val="en-US"/>
        </w:rPr>
      </w:pPr>
    </w:p>
    <w:p w14:paraId="79F0A57E" w14:textId="5F7AB48F" w:rsidR="00071ABA" w:rsidRPr="00373798" w:rsidRDefault="00071ABA">
      <w:pPr>
        <w:rPr>
          <w:rFonts w:ascii="Arial" w:hAnsi="Arial" w:cs="Arial"/>
          <w:color w:val="212F3F"/>
          <w:lang w:val="en-US"/>
        </w:rPr>
      </w:pPr>
      <w:r w:rsidRPr="00373798">
        <w:rPr>
          <w:rFonts w:ascii="Arial" w:hAnsi="Arial" w:cs="Arial"/>
          <w:color w:val="212F3F"/>
          <w:lang w:val="en-US"/>
        </w:rPr>
        <w:t xml:space="preserve">Slack. A, Brandon-Jones. A, Johnston. R (2013). </w:t>
      </w:r>
      <w:r w:rsidRPr="00373798">
        <w:rPr>
          <w:rFonts w:ascii="Arial" w:hAnsi="Arial" w:cs="Arial"/>
          <w:i/>
          <w:color w:val="212F3F"/>
          <w:lang w:val="en-US"/>
        </w:rPr>
        <w:t xml:space="preserve">Operations Management. </w:t>
      </w:r>
      <w:r w:rsidR="009D6E1E" w:rsidRPr="00373798">
        <w:rPr>
          <w:rFonts w:ascii="Arial" w:hAnsi="Arial" w:cs="Arial"/>
          <w:color w:val="212F3F"/>
          <w:lang w:val="en-US"/>
        </w:rPr>
        <w:t>7</w:t>
      </w:r>
      <w:r w:rsidR="009D6E1E" w:rsidRPr="00373798">
        <w:rPr>
          <w:rFonts w:ascii="Arial" w:hAnsi="Arial" w:cs="Arial"/>
          <w:color w:val="212F3F"/>
          <w:vertAlign w:val="superscript"/>
          <w:lang w:val="en-US"/>
        </w:rPr>
        <w:t>th</w:t>
      </w:r>
      <w:r w:rsidR="009D6E1E" w:rsidRPr="00373798">
        <w:rPr>
          <w:rFonts w:ascii="Arial" w:hAnsi="Arial" w:cs="Arial"/>
          <w:color w:val="212F3F"/>
          <w:lang w:val="en-US"/>
        </w:rPr>
        <w:t xml:space="preserve"> edition</w:t>
      </w:r>
      <w:r w:rsidR="009D6E1E" w:rsidRPr="00373798">
        <w:rPr>
          <w:rFonts w:ascii="Arial" w:hAnsi="Arial" w:cs="Arial"/>
          <w:i/>
          <w:color w:val="212F3F"/>
          <w:lang w:val="en-US"/>
        </w:rPr>
        <w:t xml:space="preserve">. </w:t>
      </w:r>
      <w:r w:rsidRPr="00373798">
        <w:rPr>
          <w:rFonts w:ascii="Arial" w:hAnsi="Arial" w:cs="Arial"/>
          <w:color w:val="212F3F"/>
          <w:lang w:val="en-US"/>
        </w:rPr>
        <w:t xml:space="preserve">Harlow, Pearson </w:t>
      </w:r>
      <w:r w:rsidR="009D6E1E" w:rsidRPr="00373798">
        <w:rPr>
          <w:rFonts w:ascii="Arial" w:hAnsi="Arial" w:cs="Arial"/>
          <w:color w:val="212F3F"/>
          <w:lang w:val="en-US"/>
        </w:rPr>
        <w:t>Education Limited.</w:t>
      </w:r>
    </w:p>
    <w:p w14:paraId="4304E842" w14:textId="77777777" w:rsidR="009D6E1E" w:rsidRPr="00373798" w:rsidRDefault="009D6E1E">
      <w:pPr>
        <w:rPr>
          <w:rFonts w:ascii="Arial" w:hAnsi="Arial" w:cs="Arial"/>
        </w:rPr>
      </w:pPr>
    </w:p>
    <w:p w14:paraId="708F65CA" w14:textId="434A1330" w:rsidR="001437A2" w:rsidRPr="00373798" w:rsidRDefault="009D6E1E" w:rsidP="00611D8F">
      <w:pPr>
        <w:rPr>
          <w:rFonts w:ascii="Arial" w:hAnsi="Arial" w:cs="Arial"/>
          <w:color w:val="212F3F"/>
          <w:lang w:val="en-US"/>
        </w:rPr>
      </w:pPr>
      <w:r w:rsidRPr="00373798">
        <w:rPr>
          <w:rFonts w:ascii="Arial" w:hAnsi="Arial" w:cs="Arial"/>
          <w:color w:val="212F3F"/>
          <w:lang w:val="en-US"/>
        </w:rPr>
        <w:t xml:space="preserve">Vinodh, S. and Rathod, G. (2010) ‘Integration of ECQFD and LCA for sustainable product design’, </w:t>
      </w:r>
      <w:r w:rsidRPr="00373798">
        <w:rPr>
          <w:rFonts w:ascii="Arial" w:hAnsi="Arial" w:cs="Arial"/>
          <w:i/>
          <w:iCs/>
          <w:color w:val="212F3F"/>
          <w:lang w:val="en-US"/>
        </w:rPr>
        <w:t>Journal of Cleaner Production</w:t>
      </w:r>
      <w:r w:rsidRPr="00373798">
        <w:rPr>
          <w:rFonts w:ascii="Arial" w:hAnsi="Arial" w:cs="Arial"/>
          <w:color w:val="212F3F"/>
          <w:lang w:val="en-US"/>
        </w:rPr>
        <w:t>, 18(8), pp. 833–842. doi: 10.1016/j.jclepro.2009.12.024.</w:t>
      </w:r>
    </w:p>
    <w:p w14:paraId="0BCEEB29" w14:textId="77777777" w:rsidR="009D6E1E" w:rsidRPr="00373798" w:rsidRDefault="009D6E1E" w:rsidP="00611D8F">
      <w:pPr>
        <w:rPr>
          <w:rFonts w:ascii="Arial" w:hAnsi="Arial" w:cs="Arial"/>
          <w:color w:val="212F3F"/>
          <w:lang w:val="en-US"/>
        </w:rPr>
      </w:pPr>
    </w:p>
    <w:p w14:paraId="553EC978" w14:textId="40E03D3F" w:rsidR="00C9037D" w:rsidRDefault="001437A2" w:rsidP="00611D8F">
      <w:pPr>
        <w:rPr>
          <w:rFonts w:ascii="Arial" w:hAnsi="Arial" w:cs="Arial"/>
          <w:color w:val="212F3F"/>
          <w:lang w:val="en-US"/>
        </w:rPr>
      </w:pPr>
      <w:r w:rsidRPr="00373798">
        <w:rPr>
          <w:rFonts w:ascii="Arial" w:hAnsi="Arial" w:cs="Arial"/>
          <w:color w:val="212F3F"/>
          <w:lang w:val="en-US"/>
        </w:rPr>
        <w:t xml:space="preserve">Younesi, M. and Roghanian, E. (2015) ‘A framework for sustainable product design: A hybrid fuzzy approach based on quality function deployment for environment’, </w:t>
      </w:r>
      <w:r w:rsidRPr="00373798">
        <w:rPr>
          <w:rFonts w:ascii="Arial" w:hAnsi="Arial" w:cs="Arial"/>
          <w:i/>
          <w:iCs/>
          <w:color w:val="212F3F"/>
          <w:lang w:val="en-US"/>
        </w:rPr>
        <w:t>Journal of Cleaner Production</w:t>
      </w:r>
      <w:r w:rsidRPr="00373798">
        <w:rPr>
          <w:rFonts w:ascii="Arial" w:hAnsi="Arial" w:cs="Arial"/>
          <w:color w:val="212F3F"/>
          <w:lang w:val="en-US"/>
        </w:rPr>
        <w:t>, 108, pp. 385–394. doi: 10.1016/j.jclepro.2015.09.028.</w:t>
      </w:r>
    </w:p>
    <w:p w14:paraId="402788DB" w14:textId="77777777" w:rsidR="00354CDD" w:rsidRDefault="00354CDD" w:rsidP="00611D8F">
      <w:pPr>
        <w:rPr>
          <w:rFonts w:ascii="Arial" w:hAnsi="Arial" w:cs="Arial"/>
          <w:color w:val="212F3F"/>
          <w:lang w:val="en-US"/>
        </w:rPr>
      </w:pPr>
    </w:p>
    <w:p w14:paraId="47B9FE31" w14:textId="77777777" w:rsidR="00354CDD" w:rsidRPr="00062DE4" w:rsidRDefault="00354CDD" w:rsidP="00611D8F">
      <w:pPr>
        <w:rPr>
          <w:rFonts w:ascii="Arial" w:hAnsi="Arial" w:cs="Arial"/>
          <w:color w:val="212F3F"/>
          <w:lang w:val="en-US"/>
        </w:rPr>
      </w:pPr>
    </w:p>
    <w:sectPr w:rsidR="00354CDD" w:rsidRPr="00062DE4" w:rsidSect="004A028F">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24637" w14:textId="77777777" w:rsidR="00004D36" w:rsidRDefault="00004D36" w:rsidP="00E80F5F">
      <w:r>
        <w:separator/>
      </w:r>
    </w:p>
  </w:endnote>
  <w:endnote w:type="continuationSeparator" w:id="0">
    <w:p w14:paraId="0F56C066" w14:textId="77777777" w:rsidR="00004D36" w:rsidRDefault="00004D36" w:rsidP="00E8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ProximaNova-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D7991" w14:textId="77777777" w:rsidR="008D6142" w:rsidRDefault="008D6142" w:rsidP="006B62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13CFC" w14:textId="77777777" w:rsidR="008D6142" w:rsidRDefault="008D6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80E12" w14:textId="77777777" w:rsidR="008D6142" w:rsidRDefault="008D6142" w:rsidP="006B62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C64">
      <w:rPr>
        <w:rStyle w:val="PageNumber"/>
        <w:noProof/>
      </w:rPr>
      <w:t>1</w:t>
    </w:r>
    <w:r>
      <w:rPr>
        <w:rStyle w:val="PageNumber"/>
      </w:rPr>
      <w:fldChar w:fldCharType="end"/>
    </w:r>
  </w:p>
  <w:p w14:paraId="70A0BB22" w14:textId="334424F4" w:rsidR="008D6142" w:rsidRDefault="008D6142">
    <w:pPr>
      <w:pStyle w:val="Footer"/>
    </w:pP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F2CC4" w14:textId="77777777" w:rsidR="00004D36" w:rsidRDefault="00004D36" w:rsidP="00E80F5F">
      <w:r>
        <w:separator/>
      </w:r>
    </w:p>
  </w:footnote>
  <w:footnote w:type="continuationSeparator" w:id="0">
    <w:p w14:paraId="5E0149DA" w14:textId="77777777" w:rsidR="00004D36" w:rsidRDefault="00004D36" w:rsidP="00E80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606C5"/>
    <w:multiLevelType w:val="hybridMultilevel"/>
    <w:tmpl w:val="BA56F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A83AE6"/>
    <w:multiLevelType w:val="hybridMultilevel"/>
    <w:tmpl w:val="799A747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0F"/>
    <w:rsid w:val="000012FA"/>
    <w:rsid w:val="00001B52"/>
    <w:rsid w:val="00003D5D"/>
    <w:rsid w:val="00004D36"/>
    <w:rsid w:val="0002352B"/>
    <w:rsid w:val="00032AFD"/>
    <w:rsid w:val="00044C4C"/>
    <w:rsid w:val="000472FF"/>
    <w:rsid w:val="0004746A"/>
    <w:rsid w:val="0005517B"/>
    <w:rsid w:val="00055763"/>
    <w:rsid w:val="000563A4"/>
    <w:rsid w:val="000609B2"/>
    <w:rsid w:val="00062DE4"/>
    <w:rsid w:val="00071ABA"/>
    <w:rsid w:val="00073FAE"/>
    <w:rsid w:val="0008008F"/>
    <w:rsid w:val="0009114C"/>
    <w:rsid w:val="000A1C56"/>
    <w:rsid w:val="000B4004"/>
    <w:rsid w:val="000B464F"/>
    <w:rsid w:val="000C51C0"/>
    <w:rsid w:val="000F4B16"/>
    <w:rsid w:val="00102760"/>
    <w:rsid w:val="00110FF6"/>
    <w:rsid w:val="0011415C"/>
    <w:rsid w:val="00115EDC"/>
    <w:rsid w:val="00122B95"/>
    <w:rsid w:val="00140116"/>
    <w:rsid w:val="001437A2"/>
    <w:rsid w:val="00155D25"/>
    <w:rsid w:val="00162646"/>
    <w:rsid w:val="0016457F"/>
    <w:rsid w:val="00177FEF"/>
    <w:rsid w:val="00194F6C"/>
    <w:rsid w:val="00197CD8"/>
    <w:rsid w:val="001C57C2"/>
    <w:rsid w:val="001C59B0"/>
    <w:rsid w:val="001C6B1B"/>
    <w:rsid w:val="001E18A2"/>
    <w:rsid w:val="00213A99"/>
    <w:rsid w:val="00215470"/>
    <w:rsid w:val="00223E42"/>
    <w:rsid w:val="00230121"/>
    <w:rsid w:val="0023513E"/>
    <w:rsid w:val="00241276"/>
    <w:rsid w:val="002536F6"/>
    <w:rsid w:val="00261DFD"/>
    <w:rsid w:val="0028521D"/>
    <w:rsid w:val="002921FE"/>
    <w:rsid w:val="00292256"/>
    <w:rsid w:val="00296996"/>
    <w:rsid w:val="002A23D9"/>
    <w:rsid w:val="002B0EC3"/>
    <w:rsid w:val="002B494B"/>
    <w:rsid w:val="002B4D2C"/>
    <w:rsid w:val="002E4461"/>
    <w:rsid w:val="002F24B5"/>
    <w:rsid w:val="00317712"/>
    <w:rsid w:val="00323E9D"/>
    <w:rsid w:val="00333E69"/>
    <w:rsid w:val="00335E55"/>
    <w:rsid w:val="003419C1"/>
    <w:rsid w:val="00346BAC"/>
    <w:rsid w:val="00354CDD"/>
    <w:rsid w:val="003659E9"/>
    <w:rsid w:val="00370836"/>
    <w:rsid w:val="00372C5B"/>
    <w:rsid w:val="00373798"/>
    <w:rsid w:val="0039435D"/>
    <w:rsid w:val="003A541B"/>
    <w:rsid w:val="003C216C"/>
    <w:rsid w:val="003C73AD"/>
    <w:rsid w:val="003D4462"/>
    <w:rsid w:val="003E51B3"/>
    <w:rsid w:val="003E5B3B"/>
    <w:rsid w:val="003F5FB3"/>
    <w:rsid w:val="00400ADC"/>
    <w:rsid w:val="0040313E"/>
    <w:rsid w:val="00404D90"/>
    <w:rsid w:val="00414C88"/>
    <w:rsid w:val="0041607E"/>
    <w:rsid w:val="004162E0"/>
    <w:rsid w:val="00421FEE"/>
    <w:rsid w:val="00433E30"/>
    <w:rsid w:val="00444613"/>
    <w:rsid w:val="004515F1"/>
    <w:rsid w:val="00451C9A"/>
    <w:rsid w:val="00452449"/>
    <w:rsid w:val="004549AF"/>
    <w:rsid w:val="00464404"/>
    <w:rsid w:val="004659B9"/>
    <w:rsid w:val="004A028F"/>
    <w:rsid w:val="004A5B34"/>
    <w:rsid w:val="004C0783"/>
    <w:rsid w:val="004F10C0"/>
    <w:rsid w:val="004F7D63"/>
    <w:rsid w:val="005015E8"/>
    <w:rsid w:val="005106DB"/>
    <w:rsid w:val="00537FC2"/>
    <w:rsid w:val="00541F24"/>
    <w:rsid w:val="005448A0"/>
    <w:rsid w:val="005542A2"/>
    <w:rsid w:val="00554B67"/>
    <w:rsid w:val="005576E2"/>
    <w:rsid w:val="005612F5"/>
    <w:rsid w:val="0056704D"/>
    <w:rsid w:val="0057355D"/>
    <w:rsid w:val="005752FC"/>
    <w:rsid w:val="005950C6"/>
    <w:rsid w:val="00597170"/>
    <w:rsid w:val="005C0286"/>
    <w:rsid w:val="006013EA"/>
    <w:rsid w:val="00601D64"/>
    <w:rsid w:val="00602725"/>
    <w:rsid w:val="00611D8F"/>
    <w:rsid w:val="00616AAB"/>
    <w:rsid w:val="00623634"/>
    <w:rsid w:val="00631B51"/>
    <w:rsid w:val="00653CEE"/>
    <w:rsid w:val="00666368"/>
    <w:rsid w:val="0068425A"/>
    <w:rsid w:val="00685766"/>
    <w:rsid w:val="00693F60"/>
    <w:rsid w:val="006A3C6A"/>
    <w:rsid w:val="006A4EF0"/>
    <w:rsid w:val="006B004E"/>
    <w:rsid w:val="006B0D2C"/>
    <w:rsid w:val="006B5D90"/>
    <w:rsid w:val="006B6231"/>
    <w:rsid w:val="006B6EB5"/>
    <w:rsid w:val="006C1CB3"/>
    <w:rsid w:val="006E0BCD"/>
    <w:rsid w:val="006E629F"/>
    <w:rsid w:val="006E65E1"/>
    <w:rsid w:val="006F6FAD"/>
    <w:rsid w:val="00703EEA"/>
    <w:rsid w:val="0072700C"/>
    <w:rsid w:val="00736B18"/>
    <w:rsid w:val="007530C3"/>
    <w:rsid w:val="00762436"/>
    <w:rsid w:val="00770A44"/>
    <w:rsid w:val="007854BB"/>
    <w:rsid w:val="00795012"/>
    <w:rsid w:val="007B1D62"/>
    <w:rsid w:val="007B2676"/>
    <w:rsid w:val="007B4A41"/>
    <w:rsid w:val="007B7C95"/>
    <w:rsid w:val="007C3030"/>
    <w:rsid w:val="007D1123"/>
    <w:rsid w:val="007D75F6"/>
    <w:rsid w:val="007D79F6"/>
    <w:rsid w:val="007F1BA2"/>
    <w:rsid w:val="00806232"/>
    <w:rsid w:val="00822212"/>
    <w:rsid w:val="008B73C7"/>
    <w:rsid w:val="008C19FC"/>
    <w:rsid w:val="008C436F"/>
    <w:rsid w:val="008C76F9"/>
    <w:rsid w:val="008D6142"/>
    <w:rsid w:val="008E7C8D"/>
    <w:rsid w:val="008F0391"/>
    <w:rsid w:val="008F0883"/>
    <w:rsid w:val="008F4159"/>
    <w:rsid w:val="0090207E"/>
    <w:rsid w:val="00902A9B"/>
    <w:rsid w:val="00903DED"/>
    <w:rsid w:val="009175B9"/>
    <w:rsid w:val="009177A8"/>
    <w:rsid w:val="00943DF9"/>
    <w:rsid w:val="009561C8"/>
    <w:rsid w:val="0096323F"/>
    <w:rsid w:val="009679A9"/>
    <w:rsid w:val="00972095"/>
    <w:rsid w:val="00980EDF"/>
    <w:rsid w:val="00985767"/>
    <w:rsid w:val="0098640F"/>
    <w:rsid w:val="0098776D"/>
    <w:rsid w:val="009B2615"/>
    <w:rsid w:val="009C5949"/>
    <w:rsid w:val="009D5F7B"/>
    <w:rsid w:val="009D6E1E"/>
    <w:rsid w:val="009E56FB"/>
    <w:rsid w:val="009F2478"/>
    <w:rsid w:val="00A055CE"/>
    <w:rsid w:val="00A33D7D"/>
    <w:rsid w:val="00A41819"/>
    <w:rsid w:val="00A6516F"/>
    <w:rsid w:val="00A8235A"/>
    <w:rsid w:val="00A831C5"/>
    <w:rsid w:val="00A90AC9"/>
    <w:rsid w:val="00A9644E"/>
    <w:rsid w:val="00AA0002"/>
    <w:rsid w:val="00AA612C"/>
    <w:rsid w:val="00AA70C1"/>
    <w:rsid w:val="00AB6DDE"/>
    <w:rsid w:val="00AD56EC"/>
    <w:rsid w:val="00AE11A9"/>
    <w:rsid w:val="00AE6CEA"/>
    <w:rsid w:val="00AF5099"/>
    <w:rsid w:val="00B00F11"/>
    <w:rsid w:val="00B21F59"/>
    <w:rsid w:val="00B24C05"/>
    <w:rsid w:val="00B25BD6"/>
    <w:rsid w:val="00B265D3"/>
    <w:rsid w:val="00B27C2E"/>
    <w:rsid w:val="00B44AA5"/>
    <w:rsid w:val="00B47C67"/>
    <w:rsid w:val="00B6221A"/>
    <w:rsid w:val="00BA29F9"/>
    <w:rsid w:val="00BB267C"/>
    <w:rsid w:val="00BB2CEF"/>
    <w:rsid w:val="00BC7216"/>
    <w:rsid w:val="00C05976"/>
    <w:rsid w:val="00C07BE7"/>
    <w:rsid w:val="00C20025"/>
    <w:rsid w:val="00C22620"/>
    <w:rsid w:val="00C37CF2"/>
    <w:rsid w:val="00C50C58"/>
    <w:rsid w:val="00C5261A"/>
    <w:rsid w:val="00C640FE"/>
    <w:rsid w:val="00C7142C"/>
    <w:rsid w:val="00C75288"/>
    <w:rsid w:val="00C76B22"/>
    <w:rsid w:val="00C8253D"/>
    <w:rsid w:val="00C82977"/>
    <w:rsid w:val="00C866F3"/>
    <w:rsid w:val="00C9037D"/>
    <w:rsid w:val="00C90E9D"/>
    <w:rsid w:val="00C9456D"/>
    <w:rsid w:val="00CB577C"/>
    <w:rsid w:val="00CC1506"/>
    <w:rsid w:val="00CD06CB"/>
    <w:rsid w:val="00CD26B5"/>
    <w:rsid w:val="00CD4A5F"/>
    <w:rsid w:val="00CD6894"/>
    <w:rsid w:val="00CD72EC"/>
    <w:rsid w:val="00CE0E21"/>
    <w:rsid w:val="00CE285C"/>
    <w:rsid w:val="00CE30EE"/>
    <w:rsid w:val="00CE4A53"/>
    <w:rsid w:val="00CF404E"/>
    <w:rsid w:val="00CF61FE"/>
    <w:rsid w:val="00D04EC0"/>
    <w:rsid w:val="00D14856"/>
    <w:rsid w:val="00D3032F"/>
    <w:rsid w:val="00D30B71"/>
    <w:rsid w:val="00D312B7"/>
    <w:rsid w:val="00D357A5"/>
    <w:rsid w:val="00D43CF0"/>
    <w:rsid w:val="00D47221"/>
    <w:rsid w:val="00D47C14"/>
    <w:rsid w:val="00D56BA1"/>
    <w:rsid w:val="00D62308"/>
    <w:rsid w:val="00D64809"/>
    <w:rsid w:val="00D661C5"/>
    <w:rsid w:val="00D665ED"/>
    <w:rsid w:val="00D668D1"/>
    <w:rsid w:val="00D87839"/>
    <w:rsid w:val="00D9331E"/>
    <w:rsid w:val="00DA254C"/>
    <w:rsid w:val="00DA2AF0"/>
    <w:rsid w:val="00DA39E9"/>
    <w:rsid w:val="00DD3F7D"/>
    <w:rsid w:val="00DD53A0"/>
    <w:rsid w:val="00DE312B"/>
    <w:rsid w:val="00DF241C"/>
    <w:rsid w:val="00E06637"/>
    <w:rsid w:val="00E20BC6"/>
    <w:rsid w:val="00E25C64"/>
    <w:rsid w:val="00E33405"/>
    <w:rsid w:val="00E37FBA"/>
    <w:rsid w:val="00E43074"/>
    <w:rsid w:val="00E57D24"/>
    <w:rsid w:val="00E649FB"/>
    <w:rsid w:val="00E80F5F"/>
    <w:rsid w:val="00E82549"/>
    <w:rsid w:val="00E8398F"/>
    <w:rsid w:val="00E862A9"/>
    <w:rsid w:val="00E92D6E"/>
    <w:rsid w:val="00E94F79"/>
    <w:rsid w:val="00EA39DF"/>
    <w:rsid w:val="00EA7400"/>
    <w:rsid w:val="00EB4474"/>
    <w:rsid w:val="00EB4A73"/>
    <w:rsid w:val="00ED54CC"/>
    <w:rsid w:val="00F05D06"/>
    <w:rsid w:val="00F21636"/>
    <w:rsid w:val="00F221B8"/>
    <w:rsid w:val="00F37179"/>
    <w:rsid w:val="00F557DD"/>
    <w:rsid w:val="00F85FC9"/>
    <w:rsid w:val="00F9397D"/>
    <w:rsid w:val="00FA282B"/>
    <w:rsid w:val="00FB1938"/>
    <w:rsid w:val="00FD4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5FE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640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666368"/>
    <w:pPr>
      <w:ind w:left="720"/>
      <w:contextualSpacing/>
    </w:pPr>
  </w:style>
  <w:style w:type="character" w:styleId="Hyperlink">
    <w:name w:val="Hyperlink"/>
    <w:basedOn w:val="DefaultParagraphFont"/>
    <w:uiPriority w:val="99"/>
    <w:unhideWhenUsed/>
    <w:rsid w:val="007854BB"/>
    <w:rPr>
      <w:color w:val="0000FF" w:themeColor="hyperlink"/>
      <w:u w:val="single"/>
    </w:rPr>
  </w:style>
  <w:style w:type="paragraph" w:styleId="Header">
    <w:name w:val="header"/>
    <w:basedOn w:val="Normal"/>
    <w:link w:val="HeaderChar"/>
    <w:uiPriority w:val="99"/>
    <w:unhideWhenUsed/>
    <w:rsid w:val="00E80F5F"/>
    <w:pPr>
      <w:tabs>
        <w:tab w:val="center" w:pos="4320"/>
        <w:tab w:val="right" w:pos="8640"/>
      </w:tabs>
    </w:pPr>
  </w:style>
  <w:style w:type="character" w:customStyle="1" w:styleId="HeaderChar">
    <w:name w:val="Header Char"/>
    <w:basedOn w:val="DefaultParagraphFont"/>
    <w:link w:val="Header"/>
    <w:uiPriority w:val="99"/>
    <w:rsid w:val="00E80F5F"/>
    <w:rPr>
      <w:lang w:val="en-GB"/>
    </w:rPr>
  </w:style>
  <w:style w:type="paragraph" w:styleId="Footer">
    <w:name w:val="footer"/>
    <w:basedOn w:val="Normal"/>
    <w:link w:val="FooterChar"/>
    <w:uiPriority w:val="99"/>
    <w:unhideWhenUsed/>
    <w:rsid w:val="00E80F5F"/>
    <w:pPr>
      <w:tabs>
        <w:tab w:val="center" w:pos="4320"/>
        <w:tab w:val="right" w:pos="8640"/>
      </w:tabs>
    </w:pPr>
  </w:style>
  <w:style w:type="character" w:customStyle="1" w:styleId="FooterChar">
    <w:name w:val="Footer Char"/>
    <w:basedOn w:val="DefaultParagraphFont"/>
    <w:link w:val="Footer"/>
    <w:uiPriority w:val="99"/>
    <w:rsid w:val="00E80F5F"/>
    <w:rPr>
      <w:lang w:val="en-GB"/>
    </w:rPr>
  </w:style>
  <w:style w:type="character" w:styleId="PageNumber">
    <w:name w:val="page number"/>
    <w:basedOn w:val="DefaultParagraphFont"/>
    <w:uiPriority w:val="99"/>
    <w:semiHidden/>
    <w:unhideWhenUsed/>
    <w:rsid w:val="00CF61FE"/>
  </w:style>
  <w:style w:type="paragraph" w:styleId="BalloonText">
    <w:name w:val="Balloon Text"/>
    <w:basedOn w:val="Normal"/>
    <w:link w:val="BalloonTextChar"/>
    <w:uiPriority w:val="99"/>
    <w:semiHidden/>
    <w:unhideWhenUsed/>
    <w:rsid w:val="00062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2DE4"/>
    <w:rPr>
      <w:rFonts w:ascii="Lucida Grande"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640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666368"/>
    <w:pPr>
      <w:ind w:left="720"/>
      <w:contextualSpacing/>
    </w:pPr>
  </w:style>
  <w:style w:type="character" w:styleId="Hyperlink">
    <w:name w:val="Hyperlink"/>
    <w:basedOn w:val="DefaultParagraphFont"/>
    <w:uiPriority w:val="99"/>
    <w:unhideWhenUsed/>
    <w:rsid w:val="007854BB"/>
    <w:rPr>
      <w:color w:val="0000FF" w:themeColor="hyperlink"/>
      <w:u w:val="single"/>
    </w:rPr>
  </w:style>
  <w:style w:type="paragraph" w:styleId="Header">
    <w:name w:val="header"/>
    <w:basedOn w:val="Normal"/>
    <w:link w:val="HeaderChar"/>
    <w:uiPriority w:val="99"/>
    <w:unhideWhenUsed/>
    <w:rsid w:val="00E80F5F"/>
    <w:pPr>
      <w:tabs>
        <w:tab w:val="center" w:pos="4320"/>
        <w:tab w:val="right" w:pos="8640"/>
      </w:tabs>
    </w:pPr>
  </w:style>
  <w:style w:type="character" w:customStyle="1" w:styleId="HeaderChar">
    <w:name w:val="Header Char"/>
    <w:basedOn w:val="DefaultParagraphFont"/>
    <w:link w:val="Header"/>
    <w:uiPriority w:val="99"/>
    <w:rsid w:val="00E80F5F"/>
    <w:rPr>
      <w:lang w:val="en-GB"/>
    </w:rPr>
  </w:style>
  <w:style w:type="paragraph" w:styleId="Footer">
    <w:name w:val="footer"/>
    <w:basedOn w:val="Normal"/>
    <w:link w:val="FooterChar"/>
    <w:uiPriority w:val="99"/>
    <w:unhideWhenUsed/>
    <w:rsid w:val="00E80F5F"/>
    <w:pPr>
      <w:tabs>
        <w:tab w:val="center" w:pos="4320"/>
        <w:tab w:val="right" w:pos="8640"/>
      </w:tabs>
    </w:pPr>
  </w:style>
  <w:style w:type="character" w:customStyle="1" w:styleId="FooterChar">
    <w:name w:val="Footer Char"/>
    <w:basedOn w:val="DefaultParagraphFont"/>
    <w:link w:val="Footer"/>
    <w:uiPriority w:val="99"/>
    <w:rsid w:val="00E80F5F"/>
    <w:rPr>
      <w:lang w:val="en-GB"/>
    </w:rPr>
  </w:style>
  <w:style w:type="character" w:styleId="PageNumber">
    <w:name w:val="page number"/>
    <w:basedOn w:val="DefaultParagraphFont"/>
    <w:uiPriority w:val="99"/>
    <w:semiHidden/>
    <w:unhideWhenUsed/>
    <w:rsid w:val="00CF61FE"/>
  </w:style>
  <w:style w:type="paragraph" w:styleId="BalloonText">
    <w:name w:val="Balloon Text"/>
    <w:basedOn w:val="Normal"/>
    <w:link w:val="BalloonTextChar"/>
    <w:uiPriority w:val="99"/>
    <w:semiHidden/>
    <w:unhideWhenUsed/>
    <w:rsid w:val="00062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2DE4"/>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59613">
      <w:bodyDiv w:val="1"/>
      <w:marLeft w:val="0"/>
      <w:marRight w:val="0"/>
      <w:marTop w:val="0"/>
      <w:marBottom w:val="0"/>
      <w:divBdr>
        <w:top w:val="none" w:sz="0" w:space="0" w:color="auto"/>
        <w:left w:val="none" w:sz="0" w:space="0" w:color="auto"/>
        <w:bottom w:val="none" w:sz="0" w:space="0" w:color="auto"/>
        <w:right w:val="none" w:sz="0" w:space="0" w:color="auto"/>
      </w:divBdr>
      <w:divsChild>
        <w:div w:id="2115780704">
          <w:marLeft w:val="0"/>
          <w:marRight w:val="0"/>
          <w:marTop w:val="0"/>
          <w:marBottom w:val="0"/>
          <w:divBdr>
            <w:top w:val="none" w:sz="0" w:space="0" w:color="auto"/>
            <w:left w:val="none" w:sz="0" w:space="0" w:color="auto"/>
            <w:bottom w:val="none" w:sz="0" w:space="0" w:color="auto"/>
            <w:right w:val="none" w:sz="0" w:space="0" w:color="auto"/>
          </w:divBdr>
          <w:divsChild>
            <w:div w:id="887494077">
              <w:marLeft w:val="0"/>
              <w:marRight w:val="0"/>
              <w:marTop w:val="0"/>
              <w:marBottom w:val="0"/>
              <w:divBdr>
                <w:top w:val="none" w:sz="0" w:space="0" w:color="auto"/>
                <w:left w:val="none" w:sz="0" w:space="0" w:color="auto"/>
                <w:bottom w:val="none" w:sz="0" w:space="0" w:color="auto"/>
                <w:right w:val="none" w:sz="0" w:space="0" w:color="auto"/>
              </w:divBdr>
              <w:divsChild>
                <w:div w:id="8124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8939">
      <w:bodyDiv w:val="1"/>
      <w:marLeft w:val="0"/>
      <w:marRight w:val="0"/>
      <w:marTop w:val="0"/>
      <w:marBottom w:val="0"/>
      <w:divBdr>
        <w:top w:val="none" w:sz="0" w:space="0" w:color="auto"/>
        <w:left w:val="none" w:sz="0" w:space="0" w:color="auto"/>
        <w:bottom w:val="none" w:sz="0" w:space="0" w:color="auto"/>
        <w:right w:val="none" w:sz="0" w:space="0" w:color="auto"/>
      </w:divBdr>
      <w:divsChild>
        <w:div w:id="1684478135">
          <w:marLeft w:val="0"/>
          <w:marRight w:val="0"/>
          <w:marTop w:val="0"/>
          <w:marBottom w:val="0"/>
          <w:divBdr>
            <w:top w:val="none" w:sz="0" w:space="0" w:color="auto"/>
            <w:left w:val="none" w:sz="0" w:space="0" w:color="auto"/>
            <w:bottom w:val="none" w:sz="0" w:space="0" w:color="auto"/>
            <w:right w:val="none" w:sz="0" w:space="0" w:color="auto"/>
          </w:divBdr>
          <w:divsChild>
            <w:div w:id="22051758">
              <w:marLeft w:val="0"/>
              <w:marRight w:val="0"/>
              <w:marTop w:val="0"/>
              <w:marBottom w:val="0"/>
              <w:divBdr>
                <w:top w:val="none" w:sz="0" w:space="0" w:color="auto"/>
                <w:left w:val="none" w:sz="0" w:space="0" w:color="auto"/>
                <w:bottom w:val="none" w:sz="0" w:space="0" w:color="auto"/>
                <w:right w:val="none" w:sz="0" w:space="0" w:color="auto"/>
              </w:divBdr>
              <w:divsChild>
                <w:div w:id="394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1530">
      <w:bodyDiv w:val="1"/>
      <w:marLeft w:val="0"/>
      <w:marRight w:val="0"/>
      <w:marTop w:val="0"/>
      <w:marBottom w:val="0"/>
      <w:divBdr>
        <w:top w:val="none" w:sz="0" w:space="0" w:color="auto"/>
        <w:left w:val="none" w:sz="0" w:space="0" w:color="auto"/>
        <w:bottom w:val="none" w:sz="0" w:space="0" w:color="auto"/>
        <w:right w:val="none" w:sz="0" w:space="0" w:color="auto"/>
      </w:divBdr>
      <w:divsChild>
        <w:div w:id="874276384">
          <w:marLeft w:val="0"/>
          <w:marRight w:val="0"/>
          <w:marTop w:val="0"/>
          <w:marBottom w:val="0"/>
          <w:divBdr>
            <w:top w:val="none" w:sz="0" w:space="0" w:color="auto"/>
            <w:left w:val="none" w:sz="0" w:space="0" w:color="auto"/>
            <w:bottom w:val="none" w:sz="0" w:space="0" w:color="auto"/>
            <w:right w:val="none" w:sz="0" w:space="0" w:color="auto"/>
          </w:divBdr>
          <w:divsChild>
            <w:div w:id="1353340708">
              <w:marLeft w:val="0"/>
              <w:marRight w:val="0"/>
              <w:marTop w:val="0"/>
              <w:marBottom w:val="0"/>
              <w:divBdr>
                <w:top w:val="none" w:sz="0" w:space="0" w:color="auto"/>
                <w:left w:val="none" w:sz="0" w:space="0" w:color="auto"/>
                <w:bottom w:val="none" w:sz="0" w:space="0" w:color="auto"/>
                <w:right w:val="none" w:sz="0" w:space="0" w:color="auto"/>
              </w:divBdr>
              <w:divsChild>
                <w:div w:id="8402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3766</Words>
  <Characters>21471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george</Company>
  <LinksUpToDate>false</LinksUpToDate>
  <CharactersWithSpaces>25187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georgekennedy kennedy</dc:creator>
  <cp:lastModifiedBy>Jonathan</cp:lastModifiedBy>
  <cp:revision>2</cp:revision>
  <dcterms:created xsi:type="dcterms:W3CDTF">2017-10-05T20:42:00Z</dcterms:created>
  <dcterms:modified xsi:type="dcterms:W3CDTF">2017-10-05T20:42:00Z</dcterms:modified>
</cp:coreProperties>
</file>