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23807477"/>
        <w:docPartObj>
          <w:docPartGallery w:val="Cover Pages"/>
          <w:docPartUnique/>
        </w:docPartObj>
      </w:sdtPr>
      <w:sdtEndPr>
        <w:rPr>
          <w:sz w:val="32"/>
          <w:szCs w:val="32"/>
        </w:rPr>
      </w:sdtEndPr>
      <w:sdtContent>
        <w:p w14:paraId="3E44D43D" w14:textId="77777777" w:rsidR="00BE55B3" w:rsidRDefault="00BE55B3"/>
        <w:p w14:paraId="3A71E450" w14:textId="77777777" w:rsidR="003F6E1A" w:rsidRDefault="003F6E1A" w:rsidP="0034068C">
          <w:pPr>
            <w:rPr>
              <w:sz w:val="32"/>
              <w:szCs w:val="32"/>
            </w:rPr>
          </w:pPr>
        </w:p>
        <w:p w14:paraId="3C5931CD" w14:textId="77777777" w:rsidR="003F6E1A" w:rsidRDefault="003F6E1A" w:rsidP="0034068C">
          <w:pPr>
            <w:rPr>
              <w:sz w:val="32"/>
              <w:szCs w:val="32"/>
            </w:rPr>
          </w:pPr>
        </w:p>
        <w:p w14:paraId="2C48F5A7" w14:textId="77777777" w:rsidR="003F6E1A" w:rsidRDefault="003F6E1A" w:rsidP="0034068C">
          <w:pPr>
            <w:rPr>
              <w:sz w:val="32"/>
              <w:szCs w:val="32"/>
            </w:rPr>
          </w:pPr>
        </w:p>
        <w:p w14:paraId="6906A65A" w14:textId="77777777" w:rsidR="003F6E1A" w:rsidRDefault="003F6E1A" w:rsidP="0034068C">
          <w:pPr>
            <w:rPr>
              <w:sz w:val="32"/>
              <w:szCs w:val="32"/>
            </w:rPr>
          </w:pPr>
        </w:p>
        <w:p w14:paraId="0F66F563" w14:textId="5C049018" w:rsidR="003F6E1A" w:rsidRPr="003F6E1A" w:rsidRDefault="003F6E1A" w:rsidP="003F6E1A">
          <w:pPr>
            <w:jc w:val="center"/>
            <w:rPr>
              <w:sz w:val="40"/>
              <w:szCs w:val="32"/>
            </w:rPr>
          </w:pPr>
          <w:r w:rsidRPr="003F6E1A">
            <w:rPr>
              <w:sz w:val="40"/>
              <w:szCs w:val="32"/>
            </w:rPr>
            <w:t xml:space="preserve">Thea Aursnes </w:t>
          </w:r>
        </w:p>
        <w:p w14:paraId="304C7FB6" w14:textId="40C0F6DE" w:rsidR="003F6E1A" w:rsidRDefault="003F6E1A" w:rsidP="003F6E1A">
          <w:pPr>
            <w:jc w:val="center"/>
            <w:rPr>
              <w:sz w:val="32"/>
              <w:szCs w:val="32"/>
            </w:rPr>
          </w:pPr>
          <w:r>
            <w:rPr>
              <w:noProof/>
              <w:lang w:eastAsia="en-GB"/>
            </w:rPr>
            <w:drawing>
              <wp:anchor distT="0" distB="0" distL="114300" distR="114300" simplePos="0" relativeHeight="251677184" behindDoc="0" locked="0" layoutInCell="1" allowOverlap="1" wp14:anchorId="59056B62" wp14:editId="51C06FEC">
                <wp:simplePos x="0" y="0"/>
                <wp:positionH relativeFrom="margin">
                  <wp:posOffset>-1270</wp:posOffset>
                </wp:positionH>
                <wp:positionV relativeFrom="paragraph">
                  <wp:posOffset>619651</wp:posOffset>
                </wp:positionV>
                <wp:extent cx="5760720" cy="2875280"/>
                <wp:effectExtent l="0" t="0" r="0" b="1270"/>
                <wp:wrapTopAndBottom/>
                <wp:docPr id="2" name="Picture 2" descr="Bilderesultat for royal hollo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royal hollowa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875280"/>
                        </a:xfrm>
                        <a:prstGeom prst="rect">
                          <a:avLst/>
                        </a:prstGeom>
                        <a:noFill/>
                        <a:ln>
                          <a:noFill/>
                        </a:ln>
                      </pic:spPr>
                    </pic:pic>
                  </a:graphicData>
                </a:graphic>
              </wp:anchor>
            </w:drawing>
          </w:r>
          <w:r>
            <w:rPr>
              <w:sz w:val="32"/>
              <w:szCs w:val="32"/>
            </w:rPr>
            <w:t>3</w:t>
          </w:r>
          <w:r w:rsidRPr="003F6E1A">
            <w:rPr>
              <w:sz w:val="32"/>
              <w:szCs w:val="32"/>
              <w:vertAlign w:val="superscript"/>
            </w:rPr>
            <w:t>rd</w:t>
          </w:r>
          <w:r>
            <w:rPr>
              <w:sz w:val="32"/>
              <w:szCs w:val="32"/>
            </w:rPr>
            <w:t xml:space="preserve"> year BSc Management at Royal Holloway University of London</w:t>
          </w:r>
        </w:p>
        <w:p w14:paraId="3E44D456" w14:textId="769B5962" w:rsidR="00BE55B3" w:rsidRDefault="00BE55B3" w:rsidP="0034068C">
          <w:pPr>
            <w:rPr>
              <w:rFonts w:asciiTheme="majorHAnsi" w:eastAsiaTheme="majorEastAsia" w:hAnsiTheme="majorHAnsi" w:cstheme="majorBidi"/>
              <w:spacing w:val="-10"/>
              <w:kern w:val="28"/>
              <w:sz w:val="32"/>
              <w:szCs w:val="32"/>
            </w:rPr>
          </w:pPr>
          <w:r>
            <w:rPr>
              <w:sz w:val="32"/>
              <w:szCs w:val="32"/>
            </w:rPr>
            <w:t xml:space="preserve"> </w:t>
          </w:r>
          <w:r>
            <w:rPr>
              <w:sz w:val="32"/>
              <w:szCs w:val="32"/>
            </w:rPr>
            <w:br w:type="page"/>
          </w:r>
        </w:p>
      </w:sdtContent>
    </w:sdt>
    <w:p w14:paraId="3E44D457" w14:textId="77777777" w:rsidR="0077431C" w:rsidRDefault="0077431C" w:rsidP="00FA6040">
      <w:pPr>
        <w:pStyle w:val="Title"/>
        <w:rPr>
          <w:sz w:val="32"/>
          <w:szCs w:val="32"/>
        </w:rPr>
      </w:pPr>
    </w:p>
    <w:p w14:paraId="3E44D458" w14:textId="77777777" w:rsidR="0077431C" w:rsidRDefault="0077431C" w:rsidP="0077431C"/>
    <w:p w14:paraId="3E44D459" w14:textId="4D1B642B" w:rsidR="0077431C" w:rsidRDefault="0077431C" w:rsidP="0077431C"/>
    <w:p w14:paraId="3E44D45A" w14:textId="77777777" w:rsidR="0077431C" w:rsidRDefault="0077431C" w:rsidP="0077431C"/>
    <w:sdt>
      <w:sdtPr>
        <w:rPr>
          <w:color w:val="1F4E79" w:themeColor="accent1" w:themeShade="80"/>
          <w:sz w:val="24"/>
        </w:rPr>
        <w:id w:val="-984931263"/>
        <w:docPartObj>
          <w:docPartGallery w:val="Table of Contents"/>
          <w:docPartUnique/>
        </w:docPartObj>
      </w:sdtPr>
      <w:sdtEndPr>
        <w:rPr>
          <w:b/>
          <w:bCs/>
          <w:noProof/>
          <w:color w:val="auto"/>
          <w:sz w:val="22"/>
        </w:rPr>
      </w:sdtEndPr>
      <w:sdtContent>
        <w:p w14:paraId="3E44D45B" w14:textId="77777777" w:rsidR="0077431C" w:rsidRPr="00C47C4F" w:rsidRDefault="0077431C" w:rsidP="00C47C4F">
          <w:pPr>
            <w:rPr>
              <w:color w:val="1F4E79" w:themeColor="accent1" w:themeShade="80"/>
              <w:sz w:val="24"/>
            </w:rPr>
          </w:pPr>
          <w:r w:rsidRPr="00C47C4F">
            <w:rPr>
              <w:color w:val="1F4E79" w:themeColor="accent1" w:themeShade="80"/>
              <w:sz w:val="24"/>
            </w:rPr>
            <w:t>Table of Contents</w:t>
          </w:r>
        </w:p>
        <w:p w14:paraId="34F63AA1" w14:textId="01E8A24A" w:rsidR="0034068C" w:rsidRDefault="0077431C">
          <w:pPr>
            <w:pStyle w:val="TOC1"/>
            <w:tabs>
              <w:tab w:val="left" w:pos="660"/>
              <w:tab w:val="right" w:leader="dot" w:pos="9062"/>
            </w:tabs>
            <w:rPr>
              <w:rFonts w:eastAsiaTheme="minorEastAsia"/>
              <w:noProof/>
              <w:lang w:eastAsia="en-GB"/>
            </w:rPr>
          </w:pPr>
          <w:r>
            <w:fldChar w:fldCharType="begin"/>
          </w:r>
          <w:r>
            <w:instrText xml:space="preserve"> TOC \o "1-3" \h \z \u </w:instrText>
          </w:r>
          <w:r>
            <w:fldChar w:fldCharType="separate"/>
          </w:r>
          <w:hyperlink w:anchor="_Toc473205905" w:history="1">
            <w:r w:rsidR="0034068C" w:rsidRPr="00643CCC">
              <w:rPr>
                <w:rStyle w:val="Hyperlink"/>
                <w:noProof/>
              </w:rPr>
              <w:t>0.0</w:t>
            </w:r>
            <w:r w:rsidR="0034068C">
              <w:rPr>
                <w:rFonts w:eastAsiaTheme="minorEastAsia"/>
                <w:noProof/>
                <w:lang w:eastAsia="en-GB"/>
              </w:rPr>
              <w:t xml:space="preserve"> </w:t>
            </w:r>
            <w:r w:rsidR="0034068C" w:rsidRPr="00643CCC">
              <w:rPr>
                <w:rStyle w:val="Hyperlink"/>
                <w:noProof/>
              </w:rPr>
              <w:t>Abstract</w:t>
            </w:r>
            <w:r w:rsidR="0034068C">
              <w:rPr>
                <w:noProof/>
                <w:webHidden/>
              </w:rPr>
              <w:tab/>
            </w:r>
            <w:r w:rsidR="0034068C">
              <w:rPr>
                <w:noProof/>
                <w:webHidden/>
              </w:rPr>
              <w:fldChar w:fldCharType="begin"/>
            </w:r>
            <w:r w:rsidR="0034068C">
              <w:rPr>
                <w:noProof/>
                <w:webHidden/>
              </w:rPr>
              <w:instrText xml:space="preserve"> PAGEREF _Toc473205905 \h </w:instrText>
            </w:r>
            <w:r w:rsidR="0034068C">
              <w:rPr>
                <w:noProof/>
                <w:webHidden/>
              </w:rPr>
            </w:r>
            <w:r w:rsidR="0034068C">
              <w:rPr>
                <w:noProof/>
                <w:webHidden/>
              </w:rPr>
              <w:fldChar w:fldCharType="separate"/>
            </w:r>
            <w:r w:rsidR="0034068C">
              <w:rPr>
                <w:noProof/>
                <w:webHidden/>
              </w:rPr>
              <w:t>2</w:t>
            </w:r>
            <w:r w:rsidR="0034068C">
              <w:rPr>
                <w:noProof/>
                <w:webHidden/>
              </w:rPr>
              <w:fldChar w:fldCharType="end"/>
            </w:r>
          </w:hyperlink>
        </w:p>
        <w:p w14:paraId="6533F2DA" w14:textId="7F511CBC" w:rsidR="0034068C" w:rsidRDefault="003F6EE3">
          <w:pPr>
            <w:pStyle w:val="TOC1"/>
            <w:tabs>
              <w:tab w:val="right" w:leader="dot" w:pos="9062"/>
            </w:tabs>
            <w:rPr>
              <w:rFonts w:eastAsiaTheme="minorEastAsia"/>
              <w:noProof/>
              <w:lang w:eastAsia="en-GB"/>
            </w:rPr>
          </w:pPr>
          <w:hyperlink w:anchor="_Toc473205906" w:history="1">
            <w:r w:rsidR="0034068C" w:rsidRPr="00643CCC">
              <w:rPr>
                <w:rStyle w:val="Hyperlink"/>
                <w:noProof/>
              </w:rPr>
              <w:t>1.0 Introduction</w:t>
            </w:r>
            <w:r w:rsidR="0034068C">
              <w:rPr>
                <w:noProof/>
                <w:webHidden/>
              </w:rPr>
              <w:tab/>
            </w:r>
            <w:r w:rsidR="0034068C">
              <w:rPr>
                <w:noProof/>
                <w:webHidden/>
              </w:rPr>
              <w:fldChar w:fldCharType="begin"/>
            </w:r>
            <w:r w:rsidR="0034068C">
              <w:rPr>
                <w:noProof/>
                <w:webHidden/>
              </w:rPr>
              <w:instrText xml:space="preserve"> PAGEREF _Toc473205906 \h </w:instrText>
            </w:r>
            <w:r w:rsidR="0034068C">
              <w:rPr>
                <w:noProof/>
                <w:webHidden/>
              </w:rPr>
            </w:r>
            <w:r w:rsidR="0034068C">
              <w:rPr>
                <w:noProof/>
                <w:webHidden/>
              </w:rPr>
              <w:fldChar w:fldCharType="separate"/>
            </w:r>
            <w:r w:rsidR="0034068C">
              <w:rPr>
                <w:noProof/>
                <w:webHidden/>
              </w:rPr>
              <w:t>2</w:t>
            </w:r>
            <w:r w:rsidR="0034068C">
              <w:rPr>
                <w:noProof/>
                <w:webHidden/>
              </w:rPr>
              <w:fldChar w:fldCharType="end"/>
            </w:r>
          </w:hyperlink>
        </w:p>
        <w:p w14:paraId="14F87029" w14:textId="433153AE" w:rsidR="0034068C" w:rsidRDefault="003F6EE3">
          <w:pPr>
            <w:pStyle w:val="TOC1"/>
            <w:tabs>
              <w:tab w:val="right" w:leader="dot" w:pos="9062"/>
            </w:tabs>
            <w:rPr>
              <w:rFonts w:eastAsiaTheme="minorEastAsia"/>
              <w:noProof/>
              <w:lang w:eastAsia="en-GB"/>
            </w:rPr>
          </w:pPr>
          <w:hyperlink w:anchor="_Toc473205907" w:history="1">
            <w:r w:rsidR="0034068C" w:rsidRPr="00643CCC">
              <w:rPr>
                <w:rStyle w:val="Hyperlink"/>
                <w:noProof/>
              </w:rPr>
              <w:t>2.0 Company Overview</w:t>
            </w:r>
            <w:r w:rsidR="0034068C">
              <w:rPr>
                <w:noProof/>
                <w:webHidden/>
              </w:rPr>
              <w:tab/>
            </w:r>
            <w:r w:rsidR="0034068C">
              <w:rPr>
                <w:noProof/>
                <w:webHidden/>
              </w:rPr>
              <w:fldChar w:fldCharType="begin"/>
            </w:r>
            <w:r w:rsidR="0034068C">
              <w:rPr>
                <w:noProof/>
                <w:webHidden/>
              </w:rPr>
              <w:instrText xml:space="preserve"> PAGEREF _Toc473205907 \h </w:instrText>
            </w:r>
            <w:r w:rsidR="0034068C">
              <w:rPr>
                <w:noProof/>
                <w:webHidden/>
              </w:rPr>
            </w:r>
            <w:r w:rsidR="0034068C">
              <w:rPr>
                <w:noProof/>
                <w:webHidden/>
              </w:rPr>
              <w:fldChar w:fldCharType="separate"/>
            </w:r>
            <w:r w:rsidR="0034068C">
              <w:rPr>
                <w:noProof/>
                <w:webHidden/>
              </w:rPr>
              <w:t>3</w:t>
            </w:r>
            <w:r w:rsidR="0034068C">
              <w:rPr>
                <w:noProof/>
                <w:webHidden/>
              </w:rPr>
              <w:fldChar w:fldCharType="end"/>
            </w:r>
          </w:hyperlink>
        </w:p>
        <w:p w14:paraId="19F39C01" w14:textId="4234138D" w:rsidR="0034068C" w:rsidRDefault="003F6EE3">
          <w:pPr>
            <w:pStyle w:val="TOC1"/>
            <w:tabs>
              <w:tab w:val="right" w:leader="dot" w:pos="9062"/>
            </w:tabs>
            <w:rPr>
              <w:rFonts w:eastAsiaTheme="minorEastAsia"/>
              <w:noProof/>
              <w:lang w:eastAsia="en-GB"/>
            </w:rPr>
          </w:pPr>
          <w:hyperlink w:anchor="_Toc473205908" w:history="1">
            <w:r w:rsidR="0034068C" w:rsidRPr="00643CCC">
              <w:rPr>
                <w:rStyle w:val="Hyperlink"/>
                <w:noProof/>
              </w:rPr>
              <w:t xml:space="preserve">3.0 </w:t>
            </w:r>
            <w:r w:rsidR="007C1D22">
              <w:rPr>
                <w:rStyle w:val="Hyperlink"/>
                <w:noProof/>
              </w:rPr>
              <w:t>RR</w:t>
            </w:r>
            <w:r w:rsidR="0034068C" w:rsidRPr="00643CCC">
              <w:rPr>
                <w:rStyle w:val="Hyperlink"/>
                <w:noProof/>
              </w:rPr>
              <w:t>’s Strategic Business Context</w:t>
            </w:r>
            <w:r w:rsidR="0034068C">
              <w:rPr>
                <w:noProof/>
                <w:webHidden/>
              </w:rPr>
              <w:tab/>
            </w:r>
            <w:r w:rsidR="0034068C">
              <w:rPr>
                <w:noProof/>
                <w:webHidden/>
              </w:rPr>
              <w:fldChar w:fldCharType="begin"/>
            </w:r>
            <w:r w:rsidR="0034068C">
              <w:rPr>
                <w:noProof/>
                <w:webHidden/>
              </w:rPr>
              <w:instrText xml:space="preserve"> PAGEREF _Toc473205908 \h </w:instrText>
            </w:r>
            <w:r w:rsidR="0034068C">
              <w:rPr>
                <w:noProof/>
                <w:webHidden/>
              </w:rPr>
            </w:r>
            <w:r w:rsidR="0034068C">
              <w:rPr>
                <w:noProof/>
                <w:webHidden/>
              </w:rPr>
              <w:fldChar w:fldCharType="separate"/>
            </w:r>
            <w:r w:rsidR="0034068C">
              <w:rPr>
                <w:noProof/>
                <w:webHidden/>
              </w:rPr>
              <w:t>3</w:t>
            </w:r>
            <w:r w:rsidR="0034068C">
              <w:rPr>
                <w:noProof/>
                <w:webHidden/>
              </w:rPr>
              <w:fldChar w:fldCharType="end"/>
            </w:r>
          </w:hyperlink>
        </w:p>
        <w:p w14:paraId="31B4944D" w14:textId="540A0536" w:rsidR="0034068C" w:rsidRDefault="003F6EE3">
          <w:pPr>
            <w:pStyle w:val="TOC2"/>
            <w:tabs>
              <w:tab w:val="right" w:leader="dot" w:pos="9062"/>
            </w:tabs>
            <w:rPr>
              <w:rFonts w:eastAsiaTheme="minorEastAsia"/>
              <w:noProof/>
              <w:lang w:eastAsia="en-GB"/>
            </w:rPr>
          </w:pPr>
          <w:hyperlink w:anchor="_Toc473205909" w:history="1">
            <w:r w:rsidR="0034068C" w:rsidRPr="00643CCC">
              <w:rPr>
                <w:rStyle w:val="Hyperlink"/>
                <w:noProof/>
              </w:rPr>
              <w:t>3.1 PESTEL</w:t>
            </w:r>
            <w:r w:rsidR="0034068C">
              <w:rPr>
                <w:noProof/>
                <w:webHidden/>
              </w:rPr>
              <w:tab/>
            </w:r>
            <w:r w:rsidR="0034068C">
              <w:rPr>
                <w:noProof/>
                <w:webHidden/>
              </w:rPr>
              <w:fldChar w:fldCharType="begin"/>
            </w:r>
            <w:r w:rsidR="0034068C">
              <w:rPr>
                <w:noProof/>
                <w:webHidden/>
              </w:rPr>
              <w:instrText xml:space="preserve"> PAGEREF _Toc473205909 \h </w:instrText>
            </w:r>
            <w:r w:rsidR="0034068C">
              <w:rPr>
                <w:noProof/>
                <w:webHidden/>
              </w:rPr>
            </w:r>
            <w:r w:rsidR="0034068C">
              <w:rPr>
                <w:noProof/>
                <w:webHidden/>
              </w:rPr>
              <w:fldChar w:fldCharType="separate"/>
            </w:r>
            <w:r w:rsidR="0034068C">
              <w:rPr>
                <w:noProof/>
                <w:webHidden/>
              </w:rPr>
              <w:t>3</w:t>
            </w:r>
            <w:r w:rsidR="0034068C">
              <w:rPr>
                <w:noProof/>
                <w:webHidden/>
              </w:rPr>
              <w:fldChar w:fldCharType="end"/>
            </w:r>
          </w:hyperlink>
        </w:p>
        <w:p w14:paraId="77AA21D0" w14:textId="378BE6E3" w:rsidR="0034068C" w:rsidRDefault="003F6EE3">
          <w:pPr>
            <w:pStyle w:val="TOC2"/>
            <w:tabs>
              <w:tab w:val="right" w:leader="dot" w:pos="9062"/>
            </w:tabs>
            <w:rPr>
              <w:rFonts w:eastAsiaTheme="minorEastAsia"/>
              <w:noProof/>
              <w:lang w:eastAsia="en-GB"/>
            </w:rPr>
          </w:pPr>
          <w:hyperlink w:anchor="_Toc473205910" w:history="1">
            <w:r w:rsidR="0034068C" w:rsidRPr="00643CCC">
              <w:rPr>
                <w:rStyle w:val="Hyperlink"/>
                <w:noProof/>
              </w:rPr>
              <w:t>3.2 SWOT</w:t>
            </w:r>
            <w:r w:rsidR="0034068C">
              <w:rPr>
                <w:noProof/>
                <w:webHidden/>
              </w:rPr>
              <w:tab/>
            </w:r>
            <w:r w:rsidR="0034068C">
              <w:rPr>
                <w:noProof/>
                <w:webHidden/>
              </w:rPr>
              <w:fldChar w:fldCharType="begin"/>
            </w:r>
            <w:r w:rsidR="0034068C">
              <w:rPr>
                <w:noProof/>
                <w:webHidden/>
              </w:rPr>
              <w:instrText xml:space="preserve"> PAGEREF _Toc473205910 \h </w:instrText>
            </w:r>
            <w:r w:rsidR="0034068C">
              <w:rPr>
                <w:noProof/>
                <w:webHidden/>
              </w:rPr>
            </w:r>
            <w:r w:rsidR="0034068C">
              <w:rPr>
                <w:noProof/>
                <w:webHidden/>
              </w:rPr>
              <w:fldChar w:fldCharType="separate"/>
            </w:r>
            <w:r w:rsidR="0034068C">
              <w:rPr>
                <w:noProof/>
                <w:webHidden/>
              </w:rPr>
              <w:t>4</w:t>
            </w:r>
            <w:r w:rsidR="0034068C">
              <w:rPr>
                <w:noProof/>
                <w:webHidden/>
              </w:rPr>
              <w:fldChar w:fldCharType="end"/>
            </w:r>
          </w:hyperlink>
        </w:p>
        <w:p w14:paraId="54E03294" w14:textId="13DE9F45" w:rsidR="0034068C" w:rsidRDefault="003F6EE3">
          <w:pPr>
            <w:pStyle w:val="TOC1"/>
            <w:tabs>
              <w:tab w:val="right" w:leader="dot" w:pos="9062"/>
            </w:tabs>
            <w:rPr>
              <w:rFonts w:eastAsiaTheme="minorEastAsia"/>
              <w:noProof/>
              <w:lang w:eastAsia="en-GB"/>
            </w:rPr>
          </w:pPr>
          <w:hyperlink w:anchor="_Toc473205911" w:history="1">
            <w:r w:rsidR="0034068C" w:rsidRPr="00643CCC">
              <w:rPr>
                <w:rStyle w:val="Hyperlink"/>
                <w:noProof/>
              </w:rPr>
              <w:t>4.0 Responsible Management Challenge</w:t>
            </w:r>
            <w:r w:rsidR="0034068C">
              <w:rPr>
                <w:noProof/>
                <w:webHidden/>
              </w:rPr>
              <w:tab/>
            </w:r>
            <w:r w:rsidR="0034068C">
              <w:rPr>
                <w:noProof/>
                <w:webHidden/>
              </w:rPr>
              <w:fldChar w:fldCharType="begin"/>
            </w:r>
            <w:r w:rsidR="0034068C">
              <w:rPr>
                <w:noProof/>
                <w:webHidden/>
              </w:rPr>
              <w:instrText xml:space="preserve"> PAGEREF _Toc473205911 \h </w:instrText>
            </w:r>
            <w:r w:rsidR="0034068C">
              <w:rPr>
                <w:noProof/>
                <w:webHidden/>
              </w:rPr>
            </w:r>
            <w:r w:rsidR="0034068C">
              <w:rPr>
                <w:noProof/>
                <w:webHidden/>
              </w:rPr>
              <w:fldChar w:fldCharType="separate"/>
            </w:r>
            <w:r w:rsidR="0034068C">
              <w:rPr>
                <w:noProof/>
                <w:webHidden/>
              </w:rPr>
              <w:t>4</w:t>
            </w:r>
            <w:r w:rsidR="0034068C">
              <w:rPr>
                <w:noProof/>
                <w:webHidden/>
              </w:rPr>
              <w:fldChar w:fldCharType="end"/>
            </w:r>
          </w:hyperlink>
        </w:p>
        <w:p w14:paraId="38014815" w14:textId="236398DD" w:rsidR="0034068C" w:rsidRDefault="003F6EE3">
          <w:pPr>
            <w:pStyle w:val="TOC1"/>
            <w:tabs>
              <w:tab w:val="right" w:leader="dot" w:pos="9062"/>
            </w:tabs>
            <w:rPr>
              <w:rFonts w:eastAsiaTheme="minorEastAsia"/>
              <w:noProof/>
              <w:lang w:eastAsia="en-GB"/>
            </w:rPr>
          </w:pPr>
          <w:hyperlink w:anchor="_Toc473205912" w:history="1">
            <w:r w:rsidR="0034068C" w:rsidRPr="00643CCC">
              <w:rPr>
                <w:rStyle w:val="Hyperlink"/>
                <w:noProof/>
              </w:rPr>
              <w:t>5.0 Recommendations through HRM</w:t>
            </w:r>
            <w:r w:rsidR="0034068C">
              <w:rPr>
                <w:noProof/>
                <w:webHidden/>
              </w:rPr>
              <w:tab/>
            </w:r>
            <w:r w:rsidR="0034068C">
              <w:rPr>
                <w:noProof/>
                <w:webHidden/>
              </w:rPr>
              <w:fldChar w:fldCharType="begin"/>
            </w:r>
            <w:r w:rsidR="0034068C">
              <w:rPr>
                <w:noProof/>
                <w:webHidden/>
              </w:rPr>
              <w:instrText xml:space="preserve"> PAGEREF _Toc473205912 \h </w:instrText>
            </w:r>
            <w:r w:rsidR="0034068C">
              <w:rPr>
                <w:noProof/>
                <w:webHidden/>
              </w:rPr>
            </w:r>
            <w:r w:rsidR="0034068C">
              <w:rPr>
                <w:noProof/>
                <w:webHidden/>
              </w:rPr>
              <w:fldChar w:fldCharType="separate"/>
            </w:r>
            <w:r w:rsidR="0034068C">
              <w:rPr>
                <w:noProof/>
                <w:webHidden/>
              </w:rPr>
              <w:t>7</w:t>
            </w:r>
            <w:r w:rsidR="0034068C">
              <w:rPr>
                <w:noProof/>
                <w:webHidden/>
              </w:rPr>
              <w:fldChar w:fldCharType="end"/>
            </w:r>
          </w:hyperlink>
        </w:p>
        <w:p w14:paraId="2437322F" w14:textId="5048D5A2" w:rsidR="0034068C" w:rsidRDefault="003F6EE3">
          <w:pPr>
            <w:pStyle w:val="TOC2"/>
            <w:tabs>
              <w:tab w:val="right" w:leader="dot" w:pos="9062"/>
            </w:tabs>
            <w:rPr>
              <w:rFonts w:eastAsiaTheme="minorEastAsia"/>
              <w:noProof/>
              <w:lang w:eastAsia="en-GB"/>
            </w:rPr>
          </w:pPr>
          <w:hyperlink w:anchor="_Toc473205913" w:history="1">
            <w:r w:rsidR="0034068C" w:rsidRPr="00643CCC">
              <w:rPr>
                <w:rStyle w:val="Hyperlink"/>
                <w:noProof/>
              </w:rPr>
              <w:t>5.1 Existing Responsible Management System</w:t>
            </w:r>
            <w:r w:rsidR="0034068C">
              <w:rPr>
                <w:noProof/>
                <w:webHidden/>
              </w:rPr>
              <w:tab/>
            </w:r>
            <w:r w:rsidR="0034068C">
              <w:rPr>
                <w:noProof/>
                <w:webHidden/>
              </w:rPr>
              <w:fldChar w:fldCharType="begin"/>
            </w:r>
            <w:r w:rsidR="0034068C">
              <w:rPr>
                <w:noProof/>
                <w:webHidden/>
              </w:rPr>
              <w:instrText xml:space="preserve"> PAGEREF _Toc473205913 \h </w:instrText>
            </w:r>
            <w:r w:rsidR="0034068C">
              <w:rPr>
                <w:noProof/>
                <w:webHidden/>
              </w:rPr>
            </w:r>
            <w:r w:rsidR="0034068C">
              <w:rPr>
                <w:noProof/>
                <w:webHidden/>
              </w:rPr>
              <w:fldChar w:fldCharType="separate"/>
            </w:r>
            <w:r w:rsidR="0034068C">
              <w:rPr>
                <w:noProof/>
                <w:webHidden/>
              </w:rPr>
              <w:t>8</w:t>
            </w:r>
            <w:r w:rsidR="0034068C">
              <w:rPr>
                <w:noProof/>
                <w:webHidden/>
              </w:rPr>
              <w:fldChar w:fldCharType="end"/>
            </w:r>
          </w:hyperlink>
        </w:p>
        <w:p w14:paraId="748D05C5" w14:textId="4BF45342" w:rsidR="0034068C" w:rsidRDefault="003F6EE3">
          <w:pPr>
            <w:pStyle w:val="TOC2"/>
            <w:tabs>
              <w:tab w:val="right" w:leader="dot" w:pos="9062"/>
            </w:tabs>
            <w:rPr>
              <w:rFonts w:eastAsiaTheme="minorEastAsia"/>
              <w:noProof/>
              <w:lang w:eastAsia="en-GB"/>
            </w:rPr>
          </w:pPr>
          <w:hyperlink w:anchor="_Toc473205914" w:history="1">
            <w:r w:rsidR="0034068C" w:rsidRPr="00643CCC">
              <w:rPr>
                <w:rStyle w:val="Hyperlink"/>
                <w:noProof/>
              </w:rPr>
              <w:t>5.2 Improved Training</w:t>
            </w:r>
            <w:r w:rsidR="0034068C">
              <w:rPr>
                <w:noProof/>
                <w:webHidden/>
              </w:rPr>
              <w:tab/>
            </w:r>
            <w:r w:rsidR="0034068C">
              <w:rPr>
                <w:noProof/>
                <w:webHidden/>
              </w:rPr>
              <w:fldChar w:fldCharType="begin"/>
            </w:r>
            <w:r w:rsidR="0034068C">
              <w:rPr>
                <w:noProof/>
                <w:webHidden/>
              </w:rPr>
              <w:instrText xml:space="preserve"> PAGEREF _Toc473205914 \h </w:instrText>
            </w:r>
            <w:r w:rsidR="0034068C">
              <w:rPr>
                <w:noProof/>
                <w:webHidden/>
              </w:rPr>
            </w:r>
            <w:r w:rsidR="0034068C">
              <w:rPr>
                <w:noProof/>
                <w:webHidden/>
              </w:rPr>
              <w:fldChar w:fldCharType="separate"/>
            </w:r>
            <w:r w:rsidR="0034068C">
              <w:rPr>
                <w:noProof/>
                <w:webHidden/>
              </w:rPr>
              <w:t>8</w:t>
            </w:r>
            <w:r w:rsidR="0034068C">
              <w:rPr>
                <w:noProof/>
                <w:webHidden/>
              </w:rPr>
              <w:fldChar w:fldCharType="end"/>
            </w:r>
          </w:hyperlink>
        </w:p>
        <w:p w14:paraId="61234875" w14:textId="26A2A144" w:rsidR="0034068C" w:rsidRDefault="003F6EE3">
          <w:pPr>
            <w:pStyle w:val="TOC2"/>
            <w:tabs>
              <w:tab w:val="right" w:leader="dot" w:pos="9062"/>
            </w:tabs>
            <w:rPr>
              <w:rFonts w:eastAsiaTheme="minorEastAsia"/>
              <w:noProof/>
              <w:lang w:eastAsia="en-GB"/>
            </w:rPr>
          </w:pPr>
          <w:hyperlink w:anchor="_Toc473205915" w:history="1">
            <w:r w:rsidR="0034068C" w:rsidRPr="00643CCC">
              <w:rPr>
                <w:rStyle w:val="Hyperlink"/>
                <w:noProof/>
              </w:rPr>
              <w:t>5.3 Cultural Change</w:t>
            </w:r>
            <w:r w:rsidR="0034068C">
              <w:rPr>
                <w:noProof/>
                <w:webHidden/>
              </w:rPr>
              <w:tab/>
            </w:r>
            <w:r w:rsidR="0034068C">
              <w:rPr>
                <w:noProof/>
                <w:webHidden/>
              </w:rPr>
              <w:fldChar w:fldCharType="begin"/>
            </w:r>
            <w:r w:rsidR="0034068C">
              <w:rPr>
                <w:noProof/>
                <w:webHidden/>
              </w:rPr>
              <w:instrText xml:space="preserve"> PAGEREF _Toc473205915 \h </w:instrText>
            </w:r>
            <w:r w:rsidR="0034068C">
              <w:rPr>
                <w:noProof/>
                <w:webHidden/>
              </w:rPr>
            </w:r>
            <w:r w:rsidR="0034068C">
              <w:rPr>
                <w:noProof/>
                <w:webHidden/>
              </w:rPr>
              <w:fldChar w:fldCharType="separate"/>
            </w:r>
            <w:r w:rsidR="0034068C">
              <w:rPr>
                <w:noProof/>
                <w:webHidden/>
              </w:rPr>
              <w:t>9</w:t>
            </w:r>
            <w:r w:rsidR="0034068C">
              <w:rPr>
                <w:noProof/>
                <w:webHidden/>
              </w:rPr>
              <w:fldChar w:fldCharType="end"/>
            </w:r>
          </w:hyperlink>
        </w:p>
        <w:p w14:paraId="219F8DF1" w14:textId="14A70099" w:rsidR="0034068C" w:rsidRDefault="003F6EE3">
          <w:pPr>
            <w:pStyle w:val="TOC2"/>
            <w:tabs>
              <w:tab w:val="right" w:leader="dot" w:pos="9062"/>
            </w:tabs>
            <w:rPr>
              <w:rFonts w:eastAsiaTheme="minorEastAsia"/>
              <w:noProof/>
              <w:lang w:eastAsia="en-GB"/>
            </w:rPr>
          </w:pPr>
          <w:hyperlink w:anchor="_Toc473205916" w:history="1">
            <w:r w:rsidR="0034068C" w:rsidRPr="00643CCC">
              <w:rPr>
                <w:rStyle w:val="Hyperlink"/>
                <w:noProof/>
              </w:rPr>
              <w:t>5.4 Eliminate Intermediates</w:t>
            </w:r>
            <w:r w:rsidR="0034068C">
              <w:rPr>
                <w:noProof/>
                <w:webHidden/>
              </w:rPr>
              <w:tab/>
            </w:r>
            <w:r w:rsidR="0034068C">
              <w:rPr>
                <w:noProof/>
                <w:webHidden/>
              </w:rPr>
              <w:fldChar w:fldCharType="begin"/>
            </w:r>
            <w:r w:rsidR="0034068C">
              <w:rPr>
                <w:noProof/>
                <w:webHidden/>
              </w:rPr>
              <w:instrText xml:space="preserve"> PAGEREF _Toc473205916 \h </w:instrText>
            </w:r>
            <w:r w:rsidR="0034068C">
              <w:rPr>
                <w:noProof/>
                <w:webHidden/>
              </w:rPr>
            </w:r>
            <w:r w:rsidR="0034068C">
              <w:rPr>
                <w:noProof/>
                <w:webHidden/>
              </w:rPr>
              <w:fldChar w:fldCharType="separate"/>
            </w:r>
            <w:r w:rsidR="0034068C">
              <w:rPr>
                <w:noProof/>
                <w:webHidden/>
              </w:rPr>
              <w:t>10</w:t>
            </w:r>
            <w:r w:rsidR="0034068C">
              <w:rPr>
                <w:noProof/>
                <w:webHidden/>
              </w:rPr>
              <w:fldChar w:fldCharType="end"/>
            </w:r>
          </w:hyperlink>
        </w:p>
        <w:p w14:paraId="01151D70" w14:textId="3A5E7438" w:rsidR="0034068C" w:rsidRDefault="003F6EE3">
          <w:pPr>
            <w:pStyle w:val="TOC2"/>
            <w:tabs>
              <w:tab w:val="right" w:leader="dot" w:pos="9062"/>
            </w:tabs>
            <w:rPr>
              <w:rFonts w:eastAsiaTheme="minorEastAsia"/>
              <w:noProof/>
              <w:lang w:eastAsia="en-GB"/>
            </w:rPr>
          </w:pPr>
          <w:hyperlink w:anchor="_Toc473205917" w:history="1">
            <w:r w:rsidR="0034068C" w:rsidRPr="00643CCC">
              <w:rPr>
                <w:rStyle w:val="Hyperlink"/>
                <w:noProof/>
              </w:rPr>
              <w:t>5.4 Summary of Recommendations</w:t>
            </w:r>
            <w:r w:rsidR="0034068C">
              <w:rPr>
                <w:noProof/>
                <w:webHidden/>
              </w:rPr>
              <w:tab/>
            </w:r>
            <w:r w:rsidR="0034068C">
              <w:rPr>
                <w:noProof/>
                <w:webHidden/>
              </w:rPr>
              <w:fldChar w:fldCharType="begin"/>
            </w:r>
            <w:r w:rsidR="0034068C">
              <w:rPr>
                <w:noProof/>
                <w:webHidden/>
              </w:rPr>
              <w:instrText xml:space="preserve"> PAGEREF _Toc473205917 \h </w:instrText>
            </w:r>
            <w:r w:rsidR="0034068C">
              <w:rPr>
                <w:noProof/>
                <w:webHidden/>
              </w:rPr>
            </w:r>
            <w:r w:rsidR="0034068C">
              <w:rPr>
                <w:noProof/>
                <w:webHidden/>
              </w:rPr>
              <w:fldChar w:fldCharType="separate"/>
            </w:r>
            <w:r w:rsidR="0034068C">
              <w:rPr>
                <w:noProof/>
                <w:webHidden/>
              </w:rPr>
              <w:t>12</w:t>
            </w:r>
            <w:r w:rsidR="0034068C">
              <w:rPr>
                <w:noProof/>
                <w:webHidden/>
              </w:rPr>
              <w:fldChar w:fldCharType="end"/>
            </w:r>
          </w:hyperlink>
        </w:p>
        <w:p w14:paraId="2216FEB9" w14:textId="34AFD1FC" w:rsidR="0034068C" w:rsidRDefault="003F6EE3">
          <w:pPr>
            <w:pStyle w:val="TOC1"/>
            <w:tabs>
              <w:tab w:val="right" w:leader="dot" w:pos="9062"/>
            </w:tabs>
            <w:rPr>
              <w:rFonts w:eastAsiaTheme="minorEastAsia"/>
              <w:noProof/>
              <w:lang w:eastAsia="en-GB"/>
            </w:rPr>
          </w:pPr>
          <w:hyperlink w:anchor="_Toc473205918" w:history="1">
            <w:r w:rsidR="0034068C" w:rsidRPr="00643CCC">
              <w:rPr>
                <w:rStyle w:val="Hyperlink"/>
                <w:noProof/>
              </w:rPr>
              <w:t>6.0 Conclusion</w:t>
            </w:r>
            <w:r w:rsidR="0034068C">
              <w:rPr>
                <w:noProof/>
                <w:webHidden/>
              </w:rPr>
              <w:tab/>
            </w:r>
            <w:r w:rsidR="0034068C">
              <w:rPr>
                <w:noProof/>
                <w:webHidden/>
              </w:rPr>
              <w:fldChar w:fldCharType="begin"/>
            </w:r>
            <w:r w:rsidR="0034068C">
              <w:rPr>
                <w:noProof/>
                <w:webHidden/>
              </w:rPr>
              <w:instrText xml:space="preserve"> PAGEREF _Toc473205918 \h </w:instrText>
            </w:r>
            <w:r w:rsidR="0034068C">
              <w:rPr>
                <w:noProof/>
                <w:webHidden/>
              </w:rPr>
            </w:r>
            <w:r w:rsidR="0034068C">
              <w:rPr>
                <w:noProof/>
                <w:webHidden/>
              </w:rPr>
              <w:fldChar w:fldCharType="separate"/>
            </w:r>
            <w:r w:rsidR="0034068C">
              <w:rPr>
                <w:noProof/>
                <w:webHidden/>
              </w:rPr>
              <w:t>13</w:t>
            </w:r>
            <w:r w:rsidR="0034068C">
              <w:rPr>
                <w:noProof/>
                <w:webHidden/>
              </w:rPr>
              <w:fldChar w:fldCharType="end"/>
            </w:r>
          </w:hyperlink>
        </w:p>
        <w:p w14:paraId="6736B90D" w14:textId="2A952244" w:rsidR="0034068C" w:rsidRDefault="003F6EE3">
          <w:pPr>
            <w:pStyle w:val="TOC1"/>
            <w:tabs>
              <w:tab w:val="right" w:leader="dot" w:pos="9062"/>
            </w:tabs>
            <w:rPr>
              <w:rFonts w:eastAsiaTheme="minorEastAsia"/>
              <w:noProof/>
              <w:lang w:eastAsia="en-GB"/>
            </w:rPr>
          </w:pPr>
          <w:hyperlink w:anchor="_Toc473205919" w:history="1">
            <w:r w:rsidR="0034068C" w:rsidRPr="00643CCC">
              <w:rPr>
                <w:rStyle w:val="Hyperlink"/>
                <w:noProof/>
              </w:rPr>
              <w:t>7.0 Details of Original Assignment</w:t>
            </w:r>
            <w:r w:rsidR="0034068C">
              <w:rPr>
                <w:noProof/>
                <w:webHidden/>
              </w:rPr>
              <w:tab/>
            </w:r>
            <w:r w:rsidR="0034068C">
              <w:rPr>
                <w:noProof/>
                <w:webHidden/>
              </w:rPr>
              <w:fldChar w:fldCharType="begin"/>
            </w:r>
            <w:r w:rsidR="0034068C">
              <w:rPr>
                <w:noProof/>
                <w:webHidden/>
              </w:rPr>
              <w:instrText xml:space="preserve"> PAGEREF _Toc473205919 \h </w:instrText>
            </w:r>
            <w:r w:rsidR="0034068C">
              <w:rPr>
                <w:noProof/>
                <w:webHidden/>
              </w:rPr>
            </w:r>
            <w:r w:rsidR="0034068C">
              <w:rPr>
                <w:noProof/>
                <w:webHidden/>
              </w:rPr>
              <w:fldChar w:fldCharType="separate"/>
            </w:r>
            <w:r w:rsidR="0034068C">
              <w:rPr>
                <w:noProof/>
                <w:webHidden/>
              </w:rPr>
              <w:t>14</w:t>
            </w:r>
            <w:r w:rsidR="0034068C">
              <w:rPr>
                <w:noProof/>
                <w:webHidden/>
              </w:rPr>
              <w:fldChar w:fldCharType="end"/>
            </w:r>
          </w:hyperlink>
        </w:p>
        <w:p w14:paraId="396615C1" w14:textId="76E13007" w:rsidR="0034068C" w:rsidRDefault="003F6EE3">
          <w:pPr>
            <w:pStyle w:val="TOC1"/>
            <w:tabs>
              <w:tab w:val="right" w:leader="dot" w:pos="9062"/>
            </w:tabs>
            <w:rPr>
              <w:rFonts w:eastAsiaTheme="minorEastAsia"/>
              <w:noProof/>
              <w:lang w:eastAsia="en-GB"/>
            </w:rPr>
          </w:pPr>
          <w:hyperlink w:anchor="_Toc473205920" w:history="1">
            <w:r w:rsidR="0034068C" w:rsidRPr="00643CCC">
              <w:rPr>
                <w:rStyle w:val="Hyperlink"/>
                <w:noProof/>
              </w:rPr>
              <w:t>8.0 Bibliography</w:t>
            </w:r>
            <w:r w:rsidR="0034068C">
              <w:rPr>
                <w:noProof/>
                <w:webHidden/>
              </w:rPr>
              <w:tab/>
            </w:r>
            <w:r w:rsidR="0034068C">
              <w:rPr>
                <w:noProof/>
                <w:webHidden/>
              </w:rPr>
              <w:fldChar w:fldCharType="begin"/>
            </w:r>
            <w:r w:rsidR="0034068C">
              <w:rPr>
                <w:noProof/>
                <w:webHidden/>
              </w:rPr>
              <w:instrText xml:space="preserve"> PAGEREF _Toc473205920 \h </w:instrText>
            </w:r>
            <w:r w:rsidR="0034068C">
              <w:rPr>
                <w:noProof/>
                <w:webHidden/>
              </w:rPr>
            </w:r>
            <w:r w:rsidR="0034068C">
              <w:rPr>
                <w:noProof/>
                <w:webHidden/>
              </w:rPr>
              <w:fldChar w:fldCharType="separate"/>
            </w:r>
            <w:r w:rsidR="0034068C">
              <w:rPr>
                <w:noProof/>
                <w:webHidden/>
              </w:rPr>
              <w:t>15</w:t>
            </w:r>
            <w:r w:rsidR="0034068C">
              <w:rPr>
                <w:noProof/>
                <w:webHidden/>
              </w:rPr>
              <w:fldChar w:fldCharType="end"/>
            </w:r>
          </w:hyperlink>
        </w:p>
        <w:p w14:paraId="3E44D46A" w14:textId="766FAABE" w:rsidR="0077431C" w:rsidRDefault="0077431C">
          <w:r>
            <w:rPr>
              <w:b/>
              <w:bCs/>
              <w:noProof/>
            </w:rPr>
            <w:fldChar w:fldCharType="end"/>
          </w:r>
        </w:p>
      </w:sdtContent>
    </w:sdt>
    <w:p w14:paraId="3E44D46B" w14:textId="77777777" w:rsidR="0077431C" w:rsidRDefault="0077431C" w:rsidP="0077431C">
      <w:pPr>
        <w:rPr>
          <w:rFonts w:asciiTheme="majorHAnsi" w:eastAsiaTheme="majorEastAsia" w:hAnsiTheme="majorHAnsi" w:cstheme="majorBidi"/>
          <w:spacing w:val="-10"/>
          <w:kern w:val="28"/>
        </w:rPr>
      </w:pPr>
      <w:r>
        <w:br w:type="page"/>
      </w:r>
    </w:p>
    <w:p w14:paraId="3E44D46C" w14:textId="6ABC24EE" w:rsidR="00FA6040" w:rsidRDefault="00FA6040" w:rsidP="00FA6040">
      <w:pPr>
        <w:pStyle w:val="Title"/>
        <w:rPr>
          <w:sz w:val="32"/>
          <w:szCs w:val="32"/>
        </w:rPr>
      </w:pPr>
      <w:r w:rsidRPr="00FA6040">
        <w:rPr>
          <w:sz w:val="32"/>
          <w:szCs w:val="32"/>
        </w:rPr>
        <w:lastRenderedPageBreak/>
        <w:t>R</w:t>
      </w:r>
      <w:r w:rsidR="00CF2BC4">
        <w:rPr>
          <w:sz w:val="32"/>
          <w:szCs w:val="32"/>
        </w:rPr>
        <w:t>esponsible Management Challenge</w:t>
      </w:r>
      <w:r w:rsidRPr="00FA6040">
        <w:rPr>
          <w:sz w:val="32"/>
          <w:szCs w:val="32"/>
        </w:rPr>
        <w:t xml:space="preserve"> </w:t>
      </w:r>
      <w:r w:rsidR="00BD12E2">
        <w:rPr>
          <w:sz w:val="32"/>
          <w:szCs w:val="32"/>
        </w:rPr>
        <w:t>at</w:t>
      </w:r>
      <w:r w:rsidRPr="00FA6040">
        <w:rPr>
          <w:sz w:val="32"/>
          <w:szCs w:val="32"/>
        </w:rPr>
        <w:t xml:space="preserve"> </w:t>
      </w:r>
      <w:r w:rsidR="007C1D22">
        <w:rPr>
          <w:sz w:val="32"/>
          <w:szCs w:val="32"/>
        </w:rPr>
        <w:t>RR</w:t>
      </w:r>
    </w:p>
    <w:p w14:paraId="3E44D46D" w14:textId="77777777" w:rsidR="00FA6040" w:rsidRDefault="00FA6040" w:rsidP="00FA6040"/>
    <w:p w14:paraId="7D66578D" w14:textId="0FB89397" w:rsidR="006C63F5" w:rsidRDefault="006C63F5" w:rsidP="006C63F5">
      <w:pPr>
        <w:pStyle w:val="Heading1"/>
        <w:numPr>
          <w:ilvl w:val="0"/>
          <w:numId w:val="4"/>
        </w:numPr>
      </w:pPr>
      <w:bookmarkStart w:id="1" w:name="_Toc473205905"/>
      <w:r>
        <w:t>Abstract</w:t>
      </w:r>
      <w:bookmarkEnd w:id="1"/>
      <w:r>
        <w:t xml:space="preserve"> </w:t>
      </w:r>
    </w:p>
    <w:p w14:paraId="3669BFB2" w14:textId="4D5E7F8C" w:rsidR="0034068C" w:rsidRPr="0034068C" w:rsidRDefault="006C63F5" w:rsidP="0034068C">
      <w:pPr>
        <w:spacing w:line="360" w:lineRule="auto"/>
        <w:rPr>
          <w:sz w:val="24"/>
        </w:rPr>
      </w:pPr>
      <w:r w:rsidRPr="0034068C">
        <w:rPr>
          <w:sz w:val="24"/>
        </w:rPr>
        <w:t xml:space="preserve">This report analyses a responsible management issue regarding corruption at </w:t>
      </w:r>
      <w:r w:rsidR="007C1D22">
        <w:rPr>
          <w:sz w:val="24"/>
        </w:rPr>
        <w:t>RR (</w:t>
      </w:r>
      <w:r w:rsidR="007C1D22" w:rsidRPr="007C1D22">
        <w:rPr>
          <w:sz w:val="24"/>
        </w:rPr>
        <w:t>anonymise</w:t>
      </w:r>
      <w:r w:rsidR="007C1D22">
        <w:rPr>
          <w:sz w:val="24"/>
        </w:rPr>
        <w:t>d company name)</w:t>
      </w:r>
      <w:r w:rsidRPr="0034068C">
        <w:rPr>
          <w:sz w:val="24"/>
        </w:rPr>
        <w:t xml:space="preserve">. </w:t>
      </w:r>
      <w:r w:rsidR="0034068C" w:rsidRPr="0034068C">
        <w:rPr>
          <w:sz w:val="24"/>
        </w:rPr>
        <w:t xml:space="preserve">As well as analysing in what way these corruption claims was an actual issue for </w:t>
      </w:r>
      <w:r w:rsidR="007C1D22">
        <w:rPr>
          <w:sz w:val="24"/>
        </w:rPr>
        <w:t>RR</w:t>
      </w:r>
      <w:r w:rsidR="0034068C" w:rsidRPr="0034068C">
        <w:rPr>
          <w:sz w:val="24"/>
        </w:rPr>
        <w:t xml:space="preserve">, the report looks into how the HRM function could be improved to solve this issue. The recommendations made in this report are: to improve employee and management training, change the organisational culture, and eliminate the use of intermediates when handling contracts. </w:t>
      </w:r>
    </w:p>
    <w:p w14:paraId="52CBFC1F" w14:textId="27EED532" w:rsidR="0034068C" w:rsidRPr="0034068C" w:rsidRDefault="006C63F5" w:rsidP="0034068C">
      <w:pPr>
        <w:spacing w:line="360" w:lineRule="auto"/>
        <w:rPr>
          <w:sz w:val="24"/>
        </w:rPr>
      </w:pPr>
      <w:r w:rsidRPr="0034068C">
        <w:rPr>
          <w:sz w:val="24"/>
        </w:rPr>
        <w:t xml:space="preserve">It is important to note that this report was written in November </w:t>
      </w:r>
      <w:r w:rsidR="0034068C" w:rsidRPr="0034068C">
        <w:rPr>
          <w:sz w:val="24"/>
        </w:rPr>
        <w:t>to</w:t>
      </w:r>
      <w:r w:rsidRPr="0034068C">
        <w:rPr>
          <w:sz w:val="24"/>
        </w:rPr>
        <w:t xml:space="preserve"> December 2016, more than 2 months before the corruption claims were proved in January 2017. Hence, it is based on</w:t>
      </w:r>
      <w:r w:rsidR="0034068C" w:rsidRPr="0034068C">
        <w:rPr>
          <w:sz w:val="24"/>
        </w:rPr>
        <w:t xml:space="preserve"> analysing</w:t>
      </w:r>
      <w:r w:rsidRPr="0034068C">
        <w:rPr>
          <w:sz w:val="24"/>
        </w:rPr>
        <w:t xml:space="preserve"> particular events in the company which indicated that an even greater issue might </w:t>
      </w:r>
      <w:r w:rsidR="0034068C" w:rsidRPr="0034068C">
        <w:rPr>
          <w:sz w:val="24"/>
        </w:rPr>
        <w:t xml:space="preserve">arise later. Evidently, as the corruption claims now are demonstrated to be true, the issue might be even greater for </w:t>
      </w:r>
      <w:r w:rsidR="007C1D22">
        <w:rPr>
          <w:sz w:val="24"/>
        </w:rPr>
        <w:t>RR</w:t>
      </w:r>
      <w:r w:rsidR="0034068C" w:rsidRPr="0034068C">
        <w:rPr>
          <w:sz w:val="24"/>
        </w:rPr>
        <w:t xml:space="preserve"> than when this report was written. However, the recommendation suggestions are still realistic. </w:t>
      </w:r>
    </w:p>
    <w:p w14:paraId="3E44D46E" w14:textId="0859F05A" w:rsidR="00A0291E" w:rsidRPr="00A0291E" w:rsidRDefault="00A0291E" w:rsidP="004C3135">
      <w:pPr>
        <w:pStyle w:val="Heading1"/>
      </w:pPr>
      <w:bookmarkStart w:id="2" w:name="_Toc473205906"/>
      <w:r w:rsidRPr="00A0291E">
        <w:t>1.0 Introduction</w:t>
      </w:r>
      <w:bookmarkEnd w:id="2"/>
    </w:p>
    <w:p w14:paraId="3E44D46F" w14:textId="59F2F1AD" w:rsidR="00551BC8" w:rsidRDefault="00FA6040" w:rsidP="00FE7CF7">
      <w:pPr>
        <w:spacing w:line="360" w:lineRule="auto"/>
        <w:rPr>
          <w:sz w:val="24"/>
        </w:rPr>
      </w:pPr>
      <w:r w:rsidRPr="00FE7CF7">
        <w:rPr>
          <w:sz w:val="24"/>
        </w:rPr>
        <w:t xml:space="preserve">For the past years, </w:t>
      </w:r>
      <w:r w:rsidR="007C1D22">
        <w:rPr>
          <w:sz w:val="24"/>
        </w:rPr>
        <w:t xml:space="preserve">RR </w:t>
      </w:r>
      <w:r w:rsidR="00551BC8">
        <w:rPr>
          <w:sz w:val="24"/>
        </w:rPr>
        <w:t>have faced</w:t>
      </w:r>
      <w:r w:rsidRPr="00FE7CF7">
        <w:rPr>
          <w:sz w:val="24"/>
        </w:rPr>
        <w:t xml:space="preserve"> </w:t>
      </w:r>
      <w:r w:rsidR="00551BC8">
        <w:rPr>
          <w:sz w:val="24"/>
        </w:rPr>
        <w:t>numerous</w:t>
      </w:r>
      <w:r w:rsidR="00567B94" w:rsidRPr="00FE7CF7">
        <w:rPr>
          <w:sz w:val="24"/>
        </w:rPr>
        <w:t xml:space="preserve"> claims of being corrupt</w:t>
      </w:r>
      <w:r w:rsidRPr="00FE7CF7">
        <w:rPr>
          <w:sz w:val="24"/>
        </w:rPr>
        <w:t xml:space="preserve"> in </w:t>
      </w:r>
      <w:r w:rsidR="00820A6C">
        <w:rPr>
          <w:sz w:val="24"/>
        </w:rPr>
        <w:t xml:space="preserve">several </w:t>
      </w:r>
      <w:r w:rsidRPr="00FE7CF7">
        <w:rPr>
          <w:sz w:val="24"/>
        </w:rPr>
        <w:t>countries</w:t>
      </w:r>
      <w:r w:rsidR="00567B94" w:rsidRPr="00FE7CF7">
        <w:rPr>
          <w:sz w:val="24"/>
        </w:rPr>
        <w:t xml:space="preserve"> (</w:t>
      </w:r>
      <w:r w:rsidR="0004619C">
        <w:rPr>
          <w:sz w:val="24"/>
        </w:rPr>
        <w:t>Panorama, 2016</w:t>
      </w:r>
      <w:r w:rsidR="00820A6C">
        <w:rPr>
          <w:sz w:val="24"/>
        </w:rPr>
        <w:t>; Lord, 2013</w:t>
      </w:r>
      <w:r w:rsidR="00567B94" w:rsidRPr="00FE7CF7">
        <w:rPr>
          <w:sz w:val="24"/>
        </w:rPr>
        <w:t>)</w:t>
      </w:r>
      <w:r w:rsidR="00551BC8">
        <w:rPr>
          <w:sz w:val="24"/>
        </w:rPr>
        <w:t xml:space="preserve">, and the issue in </w:t>
      </w:r>
      <w:r w:rsidR="00820A6C">
        <w:rPr>
          <w:sz w:val="24"/>
        </w:rPr>
        <w:t>India will be the main focus</w:t>
      </w:r>
      <w:r w:rsidR="00551BC8">
        <w:rPr>
          <w:sz w:val="24"/>
        </w:rPr>
        <w:t xml:space="preserve"> of this report</w:t>
      </w:r>
      <w:r w:rsidR="00820A6C">
        <w:rPr>
          <w:sz w:val="24"/>
        </w:rPr>
        <w:t xml:space="preserve">. </w:t>
      </w:r>
      <w:r w:rsidR="00551BC8">
        <w:rPr>
          <w:sz w:val="24"/>
        </w:rPr>
        <w:t>Furthermore, it will be analysed</w:t>
      </w:r>
      <w:r w:rsidRPr="00FE7CF7">
        <w:rPr>
          <w:sz w:val="24"/>
        </w:rPr>
        <w:t xml:space="preserve"> how the HR</w:t>
      </w:r>
      <w:r w:rsidR="00354BB5">
        <w:rPr>
          <w:sz w:val="24"/>
        </w:rPr>
        <w:t>M</w:t>
      </w:r>
      <w:r w:rsidRPr="00FE7CF7">
        <w:rPr>
          <w:sz w:val="24"/>
        </w:rPr>
        <w:t xml:space="preserve"> function at </w:t>
      </w:r>
      <w:r w:rsidR="007C1D22">
        <w:rPr>
          <w:sz w:val="24"/>
        </w:rPr>
        <w:t>RR</w:t>
      </w:r>
      <w:r w:rsidRPr="00FE7CF7">
        <w:rPr>
          <w:sz w:val="24"/>
        </w:rPr>
        <w:t xml:space="preserve"> may </w:t>
      </w:r>
      <w:r w:rsidR="00551BC8">
        <w:rPr>
          <w:sz w:val="24"/>
        </w:rPr>
        <w:t>address</w:t>
      </w:r>
      <w:r w:rsidRPr="00FE7CF7">
        <w:rPr>
          <w:sz w:val="24"/>
        </w:rPr>
        <w:t xml:space="preserve"> </w:t>
      </w:r>
      <w:r w:rsidR="008D5CBC" w:rsidRPr="00FE7CF7">
        <w:rPr>
          <w:sz w:val="24"/>
        </w:rPr>
        <w:t>this</w:t>
      </w:r>
      <w:r w:rsidR="00551BC8">
        <w:rPr>
          <w:sz w:val="24"/>
        </w:rPr>
        <w:t xml:space="preserve"> </w:t>
      </w:r>
      <w:r w:rsidR="0039372E">
        <w:rPr>
          <w:sz w:val="24"/>
        </w:rPr>
        <w:t xml:space="preserve">on-going </w:t>
      </w:r>
      <w:r w:rsidR="00551BC8">
        <w:rPr>
          <w:sz w:val="24"/>
        </w:rPr>
        <w:t>responsible management challenge</w:t>
      </w:r>
      <w:r w:rsidR="008D5CBC" w:rsidRPr="00FE7CF7">
        <w:rPr>
          <w:sz w:val="24"/>
        </w:rPr>
        <w:t xml:space="preserve">. </w:t>
      </w:r>
      <w:r w:rsidR="00BA236C" w:rsidRPr="00FE7CF7">
        <w:rPr>
          <w:sz w:val="24"/>
        </w:rPr>
        <w:t>The reason why this corporate function is found most relevant to deal with the issues, is because corruption is arguably a problem that has to do with the employees in the corporation, and the HR</w:t>
      </w:r>
      <w:r w:rsidR="00354BB5">
        <w:rPr>
          <w:sz w:val="24"/>
        </w:rPr>
        <w:t>M</w:t>
      </w:r>
      <w:r w:rsidR="00BA236C" w:rsidRPr="00FE7CF7">
        <w:rPr>
          <w:sz w:val="24"/>
        </w:rPr>
        <w:t xml:space="preserve"> function is evidently the b</w:t>
      </w:r>
      <w:r w:rsidR="00FD4BBE" w:rsidRPr="00FE7CF7">
        <w:rPr>
          <w:sz w:val="24"/>
        </w:rPr>
        <w:t xml:space="preserve">est corporate function when it </w:t>
      </w:r>
      <w:r w:rsidR="00FE7CF7" w:rsidRPr="00FE7CF7">
        <w:rPr>
          <w:sz w:val="24"/>
        </w:rPr>
        <w:t>comes</w:t>
      </w:r>
      <w:r w:rsidR="00820A6C">
        <w:rPr>
          <w:sz w:val="24"/>
        </w:rPr>
        <w:t xml:space="preserve"> to dealing with employees. </w:t>
      </w:r>
    </w:p>
    <w:p w14:paraId="3E44D470" w14:textId="0432B960" w:rsidR="00551BC8" w:rsidRDefault="00551BC8" w:rsidP="00FE7CF7">
      <w:pPr>
        <w:spacing w:line="360" w:lineRule="auto"/>
        <w:rPr>
          <w:sz w:val="24"/>
        </w:rPr>
      </w:pPr>
      <w:r>
        <w:rPr>
          <w:sz w:val="24"/>
          <w:szCs w:val="24"/>
        </w:rPr>
        <w:t>However</w:t>
      </w:r>
      <w:r w:rsidRPr="00A251D7">
        <w:rPr>
          <w:sz w:val="24"/>
          <w:szCs w:val="24"/>
        </w:rPr>
        <w:t>, the</w:t>
      </w:r>
      <w:r>
        <w:rPr>
          <w:sz w:val="24"/>
          <w:szCs w:val="24"/>
        </w:rPr>
        <w:t>ir</w:t>
      </w:r>
      <w:r w:rsidRPr="00A251D7">
        <w:rPr>
          <w:sz w:val="24"/>
          <w:szCs w:val="24"/>
        </w:rPr>
        <w:t xml:space="preserve"> marketing function could also have dealt with </w:t>
      </w:r>
      <w:r>
        <w:rPr>
          <w:sz w:val="24"/>
          <w:szCs w:val="24"/>
        </w:rPr>
        <w:t xml:space="preserve">the </w:t>
      </w:r>
      <w:r w:rsidRPr="00A251D7">
        <w:rPr>
          <w:sz w:val="24"/>
          <w:szCs w:val="24"/>
        </w:rPr>
        <w:t xml:space="preserve">issue to fix </w:t>
      </w:r>
      <w:r w:rsidR="007C1D22">
        <w:rPr>
          <w:sz w:val="24"/>
          <w:szCs w:val="24"/>
        </w:rPr>
        <w:t>RR</w:t>
      </w:r>
      <w:r w:rsidRPr="00A251D7">
        <w:rPr>
          <w:sz w:val="24"/>
          <w:szCs w:val="24"/>
        </w:rPr>
        <w:t>’s reputation</w:t>
      </w:r>
      <w:r>
        <w:rPr>
          <w:sz w:val="24"/>
          <w:szCs w:val="24"/>
        </w:rPr>
        <w:t>, which has face serious damage due to the claims (Marsh and Clark, 2015)</w:t>
      </w:r>
      <w:r w:rsidRPr="00A251D7">
        <w:rPr>
          <w:sz w:val="24"/>
          <w:szCs w:val="24"/>
        </w:rPr>
        <w:t>. Nonetheless, the</w:t>
      </w:r>
      <w:r>
        <w:rPr>
          <w:sz w:val="24"/>
          <w:szCs w:val="24"/>
        </w:rPr>
        <w:t xml:space="preserve"> ultimate aim should be</w:t>
      </w:r>
      <w:r w:rsidRPr="00A251D7">
        <w:rPr>
          <w:sz w:val="24"/>
          <w:szCs w:val="24"/>
        </w:rPr>
        <w:t xml:space="preserve"> to </w:t>
      </w:r>
      <w:r>
        <w:rPr>
          <w:sz w:val="24"/>
          <w:szCs w:val="24"/>
        </w:rPr>
        <w:t>solve</w:t>
      </w:r>
      <w:r w:rsidRPr="00A251D7">
        <w:rPr>
          <w:sz w:val="24"/>
          <w:szCs w:val="24"/>
        </w:rPr>
        <w:t xml:space="preserve"> the root to </w:t>
      </w:r>
      <w:r w:rsidR="00A61259">
        <w:rPr>
          <w:sz w:val="24"/>
          <w:szCs w:val="24"/>
        </w:rPr>
        <w:t>the issue</w:t>
      </w:r>
      <w:r w:rsidRPr="00A251D7">
        <w:rPr>
          <w:sz w:val="24"/>
          <w:szCs w:val="24"/>
        </w:rPr>
        <w:t>, not one of the negative outcomes of it. On that note, the accounting function could also be a relevant function to dea</w:t>
      </w:r>
      <w:r>
        <w:rPr>
          <w:sz w:val="24"/>
          <w:szCs w:val="24"/>
        </w:rPr>
        <w:t xml:space="preserve">l with the issues. </w:t>
      </w:r>
      <w:r w:rsidR="00C769AE">
        <w:rPr>
          <w:sz w:val="24"/>
          <w:szCs w:val="24"/>
        </w:rPr>
        <w:t>Nevertheless</w:t>
      </w:r>
      <w:r>
        <w:rPr>
          <w:sz w:val="24"/>
          <w:szCs w:val="24"/>
        </w:rPr>
        <w:t xml:space="preserve">, this </w:t>
      </w:r>
      <w:r w:rsidRPr="00A251D7">
        <w:rPr>
          <w:sz w:val="24"/>
          <w:szCs w:val="24"/>
        </w:rPr>
        <w:t>function could h</w:t>
      </w:r>
      <w:r>
        <w:rPr>
          <w:sz w:val="24"/>
          <w:szCs w:val="24"/>
        </w:rPr>
        <w:t>ave arguably only discovered the issue</w:t>
      </w:r>
      <w:r w:rsidRPr="00A251D7">
        <w:rPr>
          <w:sz w:val="24"/>
          <w:szCs w:val="24"/>
        </w:rPr>
        <w:t>, while the HR</w:t>
      </w:r>
      <w:r>
        <w:rPr>
          <w:sz w:val="24"/>
          <w:szCs w:val="24"/>
        </w:rPr>
        <w:t>M</w:t>
      </w:r>
      <w:r w:rsidR="00A61259">
        <w:rPr>
          <w:sz w:val="24"/>
          <w:szCs w:val="24"/>
        </w:rPr>
        <w:t xml:space="preserve"> function is better equipped </w:t>
      </w:r>
      <w:r>
        <w:rPr>
          <w:sz w:val="24"/>
          <w:szCs w:val="24"/>
        </w:rPr>
        <w:t>to solve it.</w:t>
      </w:r>
    </w:p>
    <w:p w14:paraId="3E44D471" w14:textId="77777777" w:rsidR="00BA236C" w:rsidRDefault="00FE7CF7" w:rsidP="00FE7CF7">
      <w:pPr>
        <w:spacing w:line="360" w:lineRule="auto"/>
        <w:rPr>
          <w:sz w:val="24"/>
        </w:rPr>
      </w:pPr>
      <w:r w:rsidRPr="00FE7CF7">
        <w:rPr>
          <w:sz w:val="24"/>
        </w:rPr>
        <w:t xml:space="preserve">The outline of the report is presented in the table of content at page 1. </w:t>
      </w:r>
    </w:p>
    <w:p w14:paraId="3E44D472" w14:textId="3659113C" w:rsidR="00470735" w:rsidRDefault="00470735" w:rsidP="004C3135">
      <w:pPr>
        <w:pStyle w:val="Heading1"/>
      </w:pPr>
      <w:bookmarkStart w:id="3" w:name="_Toc473205907"/>
      <w:r>
        <w:lastRenderedPageBreak/>
        <w:t xml:space="preserve">2.0 </w:t>
      </w:r>
      <w:r w:rsidRPr="00CA2F28">
        <w:t>Company</w:t>
      </w:r>
      <w:r>
        <w:t xml:space="preserve"> Overview</w:t>
      </w:r>
      <w:bookmarkEnd w:id="3"/>
      <w:r>
        <w:t xml:space="preserve"> </w:t>
      </w:r>
    </w:p>
    <w:p w14:paraId="3E44D473" w14:textId="31835CB6" w:rsidR="00470735" w:rsidRDefault="000D431C" w:rsidP="00470735">
      <w:pPr>
        <w:spacing w:line="360" w:lineRule="auto"/>
        <w:rPr>
          <w:sz w:val="24"/>
        </w:rPr>
      </w:pPr>
      <w:r>
        <w:rPr>
          <w:noProof/>
          <w:sz w:val="24"/>
          <w:lang w:eastAsia="en-GB"/>
        </w:rPr>
        <w:drawing>
          <wp:anchor distT="0" distB="0" distL="114300" distR="114300" simplePos="0" relativeHeight="251676160" behindDoc="1" locked="0" layoutInCell="1" allowOverlap="1" wp14:anchorId="6E5A2450" wp14:editId="435AB4CF">
            <wp:simplePos x="0" y="0"/>
            <wp:positionH relativeFrom="margin">
              <wp:align>center</wp:align>
            </wp:positionH>
            <wp:positionV relativeFrom="paragraph">
              <wp:posOffset>1213485</wp:posOffset>
            </wp:positionV>
            <wp:extent cx="4666593" cy="1899809"/>
            <wp:effectExtent l="0" t="0" r="127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6593" cy="1899809"/>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2">
        <w:rPr>
          <w:sz w:val="24"/>
        </w:rPr>
        <w:t>RR</w:t>
      </w:r>
      <w:r w:rsidR="00470735" w:rsidRPr="00FE7CF7">
        <w:rPr>
          <w:sz w:val="24"/>
        </w:rPr>
        <w:t xml:space="preserve"> is an international corporation (Yusuf </w:t>
      </w:r>
      <w:r w:rsidR="00470735" w:rsidRPr="00FE7CF7">
        <w:rPr>
          <w:i/>
          <w:sz w:val="24"/>
        </w:rPr>
        <w:t>et.al,</w:t>
      </w:r>
      <w:r w:rsidR="00470735" w:rsidRPr="00FE7CF7">
        <w:rPr>
          <w:sz w:val="24"/>
        </w:rPr>
        <w:t xml:space="preserve"> 2004), operating in more than 50 countries. </w:t>
      </w:r>
      <w:r w:rsidR="00470735">
        <w:rPr>
          <w:sz w:val="24"/>
        </w:rPr>
        <w:t>F</w:t>
      </w:r>
      <w:r w:rsidR="00470735" w:rsidRPr="00FE7CF7">
        <w:rPr>
          <w:sz w:val="24"/>
        </w:rPr>
        <w:t>or the past decades after WW2</w:t>
      </w:r>
      <w:r w:rsidR="00470735">
        <w:rPr>
          <w:sz w:val="24"/>
        </w:rPr>
        <w:t>, they have</w:t>
      </w:r>
      <w:r w:rsidR="00470735" w:rsidRPr="00FE7CF7">
        <w:rPr>
          <w:sz w:val="24"/>
        </w:rPr>
        <w:t xml:space="preserve"> been a diversified company operating in several industries (</w:t>
      </w:r>
      <w:r w:rsidR="00470735">
        <w:rPr>
          <w:sz w:val="24"/>
        </w:rPr>
        <w:t>see figure 2</w:t>
      </w:r>
      <w:r w:rsidR="00382C71">
        <w:rPr>
          <w:sz w:val="24"/>
        </w:rPr>
        <w:t>.1)</w:t>
      </w:r>
      <w:r w:rsidR="00470735" w:rsidRPr="00FE7CF7">
        <w:rPr>
          <w:sz w:val="24"/>
        </w:rPr>
        <w:t>, though their main industry is civil and defence aerospace, where they combined have a revenue of £8,968m (</w:t>
      </w:r>
      <w:r w:rsidR="007C1D22">
        <w:rPr>
          <w:sz w:val="24"/>
        </w:rPr>
        <w:t>RR</w:t>
      </w:r>
      <w:r w:rsidR="00470735" w:rsidRPr="00FE7CF7">
        <w:rPr>
          <w:sz w:val="24"/>
        </w:rPr>
        <w:t xml:space="preserve">, 2015a). </w:t>
      </w:r>
    </w:p>
    <w:p w14:paraId="3E44D474" w14:textId="68CAB193" w:rsidR="00A0291E" w:rsidRPr="001B7710" w:rsidRDefault="00470735" w:rsidP="004C3135">
      <w:pPr>
        <w:pStyle w:val="Heading1"/>
      </w:pPr>
      <w:bookmarkStart w:id="4" w:name="_Toc473205908"/>
      <w:r>
        <w:t>3</w:t>
      </w:r>
      <w:r w:rsidR="00A0291E" w:rsidRPr="001B7710">
        <w:t xml:space="preserve">.0 </w:t>
      </w:r>
      <w:r w:rsidR="007C1D22">
        <w:t>RR</w:t>
      </w:r>
      <w:r w:rsidR="00F25120" w:rsidRPr="001B7710">
        <w:t>’s Strategic Business Context</w:t>
      </w:r>
      <w:bookmarkEnd w:id="4"/>
      <w:r w:rsidR="00F25120" w:rsidRPr="001B7710">
        <w:t xml:space="preserve"> </w:t>
      </w:r>
    </w:p>
    <w:p w14:paraId="3E44D475" w14:textId="22FD686C" w:rsidR="000C0438" w:rsidRPr="00FE7CF7" w:rsidRDefault="007C1D22" w:rsidP="00FE7CF7">
      <w:pPr>
        <w:spacing w:line="360" w:lineRule="auto"/>
        <w:rPr>
          <w:sz w:val="24"/>
        </w:rPr>
      </w:pPr>
      <w:r>
        <w:rPr>
          <w:sz w:val="24"/>
        </w:rPr>
        <w:t>RR</w:t>
      </w:r>
      <w:r w:rsidR="00E757D1" w:rsidRPr="00FE7CF7">
        <w:rPr>
          <w:sz w:val="24"/>
        </w:rPr>
        <w:t>, like any other organisation has a</w:t>
      </w:r>
      <w:r w:rsidR="00470735">
        <w:rPr>
          <w:sz w:val="24"/>
        </w:rPr>
        <w:t xml:space="preserve"> strategic</w:t>
      </w:r>
      <w:r w:rsidR="00E757D1" w:rsidRPr="00FE7CF7">
        <w:rPr>
          <w:sz w:val="24"/>
        </w:rPr>
        <w:t xml:space="preserve"> business context that is unique to them. There are several techniques to analyse the strategic business context, such as conducting a PESTEL analysis to analyse the factors influencing the external environment</w:t>
      </w:r>
      <w:r w:rsidR="00470735">
        <w:rPr>
          <w:sz w:val="24"/>
        </w:rPr>
        <w:t xml:space="preserve"> (see figure 3</w:t>
      </w:r>
      <w:r w:rsidR="002D64C4" w:rsidRPr="00FE7CF7">
        <w:rPr>
          <w:sz w:val="24"/>
        </w:rPr>
        <w:t>.1)</w:t>
      </w:r>
      <w:r w:rsidR="00E757D1" w:rsidRPr="00FE7CF7">
        <w:rPr>
          <w:sz w:val="24"/>
        </w:rPr>
        <w:t>, and creating a SWOT analysis to understand the internal environment of the firm</w:t>
      </w:r>
      <w:r w:rsidR="002D64C4" w:rsidRPr="00FE7CF7">
        <w:rPr>
          <w:sz w:val="24"/>
        </w:rPr>
        <w:t xml:space="preserve">, as well as for “assisting the formulation of strategy” (Dyson, 2004: 631) (see figure </w:t>
      </w:r>
      <w:r w:rsidR="00470735">
        <w:rPr>
          <w:sz w:val="24"/>
        </w:rPr>
        <w:t>3</w:t>
      </w:r>
      <w:r w:rsidR="002D64C4" w:rsidRPr="00FE7CF7">
        <w:rPr>
          <w:sz w:val="24"/>
        </w:rPr>
        <w:t>.2)</w:t>
      </w:r>
      <w:r w:rsidR="00E757D1" w:rsidRPr="00FE7CF7">
        <w:rPr>
          <w:sz w:val="24"/>
        </w:rPr>
        <w:t xml:space="preserve">. </w:t>
      </w:r>
    </w:p>
    <w:p w14:paraId="3E44D476" w14:textId="177A39ED" w:rsidR="00F25120" w:rsidRDefault="00470735" w:rsidP="004C3135">
      <w:pPr>
        <w:pStyle w:val="Heading2"/>
      </w:pPr>
      <w:bookmarkStart w:id="5" w:name="_Toc473205909"/>
      <w:r>
        <w:t>3</w:t>
      </w:r>
      <w:r w:rsidR="00F25120">
        <w:t xml:space="preserve">.1 </w:t>
      </w:r>
      <w:r w:rsidR="00F25120" w:rsidRPr="004C3135">
        <w:t>PESTEL</w:t>
      </w:r>
      <w:bookmarkEnd w:id="5"/>
    </w:p>
    <w:tbl>
      <w:tblPr>
        <w:tblStyle w:val="GridTableLight"/>
        <w:tblW w:w="9209" w:type="dxa"/>
        <w:tblLook w:val="04A0" w:firstRow="1" w:lastRow="0" w:firstColumn="1" w:lastColumn="0" w:noHBand="0" w:noVBand="1"/>
      </w:tblPr>
      <w:tblGrid>
        <w:gridCol w:w="1499"/>
        <w:gridCol w:w="1505"/>
        <w:gridCol w:w="1503"/>
        <w:gridCol w:w="1584"/>
        <w:gridCol w:w="1559"/>
        <w:gridCol w:w="1559"/>
      </w:tblGrid>
      <w:tr w:rsidR="00545C7E" w14:paraId="3E44D47D" w14:textId="77777777" w:rsidTr="002D566F">
        <w:tc>
          <w:tcPr>
            <w:tcW w:w="1499" w:type="dxa"/>
          </w:tcPr>
          <w:p w14:paraId="3E44D477" w14:textId="77777777" w:rsidR="00545C7E" w:rsidRPr="002D566F" w:rsidRDefault="00545C7E" w:rsidP="00E757D1">
            <w:pPr>
              <w:rPr>
                <w:rFonts w:asciiTheme="majorHAnsi" w:hAnsiTheme="majorHAnsi" w:cstheme="majorHAnsi"/>
                <w:color w:val="1F4E79" w:themeColor="accent1" w:themeShade="80"/>
              </w:rPr>
            </w:pPr>
            <w:r w:rsidRPr="002D566F">
              <w:rPr>
                <w:rFonts w:asciiTheme="majorHAnsi" w:hAnsiTheme="majorHAnsi" w:cstheme="majorHAnsi"/>
                <w:b/>
                <w:color w:val="1F4E79" w:themeColor="accent1" w:themeShade="80"/>
                <w:sz w:val="28"/>
              </w:rPr>
              <w:t>P</w:t>
            </w:r>
            <w:r w:rsidRPr="002D566F">
              <w:rPr>
                <w:rFonts w:asciiTheme="majorHAnsi" w:hAnsiTheme="majorHAnsi" w:cstheme="majorHAnsi"/>
                <w:color w:val="1F4E79" w:themeColor="accent1" w:themeShade="80"/>
              </w:rPr>
              <w:t>olitical</w:t>
            </w:r>
          </w:p>
        </w:tc>
        <w:tc>
          <w:tcPr>
            <w:tcW w:w="1505" w:type="dxa"/>
          </w:tcPr>
          <w:p w14:paraId="3E44D478" w14:textId="77777777" w:rsidR="00545C7E" w:rsidRPr="002D566F" w:rsidRDefault="00545C7E" w:rsidP="00E757D1">
            <w:pPr>
              <w:rPr>
                <w:rFonts w:asciiTheme="majorHAnsi" w:hAnsiTheme="majorHAnsi" w:cstheme="majorHAnsi"/>
                <w:color w:val="1F4E79" w:themeColor="accent1" w:themeShade="80"/>
              </w:rPr>
            </w:pPr>
            <w:r w:rsidRPr="002D566F">
              <w:rPr>
                <w:rFonts w:asciiTheme="majorHAnsi" w:hAnsiTheme="majorHAnsi" w:cstheme="majorHAnsi"/>
                <w:b/>
                <w:color w:val="1F4E79" w:themeColor="accent1" w:themeShade="80"/>
                <w:sz w:val="28"/>
              </w:rPr>
              <w:t>E</w:t>
            </w:r>
            <w:r w:rsidRPr="002D566F">
              <w:rPr>
                <w:rFonts w:asciiTheme="majorHAnsi" w:hAnsiTheme="majorHAnsi" w:cstheme="majorHAnsi"/>
                <w:color w:val="1F4E79" w:themeColor="accent1" w:themeShade="80"/>
              </w:rPr>
              <w:t>conomic</w:t>
            </w:r>
          </w:p>
        </w:tc>
        <w:tc>
          <w:tcPr>
            <w:tcW w:w="1503" w:type="dxa"/>
          </w:tcPr>
          <w:p w14:paraId="3E44D479" w14:textId="77777777" w:rsidR="00545C7E" w:rsidRPr="002D566F" w:rsidRDefault="00545C7E" w:rsidP="00E757D1">
            <w:pPr>
              <w:rPr>
                <w:rFonts w:asciiTheme="majorHAnsi" w:hAnsiTheme="majorHAnsi" w:cstheme="majorHAnsi"/>
                <w:color w:val="1F4E79" w:themeColor="accent1" w:themeShade="80"/>
              </w:rPr>
            </w:pPr>
            <w:r w:rsidRPr="002D566F">
              <w:rPr>
                <w:rFonts w:asciiTheme="majorHAnsi" w:hAnsiTheme="majorHAnsi" w:cstheme="majorHAnsi"/>
                <w:b/>
                <w:color w:val="1F4E79" w:themeColor="accent1" w:themeShade="80"/>
                <w:sz w:val="28"/>
              </w:rPr>
              <w:t>S</w:t>
            </w:r>
            <w:r w:rsidRPr="002D566F">
              <w:rPr>
                <w:rFonts w:asciiTheme="majorHAnsi" w:hAnsiTheme="majorHAnsi" w:cstheme="majorHAnsi"/>
                <w:color w:val="1F4E79" w:themeColor="accent1" w:themeShade="80"/>
              </w:rPr>
              <w:t>ocial</w:t>
            </w:r>
          </w:p>
        </w:tc>
        <w:tc>
          <w:tcPr>
            <w:tcW w:w="1584" w:type="dxa"/>
          </w:tcPr>
          <w:p w14:paraId="3E44D47A" w14:textId="77777777" w:rsidR="00545C7E" w:rsidRPr="002D566F" w:rsidRDefault="00545C7E" w:rsidP="00E757D1">
            <w:pPr>
              <w:rPr>
                <w:rFonts w:asciiTheme="majorHAnsi" w:hAnsiTheme="majorHAnsi" w:cstheme="majorHAnsi"/>
                <w:color w:val="1F4E79" w:themeColor="accent1" w:themeShade="80"/>
              </w:rPr>
            </w:pPr>
            <w:r w:rsidRPr="002D566F">
              <w:rPr>
                <w:rFonts w:asciiTheme="majorHAnsi" w:hAnsiTheme="majorHAnsi" w:cstheme="majorHAnsi"/>
                <w:b/>
                <w:color w:val="1F4E79" w:themeColor="accent1" w:themeShade="80"/>
                <w:sz w:val="28"/>
              </w:rPr>
              <w:t>T</w:t>
            </w:r>
            <w:r w:rsidRPr="002D566F">
              <w:rPr>
                <w:rFonts w:asciiTheme="majorHAnsi" w:hAnsiTheme="majorHAnsi" w:cstheme="majorHAnsi"/>
                <w:color w:val="1F4E79" w:themeColor="accent1" w:themeShade="80"/>
              </w:rPr>
              <w:t>echnological</w:t>
            </w:r>
          </w:p>
        </w:tc>
        <w:tc>
          <w:tcPr>
            <w:tcW w:w="1559" w:type="dxa"/>
          </w:tcPr>
          <w:p w14:paraId="3E44D47B" w14:textId="77777777" w:rsidR="00545C7E" w:rsidRPr="002D566F" w:rsidRDefault="00545C7E" w:rsidP="00E757D1">
            <w:pPr>
              <w:rPr>
                <w:rFonts w:asciiTheme="majorHAnsi" w:hAnsiTheme="majorHAnsi" w:cstheme="majorHAnsi"/>
                <w:color w:val="1F4E79" w:themeColor="accent1" w:themeShade="80"/>
              </w:rPr>
            </w:pPr>
            <w:r w:rsidRPr="002D566F">
              <w:rPr>
                <w:rFonts w:asciiTheme="majorHAnsi" w:hAnsiTheme="majorHAnsi" w:cstheme="majorHAnsi"/>
                <w:b/>
                <w:color w:val="1F4E79" w:themeColor="accent1" w:themeShade="80"/>
                <w:sz w:val="28"/>
              </w:rPr>
              <w:t>E</w:t>
            </w:r>
            <w:r w:rsidRPr="002D566F">
              <w:rPr>
                <w:rFonts w:asciiTheme="majorHAnsi" w:hAnsiTheme="majorHAnsi" w:cstheme="majorHAnsi"/>
                <w:color w:val="1F4E79" w:themeColor="accent1" w:themeShade="80"/>
              </w:rPr>
              <w:t>nvironmental</w:t>
            </w:r>
          </w:p>
        </w:tc>
        <w:tc>
          <w:tcPr>
            <w:tcW w:w="1559" w:type="dxa"/>
          </w:tcPr>
          <w:p w14:paraId="3E44D47C" w14:textId="77777777" w:rsidR="00545C7E" w:rsidRPr="002D566F" w:rsidRDefault="00545C7E" w:rsidP="00E757D1">
            <w:pPr>
              <w:rPr>
                <w:rFonts w:asciiTheme="majorHAnsi" w:hAnsiTheme="majorHAnsi" w:cstheme="majorHAnsi"/>
                <w:color w:val="1F4E79" w:themeColor="accent1" w:themeShade="80"/>
              </w:rPr>
            </w:pPr>
            <w:r w:rsidRPr="002D566F">
              <w:rPr>
                <w:rFonts w:asciiTheme="majorHAnsi" w:hAnsiTheme="majorHAnsi" w:cstheme="majorHAnsi"/>
                <w:b/>
                <w:color w:val="1F4E79" w:themeColor="accent1" w:themeShade="80"/>
                <w:sz w:val="28"/>
              </w:rPr>
              <w:t>L</w:t>
            </w:r>
            <w:r w:rsidRPr="002D566F">
              <w:rPr>
                <w:rFonts w:asciiTheme="majorHAnsi" w:hAnsiTheme="majorHAnsi" w:cstheme="majorHAnsi"/>
                <w:color w:val="1F4E79" w:themeColor="accent1" w:themeShade="80"/>
              </w:rPr>
              <w:t>egal</w:t>
            </w:r>
          </w:p>
        </w:tc>
      </w:tr>
      <w:tr w:rsidR="00545C7E" w14:paraId="3E44D491" w14:textId="77777777" w:rsidTr="002D566F">
        <w:tc>
          <w:tcPr>
            <w:tcW w:w="1499" w:type="dxa"/>
          </w:tcPr>
          <w:p w14:paraId="3E44D47E" w14:textId="77777777" w:rsidR="00545C7E" w:rsidRPr="00FE7CF7" w:rsidRDefault="00545C7E" w:rsidP="00E757D1">
            <w:pPr>
              <w:rPr>
                <w:sz w:val="20"/>
              </w:rPr>
            </w:pPr>
            <w:r w:rsidRPr="00FE7CF7">
              <w:rPr>
                <w:sz w:val="20"/>
              </w:rPr>
              <w:t xml:space="preserve">- </w:t>
            </w:r>
            <w:r w:rsidR="0014038D" w:rsidRPr="00FE7CF7">
              <w:rPr>
                <w:sz w:val="20"/>
              </w:rPr>
              <w:t>Increase in terrorism might harm demand</w:t>
            </w:r>
          </w:p>
          <w:p w14:paraId="3E44D47F" w14:textId="77777777" w:rsidR="004548C7" w:rsidRPr="00FE7CF7" w:rsidRDefault="004548C7" w:rsidP="00E757D1">
            <w:pPr>
              <w:rPr>
                <w:sz w:val="20"/>
              </w:rPr>
            </w:pPr>
            <w:r w:rsidRPr="00FE7CF7">
              <w:rPr>
                <w:sz w:val="20"/>
              </w:rPr>
              <w:t>- Government policies</w:t>
            </w:r>
          </w:p>
          <w:p w14:paraId="3E44D480" w14:textId="77777777" w:rsidR="00545C7E" w:rsidRPr="00FE7CF7" w:rsidRDefault="00545C7E" w:rsidP="00E757D1">
            <w:pPr>
              <w:rPr>
                <w:sz w:val="20"/>
              </w:rPr>
            </w:pPr>
            <w:r w:rsidRPr="00FE7CF7">
              <w:rPr>
                <w:sz w:val="20"/>
              </w:rPr>
              <w:t xml:space="preserve">- </w:t>
            </w:r>
            <w:r w:rsidR="002C7AF6" w:rsidRPr="00FE7CF7">
              <w:rPr>
                <w:sz w:val="20"/>
              </w:rPr>
              <w:t>Receiving g</w:t>
            </w:r>
            <w:r w:rsidR="00F4326B" w:rsidRPr="00FE7CF7">
              <w:rPr>
                <w:sz w:val="20"/>
              </w:rPr>
              <w:t xml:space="preserve">overnment support </w:t>
            </w:r>
            <w:r w:rsidRPr="00FE7CF7">
              <w:rPr>
                <w:sz w:val="20"/>
              </w:rPr>
              <w:t xml:space="preserve"> </w:t>
            </w:r>
          </w:p>
          <w:p w14:paraId="3E44D481" w14:textId="77777777" w:rsidR="005C49DE" w:rsidRPr="00FE7CF7" w:rsidRDefault="005C49DE" w:rsidP="005C49DE">
            <w:pPr>
              <w:rPr>
                <w:sz w:val="20"/>
              </w:rPr>
            </w:pPr>
          </w:p>
        </w:tc>
        <w:tc>
          <w:tcPr>
            <w:tcW w:w="1505" w:type="dxa"/>
          </w:tcPr>
          <w:p w14:paraId="3E44D482" w14:textId="77777777" w:rsidR="00545C7E" w:rsidRPr="00FE7CF7" w:rsidRDefault="00545C7E" w:rsidP="00545C7E">
            <w:pPr>
              <w:rPr>
                <w:sz w:val="20"/>
              </w:rPr>
            </w:pPr>
            <w:r w:rsidRPr="00FE7CF7">
              <w:rPr>
                <w:sz w:val="20"/>
              </w:rPr>
              <w:t xml:space="preserve">- </w:t>
            </w:r>
            <w:r w:rsidR="000C0438" w:rsidRPr="00FE7CF7">
              <w:rPr>
                <w:sz w:val="20"/>
              </w:rPr>
              <w:t>Unpredictable demand</w:t>
            </w:r>
          </w:p>
          <w:p w14:paraId="3E44D483" w14:textId="77777777" w:rsidR="00545C7E" w:rsidRPr="00FE7CF7" w:rsidRDefault="00545C7E" w:rsidP="00545C7E">
            <w:pPr>
              <w:rPr>
                <w:sz w:val="20"/>
              </w:rPr>
            </w:pPr>
            <w:r w:rsidRPr="00FE7CF7">
              <w:rPr>
                <w:sz w:val="20"/>
              </w:rPr>
              <w:t xml:space="preserve">- </w:t>
            </w:r>
            <w:r w:rsidR="000C0438" w:rsidRPr="00FE7CF7">
              <w:rPr>
                <w:sz w:val="20"/>
              </w:rPr>
              <w:t xml:space="preserve">Fuel price keeps increasing </w:t>
            </w:r>
          </w:p>
          <w:p w14:paraId="3E44D484" w14:textId="77777777" w:rsidR="00545C7E" w:rsidRPr="00FE7CF7" w:rsidRDefault="00A021B1" w:rsidP="00545C7E">
            <w:pPr>
              <w:rPr>
                <w:sz w:val="20"/>
              </w:rPr>
            </w:pPr>
            <w:r w:rsidRPr="00FE7CF7">
              <w:rPr>
                <w:sz w:val="20"/>
              </w:rPr>
              <w:t xml:space="preserve">- Volatility in oil prices </w:t>
            </w:r>
          </w:p>
        </w:tc>
        <w:tc>
          <w:tcPr>
            <w:tcW w:w="1503" w:type="dxa"/>
          </w:tcPr>
          <w:p w14:paraId="3E44D485" w14:textId="77777777" w:rsidR="00545C7E" w:rsidRPr="00FE7CF7" w:rsidRDefault="00545C7E" w:rsidP="00545C7E">
            <w:pPr>
              <w:rPr>
                <w:sz w:val="20"/>
              </w:rPr>
            </w:pPr>
            <w:r w:rsidRPr="00FE7CF7">
              <w:rPr>
                <w:sz w:val="20"/>
              </w:rPr>
              <w:t xml:space="preserve">- </w:t>
            </w:r>
            <w:r w:rsidR="000C0438" w:rsidRPr="00FE7CF7">
              <w:rPr>
                <w:sz w:val="20"/>
              </w:rPr>
              <w:t xml:space="preserve">Globalisation </w:t>
            </w:r>
          </w:p>
          <w:p w14:paraId="3E44D486" w14:textId="77777777" w:rsidR="00545C7E" w:rsidRPr="00FE7CF7" w:rsidRDefault="00545C7E" w:rsidP="00545C7E">
            <w:pPr>
              <w:rPr>
                <w:sz w:val="20"/>
              </w:rPr>
            </w:pPr>
            <w:r w:rsidRPr="00FE7CF7">
              <w:rPr>
                <w:sz w:val="20"/>
              </w:rPr>
              <w:t xml:space="preserve">- </w:t>
            </w:r>
            <w:r w:rsidR="000C0438" w:rsidRPr="00FE7CF7">
              <w:rPr>
                <w:sz w:val="20"/>
              </w:rPr>
              <w:t xml:space="preserve">Increase in flights </w:t>
            </w:r>
          </w:p>
          <w:p w14:paraId="3E44D487" w14:textId="77777777" w:rsidR="00545C7E" w:rsidRPr="00FE7CF7" w:rsidRDefault="00545C7E" w:rsidP="00545C7E">
            <w:pPr>
              <w:rPr>
                <w:sz w:val="20"/>
              </w:rPr>
            </w:pPr>
            <w:r w:rsidRPr="00FE7CF7">
              <w:rPr>
                <w:sz w:val="20"/>
              </w:rPr>
              <w:t xml:space="preserve">- </w:t>
            </w:r>
            <w:r w:rsidR="000C0438" w:rsidRPr="00FE7CF7">
              <w:rPr>
                <w:sz w:val="20"/>
              </w:rPr>
              <w:t>Challenges with cultural differences</w:t>
            </w:r>
          </w:p>
          <w:p w14:paraId="3E44D488" w14:textId="77777777" w:rsidR="00545C7E" w:rsidRPr="00FE7CF7" w:rsidRDefault="00A021B1" w:rsidP="00545C7E">
            <w:pPr>
              <w:rPr>
                <w:sz w:val="20"/>
              </w:rPr>
            </w:pPr>
            <w:r w:rsidRPr="00FE7CF7">
              <w:rPr>
                <w:sz w:val="20"/>
              </w:rPr>
              <w:t>- Responsibility to reduce emission</w:t>
            </w:r>
          </w:p>
        </w:tc>
        <w:tc>
          <w:tcPr>
            <w:tcW w:w="1584" w:type="dxa"/>
          </w:tcPr>
          <w:p w14:paraId="3E44D489" w14:textId="77777777" w:rsidR="00545C7E" w:rsidRPr="00FE7CF7" w:rsidRDefault="00545C7E" w:rsidP="00545C7E">
            <w:pPr>
              <w:rPr>
                <w:sz w:val="20"/>
              </w:rPr>
            </w:pPr>
            <w:r w:rsidRPr="00FE7CF7">
              <w:rPr>
                <w:sz w:val="20"/>
              </w:rPr>
              <w:t xml:space="preserve">- </w:t>
            </w:r>
            <w:r w:rsidR="000C0438" w:rsidRPr="00FE7CF7">
              <w:rPr>
                <w:sz w:val="20"/>
              </w:rPr>
              <w:t>Potential for further innovation</w:t>
            </w:r>
          </w:p>
          <w:p w14:paraId="3E44D48A" w14:textId="77777777" w:rsidR="00A021B1" w:rsidRPr="00FE7CF7" w:rsidRDefault="00A021B1" w:rsidP="00545C7E">
            <w:pPr>
              <w:rPr>
                <w:sz w:val="20"/>
              </w:rPr>
            </w:pPr>
            <w:r w:rsidRPr="00FE7CF7">
              <w:rPr>
                <w:sz w:val="20"/>
              </w:rPr>
              <w:t xml:space="preserve">- R&amp;D becoming increasingly important </w:t>
            </w:r>
          </w:p>
          <w:p w14:paraId="3E44D48B" w14:textId="77777777" w:rsidR="00545C7E" w:rsidRPr="00FE7CF7" w:rsidRDefault="00545C7E" w:rsidP="00545C7E">
            <w:pPr>
              <w:rPr>
                <w:sz w:val="20"/>
              </w:rPr>
            </w:pPr>
          </w:p>
        </w:tc>
        <w:tc>
          <w:tcPr>
            <w:tcW w:w="1559" w:type="dxa"/>
          </w:tcPr>
          <w:p w14:paraId="3E44D48C" w14:textId="77777777" w:rsidR="00545C7E" w:rsidRPr="00FE7CF7" w:rsidRDefault="00545C7E" w:rsidP="00545C7E">
            <w:pPr>
              <w:rPr>
                <w:sz w:val="20"/>
              </w:rPr>
            </w:pPr>
            <w:r w:rsidRPr="00FE7CF7">
              <w:rPr>
                <w:sz w:val="20"/>
              </w:rPr>
              <w:t xml:space="preserve">- </w:t>
            </w:r>
            <w:r w:rsidR="009A51CE" w:rsidRPr="00FE7CF7">
              <w:rPr>
                <w:sz w:val="20"/>
              </w:rPr>
              <w:t>Weather might affect flights</w:t>
            </w:r>
          </w:p>
          <w:p w14:paraId="3E44D48D" w14:textId="77777777" w:rsidR="00B6789E" w:rsidRPr="00FE7CF7" w:rsidRDefault="00B6789E" w:rsidP="00545C7E">
            <w:pPr>
              <w:rPr>
                <w:sz w:val="20"/>
              </w:rPr>
            </w:pPr>
            <w:r w:rsidRPr="00FE7CF7">
              <w:rPr>
                <w:sz w:val="20"/>
              </w:rPr>
              <w:t xml:space="preserve">- Climate changes makes expansion more difficult </w:t>
            </w:r>
          </w:p>
          <w:p w14:paraId="3E44D48E" w14:textId="77777777" w:rsidR="00545C7E" w:rsidRPr="00FE7CF7" w:rsidRDefault="00545C7E" w:rsidP="00545C7E">
            <w:pPr>
              <w:rPr>
                <w:sz w:val="20"/>
              </w:rPr>
            </w:pPr>
          </w:p>
        </w:tc>
        <w:tc>
          <w:tcPr>
            <w:tcW w:w="1559" w:type="dxa"/>
          </w:tcPr>
          <w:p w14:paraId="3E44D48F" w14:textId="77777777" w:rsidR="00545C7E" w:rsidRPr="00FE7CF7" w:rsidRDefault="00545C7E" w:rsidP="00545C7E">
            <w:pPr>
              <w:rPr>
                <w:sz w:val="20"/>
              </w:rPr>
            </w:pPr>
            <w:r w:rsidRPr="00FE7CF7">
              <w:rPr>
                <w:sz w:val="20"/>
              </w:rPr>
              <w:t xml:space="preserve">- </w:t>
            </w:r>
            <w:r w:rsidR="009A51CE" w:rsidRPr="00FE7CF7">
              <w:rPr>
                <w:sz w:val="20"/>
              </w:rPr>
              <w:t>Environmental standards on e.g. pollution</w:t>
            </w:r>
          </w:p>
          <w:p w14:paraId="3E44D490" w14:textId="77777777" w:rsidR="00545C7E" w:rsidRPr="00FE7CF7" w:rsidRDefault="00545C7E" w:rsidP="004548C7">
            <w:pPr>
              <w:rPr>
                <w:sz w:val="20"/>
              </w:rPr>
            </w:pPr>
            <w:r w:rsidRPr="00FE7CF7">
              <w:rPr>
                <w:sz w:val="20"/>
              </w:rPr>
              <w:t xml:space="preserve">- </w:t>
            </w:r>
            <w:r w:rsidR="00123999" w:rsidRPr="00FE7CF7">
              <w:rPr>
                <w:sz w:val="20"/>
              </w:rPr>
              <w:t>Risk of breaking anti-corruption in emerging markets</w:t>
            </w:r>
          </w:p>
        </w:tc>
      </w:tr>
    </w:tbl>
    <w:p w14:paraId="3E44D492" w14:textId="65CEC1B5" w:rsidR="00E757D1" w:rsidRPr="00282080" w:rsidRDefault="00470735" w:rsidP="002D64C4">
      <w:pPr>
        <w:pStyle w:val="Caption"/>
      </w:pPr>
      <w:r>
        <w:t>Figure 3</w:t>
      </w:r>
      <w:r w:rsidR="002D64C4">
        <w:t>.</w:t>
      </w:r>
      <w:fldSimple w:instr=" SEQ Figure \* ARABIC ">
        <w:r w:rsidR="002F3A8A">
          <w:rPr>
            <w:noProof/>
          </w:rPr>
          <w:t>1</w:t>
        </w:r>
      </w:fldSimple>
      <w:r w:rsidR="002D64C4">
        <w:t xml:space="preserve">: PESTEL analysis of </w:t>
      </w:r>
      <w:r w:rsidR="007C1D22">
        <w:t>RR</w:t>
      </w:r>
      <w:r w:rsidR="002D64C4">
        <w:t>’s external environment</w:t>
      </w:r>
      <w:r w:rsidR="002D64C4">
        <w:br/>
        <w:t>Source:</w:t>
      </w:r>
      <w:r w:rsidR="00B6789E">
        <w:t xml:space="preserve"> Monbiot, 2016; </w:t>
      </w:r>
      <w:r w:rsidR="00A021B1">
        <w:t xml:space="preserve">Martinez-Jurado and Moyano-Fuentes </w:t>
      </w:r>
      <w:r w:rsidR="00A021B1" w:rsidRPr="00A021B1">
        <w:t>(2014</w:t>
      </w:r>
      <w:r w:rsidR="00A021B1">
        <w:t xml:space="preserve">); </w:t>
      </w:r>
      <w:r w:rsidR="007C1D22">
        <w:t>RR</w:t>
      </w:r>
      <w:r w:rsidR="00A021B1">
        <w:t xml:space="preserve"> (2015a); Rebolledo and Nollet </w:t>
      </w:r>
      <w:r w:rsidR="00A021B1" w:rsidRPr="00A021B1">
        <w:t>(2011)</w:t>
      </w:r>
      <w:r w:rsidR="00282080">
        <w:t xml:space="preserve">; Corallo </w:t>
      </w:r>
      <w:r w:rsidR="00282080">
        <w:rPr>
          <w:i w:val="0"/>
        </w:rPr>
        <w:t>et.al</w:t>
      </w:r>
      <w:r w:rsidR="00282080">
        <w:t xml:space="preserve"> (2010); Shen </w:t>
      </w:r>
      <w:r w:rsidR="00282080">
        <w:rPr>
          <w:i w:val="0"/>
        </w:rPr>
        <w:t xml:space="preserve">et.al </w:t>
      </w:r>
      <w:r w:rsidR="00282080">
        <w:t>(2014)</w:t>
      </w:r>
      <w:r w:rsidR="00FD4BBE">
        <w:t xml:space="preserve">; </w:t>
      </w:r>
      <w:r w:rsidR="00FD4BBE" w:rsidRPr="00FD4BBE">
        <w:t>Laasch</w:t>
      </w:r>
      <w:r w:rsidR="00FD4BBE">
        <w:t xml:space="preserve"> and Conway (2015)</w:t>
      </w:r>
      <w:r w:rsidR="00B120D2">
        <w:t xml:space="preserve">; </w:t>
      </w:r>
      <w:r w:rsidR="00B120D2" w:rsidRPr="00545C7E">
        <w:t xml:space="preserve">Yusuf </w:t>
      </w:r>
      <w:r w:rsidR="00B120D2" w:rsidRPr="00B120D2">
        <w:rPr>
          <w:i w:val="0"/>
        </w:rPr>
        <w:t>et.al</w:t>
      </w:r>
      <w:r w:rsidR="00B120D2" w:rsidRPr="00545C7E">
        <w:t xml:space="preserve"> </w:t>
      </w:r>
      <w:r w:rsidR="00B120D2">
        <w:t>(</w:t>
      </w:r>
      <w:r w:rsidR="00B120D2" w:rsidRPr="00545C7E">
        <w:t>2004</w:t>
      </w:r>
      <w:r w:rsidR="00B120D2">
        <w:t>)</w:t>
      </w:r>
    </w:p>
    <w:p w14:paraId="3E44D493" w14:textId="703608CC" w:rsidR="00F25120" w:rsidRDefault="00470735" w:rsidP="004C3135">
      <w:pPr>
        <w:pStyle w:val="Heading2"/>
      </w:pPr>
      <w:bookmarkStart w:id="6" w:name="_Toc473205910"/>
      <w:r>
        <w:t>3</w:t>
      </w:r>
      <w:r w:rsidR="00E757D1">
        <w:t>.2 SWOT</w:t>
      </w:r>
      <w:bookmarkEnd w:id="6"/>
    </w:p>
    <w:tbl>
      <w:tblPr>
        <w:tblStyle w:val="GridTableLight"/>
        <w:tblW w:w="0" w:type="auto"/>
        <w:tblInd w:w="916" w:type="dxa"/>
        <w:tblLook w:val="04A0" w:firstRow="1" w:lastRow="0" w:firstColumn="1" w:lastColumn="0" w:noHBand="0" w:noVBand="1"/>
      </w:tblPr>
      <w:tblGrid>
        <w:gridCol w:w="498"/>
        <w:gridCol w:w="3366"/>
        <w:gridCol w:w="3367"/>
      </w:tblGrid>
      <w:tr w:rsidR="002D64C4" w:rsidRPr="002D64C4" w14:paraId="3E44D497" w14:textId="77777777" w:rsidTr="002052E5">
        <w:trPr>
          <w:trHeight w:val="334"/>
        </w:trPr>
        <w:tc>
          <w:tcPr>
            <w:tcW w:w="491" w:type="dxa"/>
          </w:tcPr>
          <w:p w14:paraId="3E44D494" w14:textId="77777777" w:rsidR="002D64C4" w:rsidRPr="002D64C4" w:rsidRDefault="002D64C4" w:rsidP="002D64C4">
            <w:pPr>
              <w:contextualSpacing/>
            </w:pPr>
          </w:p>
        </w:tc>
        <w:tc>
          <w:tcPr>
            <w:tcW w:w="3366" w:type="dxa"/>
            <w:vAlign w:val="center"/>
          </w:tcPr>
          <w:p w14:paraId="3E44D495" w14:textId="77777777" w:rsidR="002D64C4" w:rsidRPr="002052E5" w:rsidRDefault="002D64C4" w:rsidP="002D64C4">
            <w:pPr>
              <w:contextualSpacing/>
              <w:jc w:val="center"/>
              <w:rPr>
                <w:rFonts w:asciiTheme="majorHAnsi" w:hAnsiTheme="majorHAnsi"/>
                <w:color w:val="1F4E79" w:themeColor="accent1" w:themeShade="80"/>
              </w:rPr>
            </w:pPr>
            <w:r w:rsidRPr="002052E5">
              <w:rPr>
                <w:rFonts w:asciiTheme="majorHAnsi" w:hAnsiTheme="majorHAnsi"/>
                <w:color w:val="1F4E79" w:themeColor="accent1" w:themeShade="80"/>
              </w:rPr>
              <w:t>Helpful</w:t>
            </w:r>
          </w:p>
        </w:tc>
        <w:tc>
          <w:tcPr>
            <w:tcW w:w="3367" w:type="dxa"/>
            <w:vAlign w:val="center"/>
          </w:tcPr>
          <w:p w14:paraId="3E44D496" w14:textId="77777777" w:rsidR="002D64C4" w:rsidRPr="002052E5" w:rsidRDefault="002D64C4" w:rsidP="002D64C4">
            <w:pPr>
              <w:contextualSpacing/>
              <w:jc w:val="center"/>
              <w:rPr>
                <w:rFonts w:asciiTheme="majorHAnsi" w:hAnsiTheme="majorHAnsi"/>
                <w:color w:val="1F4E79" w:themeColor="accent1" w:themeShade="80"/>
              </w:rPr>
            </w:pPr>
            <w:r w:rsidRPr="002052E5">
              <w:rPr>
                <w:rFonts w:asciiTheme="majorHAnsi" w:hAnsiTheme="majorHAnsi"/>
                <w:color w:val="1F4E79" w:themeColor="accent1" w:themeShade="80"/>
              </w:rPr>
              <w:t>Harmful</w:t>
            </w:r>
          </w:p>
        </w:tc>
      </w:tr>
      <w:tr w:rsidR="002D64C4" w:rsidRPr="002D64C4" w14:paraId="3E44D4A4" w14:textId="77777777" w:rsidTr="002052E5">
        <w:trPr>
          <w:trHeight w:val="2835"/>
        </w:trPr>
        <w:tc>
          <w:tcPr>
            <w:tcW w:w="491" w:type="dxa"/>
            <w:textDirection w:val="btLr"/>
          </w:tcPr>
          <w:p w14:paraId="3E44D498" w14:textId="77777777" w:rsidR="002D64C4" w:rsidRPr="002D64C4" w:rsidRDefault="002D64C4" w:rsidP="002052E5">
            <w:pPr>
              <w:contextualSpacing/>
              <w:jc w:val="center"/>
            </w:pPr>
            <w:r w:rsidRPr="002052E5">
              <w:rPr>
                <w:rFonts w:asciiTheme="majorHAnsi" w:hAnsiTheme="majorHAnsi"/>
                <w:color w:val="1F4E79" w:themeColor="accent1" w:themeShade="80"/>
              </w:rPr>
              <w:lastRenderedPageBreak/>
              <w:t>Internal</w:t>
            </w:r>
          </w:p>
        </w:tc>
        <w:tc>
          <w:tcPr>
            <w:tcW w:w="3366" w:type="dxa"/>
          </w:tcPr>
          <w:p w14:paraId="3E44D499" w14:textId="77777777" w:rsidR="002D64C4" w:rsidRPr="002D64C4" w:rsidRDefault="002D64C4" w:rsidP="002D64C4">
            <w:pPr>
              <w:contextualSpacing/>
              <w:rPr>
                <w:smallCaps/>
              </w:rPr>
            </w:pPr>
            <w:r w:rsidRPr="002D64C4">
              <w:rPr>
                <w:b/>
                <w:smallCaps/>
                <w:sz w:val="44"/>
              </w:rPr>
              <w:t>S</w:t>
            </w:r>
            <w:r w:rsidRPr="002D64C4">
              <w:rPr>
                <w:smallCaps/>
              </w:rPr>
              <w:t>trengths</w:t>
            </w:r>
          </w:p>
          <w:p w14:paraId="3E44D49A" w14:textId="77777777" w:rsidR="002D64C4" w:rsidRPr="002D64C4" w:rsidRDefault="002D64C4" w:rsidP="002D64C4">
            <w:r w:rsidRPr="002D64C4">
              <w:rPr>
                <w:smallCaps/>
              </w:rPr>
              <w:t xml:space="preserve">- </w:t>
            </w:r>
            <w:r w:rsidRPr="002D64C4">
              <w:t>Major player in aero-engines manufacturing</w:t>
            </w:r>
          </w:p>
          <w:p w14:paraId="3E44D49B" w14:textId="77777777" w:rsidR="002D64C4" w:rsidRPr="002D64C4" w:rsidRDefault="002D64C4" w:rsidP="002D64C4">
            <w:r w:rsidRPr="002D64C4">
              <w:t xml:space="preserve">- </w:t>
            </w:r>
            <w:r w:rsidR="00FB58E9">
              <w:t xml:space="preserve">Great global reach </w:t>
            </w:r>
          </w:p>
          <w:p w14:paraId="3E44D49C" w14:textId="77777777" w:rsidR="00FB58E9" w:rsidRDefault="002D64C4" w:rsidP="002D64C4">
            <w:r w:rsidRPr="002D64C4">
              <w:t>- High capacity and</w:t>
            </w:r>
            <w:r w:rsidR="00FB58E9">
              <w:t xml:space="preserve"> skilled workforce</w:t>
            </w:r>
          </w:p>
          <w:p w14:paraId="3E44D49D" w14:textId="77777777" w:rsidR="002D64C4" w:rsidRPr="002D64C4" w:rsidRDefault="00FB58E9" w:rsidP="002D64C4">
            <w:pPr>
              <w:rPr>
                <w:vertAlign w:val="superscript"/>
              </w:rPr>
            </w:pPr>
            <w:r>
              <w:t>- High</w:t>
            </w:r>
            <w:r w:rsidR="002D64C4" w:rsidRPr="002D64C4">
              <w:t xml:space="preserve"> f</w:t>
            </w:r>
            <w:r>
              <w:t>ocus on R&amp;D</w:t>
            </w:r>
          </w:p>
          <w:p w14:paraId="3E44D49E" w14:textId="77777777" w:rsidR="002D64C4" w:rsidRPr="002D64C4" w:rsidRDefault="002D64C4" w:rsidP="002D64C4">
            <w:r w:rsidRPr="002D64C4">
              <w:t xml:space="preserve">- Strong order book </w:t>
            </w:r>
          </w:p>
        </w:tc>
        <w:tc>
          <w:tcPr>
            <w:tcW w:w="3367" w:type="dxa"/>
          </w:tcPr>
          <w:p w14:paraId="3E44D49F" w14:textId="77777777" w:rsidR="002D64C4" w:rsidRPr="002D64C4" w:rsidRDefault="002D64C4" w:rsidP="002D64C4">
            <w:pPr>
              <w:contextualSpacing/>
              <w:rPr>
                <w:smallCaps/>
              </w:rPr>
            </w:pPr>
            <w:r w:rsidRPr="002D64C4">
              <w:rPr>
                <w:b/>
                <w:smallCaps/>
                <w:sz w:val="44"/>
              </w:rPr>
              <w:t>W</w:t>
            </w:r>
            <w:r w:rsidRPr="002D64C4">
              <w:rPr>
                <w:smallCaps/>
              </w:rPr>
              <w:t>eaknesses</w:t>
            </w:r>
          </w:p>
          <w:p w14:paraId="3E44D4A0" w14:textId="77777777" w:rsidR="002D64C4" w:rsidRPr="002D64C4" w:rsidRDefault="002D64C4" w:rsidP="002D64C4">
            <w:r w:rsidRPr="002D64C4">
              <w:t>- W</w:t>
            </w:r>
            <w:r w:rsidR="009277F6">
              <w:t>ay of dealing with legal affairs</w:t>
            </w:r>
          </w:p>
          <w:p w14:paraId="3E44D4A1" w14:textId="77777777" w:rsidR="002D64C4" w:rsidRPr="002D64C4" w:rsidRDefault="002D64C4" w:rsidP="002D64C4">
            <w:pPr>
              <w:contextualSpacing/>
              <w:rPr>
                <w:smallCaps/>
              </w:rPr>
            </w:pPr>
            <w:r w:rsidRPr="002D64C4">
              <w:rPr>
                <w:smallCaps/>
              </w:rPr>
              <w:t xml:space="preserve">- </w:t>
            </w:r>
            <w:r w:rsidRPr="002D64C4">
              <w:t>Lack of commitment in environmental issues</w:t>
            </w:r>
          </w:p>
          <w:p w14:paraId="3E44D4A2" w14:textId="77777777" w:rsidR="002D64C4" w:rsidRPr="002D64C4" w:rsidRDefault="002D64C4" w:rsidP="002D64C4">
            <w:pPr>
              <w:contextualSpacing/>
            </w:pPr>
            <w:r w:rsidRPr="002D64C4">
              <w:rPr>
                <w:smallCaps/>
              </w:rPr>
              <w:t xml:space="preserve">- </w:t>
            </w:r>
            <w:r w:rsidRPr="002D64C4">
              <w:t>Products are energy driven</w:t>
            </w:r>
          </w:p>
          <w:p w14:paraId="3E44D4A3" w14:textId="77777777" w:rsidR="002D64C4" w:rsidRPr="002D64C4" w:rsidRDefault="002D64C4" w:rsidP="002D64C4">
            <w:pPr>
              <w:contextualSpacing/>
              <w:rPr>
                <w:smallCaps/>
              </w:rPr>
            </w:pPr>
            <w:r w:rsidRPr="002D64C4">
              <w:rPr>
                <w:smallCaps/>
              </w:rPr>
              <w:t xml:space="preserve">- </w:t>
            </w:r>
            <w:r w:rsidRPr="002D64C4">
              <w:t>Nuclea</w:t>
            </w:r>
            <w:r w:rsidR="009277F6">
              <w:t>r producers, in terms of the safety aspect and responsibility</w:t>
            </w:r>
          </w:p>
        </w:tc>
      </w:tr>
      <w:tr w:rsidR="002D64C4" w:rsidRPr="002D64C4" w14:paraId="3E44D4B4" w14:textId="77777777" w:rsidTr="002052E5">
        <w:trPr>
          <w:trHeight w:val="2835"/>
        </w:trPr>
        <w:tc>
          <w:tcPr>
            <w:tcW w:w="491" w:type="dxa"/>
            <w:textDirection w:val="btLr"/>
          </w:tcPr>
          <w:p w14:paraId="3E44D4A5" w14:textId="77777777" w:rsidR="002D64C4" w:rsidRPr="002D64C4" w:rsidRDefault="002D64C4" w:rsidP="002052E5">
            <w:pPr>
              <w:contextualSpacing/>
              <w:jc w:val="center"/>
            </w:pPr>
            <w:r w:rsidRPr="002052E5">
              <w:rPr>
                <w:rFonts w:asciiTheme="majorHAnsi" w:hAnsiTheme="majorHAnsi"/>
                <w:color w:val="1F4E79" w:themeColor="accent1" w:themeShade="80"/>
              </w:rPr>
              <w:t>External</w:t>
            </w:r>
          </w:p>
        </w:tc>
        <w:tc>
          <w:tcPr>
            <w:tcW w:w="3366" w:type="dxa"/>
          </w:tcPr>
          <w:p w14:paraId="3E44D4A6" w14:textId="77777777" w:rsidR="002D64C4" w:rsidRPr="002D64C4" w:rsidRDefault="002D64C4" w:rsidP="002D64C4">
            <w:pPr>
              <w:contextualSpacing/>
              <w:rPr>
                <w:smallCaps/>
              </w:rPr>
            </w:pPr>
            <w:r w:rsidRPr="002D64C4">
              <w:rPr>
                <w:b/>
                <w:smallCaps/>
                <w:sz w:val="44"/>
              </w:rPr>
              <w:t>O</w:t>
            </w:r>
            <w:r w:rsidRPr="002D64C4">
              <w:rPr>
                <w:smallCaps/>
              </w:rPr>
              <w:t>pportunities</w:t>
            </w:r>
          </w:p>
          <w:p w14:paraId="3E44D4A7" w14:textId="77777777" w:rsidR="00D7317B" w:rsidRDefault="002D64C4" w:rsidP="002D64C4">
            <w:pPr>
              <w:contextualSpacing/>
            </w:pPr>
            <w:r w:rsidRPr="002D64C4">
              <w:rPr>
                <w:smallCaps/>
              </w:rPr>
              <w:t xml:space="preserve">- </w:t>
            </w:r>
            <w:r w:rsidRPr="002D64C4">
              <w:t>Increased demand for commercial airplane engines</w:t>
            </w:r>
          </w:p>
          <w:p w14:paraId="3E44D4A8" w14:textId="77777777" w:rsidR="002D64C4" w:rsidRPr="002D64C4" w:rsidRDefault="002D64C4" w:rsidP="002D64C4">
            <w:pPr>
              <w:contextualSpacing/>
            </w:pPr>
            <w:r w:rsidRPr="002D64C4">
              <w:t>- New planned acquisitions</w:t>
            </w:r>
          </w:p>
          <w:p w14:paraId="3E44D4A9" w14:textId="77777777" w:rsidR="002D64C4" w:rsidRPr="002D64C4" w:rsidRDefault="002D64C4" w:rsidP="002D64C4">
            <w:r w:rsidRPr="002D64C4">
              <w:t>- Increased demand for turbine helicopters</w:t>
            </w:r>
          </w:p>
          <w:p w14:paraId="3E44D4AA" w14:textId="77777777" w:rsidR="002D64C4" w:rsidRPr="002D64C4" w:rsidRDefault="002D64C4" w:rsidP="002D64C4">
            <w:r w:rsidRPr="002D64C4">
              <w:t xml:space="preserve">- Knowledge transfer </w:t>
            </w:r>
          </w:p>
          <w:p w14:paraId="3E44D4AB" w14:textId="77777777" w:rsidR="002D64C4" w:rsidRPr="002D64C4" w:rsidRDefault="002D64C4" w:rsidP="002D64C4">
            <w:r w:rsidRPr="002D64C4">
              <w:t xml:space="preserve">- Attractiveness to high skill labour </w:t>
            </w:r>
          </w:p>
          <w:p w14:paraId="3E44D4AC" w14:textId="77777777" w:rsidR="002D64C4" w:rsidRPr="002D64C4" w:rsidRDefault="002D64C4" w:rsidP="002D64C4">
            <w:r w:rsidRPr="002D64C4">
              <w:t>- Government funding</w:t>
            </w:r>
          </w:p>
        </w:tc>
        <w:tc>
          <w:tcPr>
            <w:tcW w:w="3367" w:type="dxa"/>
          </w:tcPr>
          <w:p w14:paraId="3E44D4AD" w14:textId="77777777" w:rsidR="002D64C4" w:rsidRPr="002D64C4" w:rsidRDefault="002D64C4" w:rsidP="002D64C4">
            <w:pPr>
              <w:contextualSpacing/>
            </w:pPr>
            <w:r w:rsidRPr="002D64C4">
              <w:rPr>
                <w:b/>
                <w:smallCaps/>
                <w:sz w:val="44"/>
              </w:rPr>
              <w:t>T</w:t>
            </w:r>
            <w:r w:rsidRPr="002D64C4">
              <w:rPr>
                <w:smallCaps/>
              </w:rPr>
              <w:t>hreats</w:t>
            </w:r>
            <w:r w:rsidRPr="002D64C4">
              <w:t xml:space="preserve"> </w:t>
            </w:r>
          </w:p>
          <w:p w14:paraId="3E44D4AE" w14:textId="77777777" w:rsidR="002D64C4" w:rsidRPr="002D64C4" w:rsidRDefault="002D64C4" w:rsidP="002D64C4">
            <w:r w:rsidRPr="002D64C4">
              <w:t>- High level of competition</w:t>
            </w:r>
          </w:p>
          <w:p w14:paraId="3E44D4AF" w14:textId="77777777" w:rsidR="002D64C4" w:rsidRPr="002D64C4" w:rsidRDefault="002D64C4" w:rsidP="002D64C4">
            <w:r w:rsidRPr="002D64C4">
              <w:t>- Government policies compatibilities</w:t>
            </w:r>
          </w:p>
          <w:p w14:paraId="3E44D4B0" w14:textId="77777777" w:rsidR="002D64C4" w:rsidRPr="002D64C4" w:rsidRDefault="002D64C4" w:rsidP="002D64C4">
            <w:r w:rsidRPr="002D64C4">
              <w:t>- Major risk for supply chain</w:t>
            </w:r>
          </w:p>
          <w:p w14:paraId="3E44D4B1" w14:textId="77777777" w:rsidR="002D64C4" w:rsidRPr="002D64C4" w:rsidRDefault="002D64C4" w:rsidP="002D64C4">
            <w:r w:rsidRPr="002D64C4">
              <w:t xml:space="preserve">- Natural disaster </w:t>
            </w:r>
            <w:r w:rsidR="00D7317B">
              <w:t>and weather</w:t>
            </w:r>
          </w:p>
          <w:p w14:paraId="3E44D4B2" w14:textId="77777777" w:rsidR="002D64C4" w:rsidRPr="002D64C4" w:rsidRDefault="002D64C4" w:rsidP="002D64C4">
            <w:r w:rsidRPr="002D64C4">
              <w:t>- Government funding m</w:t>
            </w:r>
            <w:r w:rsidR="00D7317B">
              <w:t>ay decrease</w:t>
            </w:r>
          </w:p>
          <w:p w14:paraId="3E44D4B3" w14:textId="77777777" w:rsidR="002D64C4" w:rsidRPr="002D64C4" w:rsidRDefault="002D64C4" w:rsidP="00025109">
            <w:pPr>
              <w:keepNext/>
            </w:pPr>
          </w:p>
        </w:tc>
      </w:tr>
    </w:tbl>
    <w:p w14:paraId="3E44D4B5" w14:textId="346E91EB" w:rsidR="00025109" w:rsidRDefault="00470735" w:rsidP="00025109">
      <w:pPr>
        <w:pStyle w:val="Caption"/>
        <w:ind w:left="720"/>
      </w:pPr>
      <w:r>
        <w:t>Figure 3</w:t>
      </w:r>
      <w:r w:rsidR="00025109">
        <w:t>.</w:t>
      </w:r>
      <w:fldSimple w:instr=" SEQ Figure \* ARABIC ">
        <w:r w:rsidR="002F3A8A">
          <w:rPr>
            <w:noProof/>
          </w:rPr>
          <w:t>2</w:t>
        </w:r>
      </w:fldSimple>
      <w:r w:rsidR="00025109">
        <w:t xml:space="preserve">: SWOT analysis of </w:t>
      </w:r>
      <w:r w:rsidR="007C1D22">
        <w:t>RR</w:t>
      </w:r>
      <w:r w:rsidR="00025109">
        <w:br/>
        <w:t xml:space="preserve">Source: </w:t>
      </w:r>
      <w:r w:rsidR="00025109" w:rsidRPr="00FD4BBE">
        <w:t>Laasch</w:t>
      </w:r>
      <w:r w:rsidR="00025109">
        <w:t xml:space="preserve"> and Conway (2015); </w:t>
      </w:r>
      <w:r w:rsidR="007C1D22">
        <w:t>RR</w:t>
      </w:r>
      <w:r w:rsidR="00025109">
        <w:t xml:space="preserve"> (2015a); Martinez-Jurado and Moyano-Fuentes </w:t>
      </w:r>
      <w:r w:rsidR="00025109" w:rsidRPr="00A021B1">
        <w:t>(2014</w:t>
      </w:r>
      <w:r w:rsidR="00025109">
        <w:t>); Tveten and L</w:t>
      </w:r>
      <w:r w:rsidR="00025109" w:rsidRPr="00D62E16">
        <w:t>ø</w:t>
      </w:r>
      <w:r w:rsidR="00025109">
        <w:t>set, (2012); Panorama (2016)</w:t>
      </w:r>
    </w:p>
    <w:p w14:paraId="3E44D4B6" w14:textId="3A91693F" w:rsidR="00054CF4" w:rsidRDefault="00054CF4" w:rsidP="004C3135">
      <w:pPr>
        <w:pStyle w:val="Heading1"/>
      </w:pPr>
      <w:bookmarkStart w:id="7" w:name="_Toc473205911"/>
      <w:r>
        <w:t>4.0 Responsible Management Challenge</w:t>
      </w:r>
      <w:bookmarkEnd w:id="7"/>
      <w:r>
        <w:t xml:space="preserve"> </w:t>
      </w:r>
    </w:p>
    <w:p w14:paraId="3E44D4B7" w14:textId="2D0C3DE6" w:rsidR="006C5C16" w:rsidRDefault="00054CF4" w:rsidP="00054CF4">
      <w:pPr>
        <w:spacing w:line="360" w:lineRule="auto"/>
        <w:rPr>
          <w:sz w:val="24"/>
        </w:rPr>
      </w:pPr>
      <w:r w:rsidRPr="00743C65">
        <w:rPr>
          <w:sz w:val="24"/>
        </w:rPr>
        <w:t xml:space="preserve">This section will </w:t>
      </w:r>
      <w:r>
        <w:rPr>
          <w:sz w:val="24"/>
        </w:rPr>
        <w:t>analyse a</w:t>
      </w:r>
      <w:r w:rsidRPr="00743C65">
        <w:rPr>
          <w:sz w:val="24"/>
        </w:rPr>
        <w:t xml:space="preserve"> specific ethical issue </w:t>
      </w:r>
      <w:r w:rsidR="007C1D22">
        <w:rPr>
          <w:sz w:val="24"/>
        </w:rPr>
        <w:t>RR</w:t>
      </w:r>
      <w:r w:rsidRPr="00743C65">
        <w:rPr>
          <w:sz w:val="24"/>
        </w:rPr>
        <w:t xml:space="preserve"> is facing, namely being involved in corruption in </w:t>
      </w:r>
      <w:r>
        <w:rPr>
          <w:sz w:val="24"/>
        </w:rPr>
        <w:t>India. The investigation has</w:t>
      </w:r>
      <w:r w:rsidRPr="00743C65">
        <w:rPr>
          <w:sz w:val="24"/>
        </w:rPr>
        <w:t xml:space="preserve"> been on-going since 2011 (Collingridge, 2016), and </w:t>
      </w:r>
      <w:r w:rsidR="004111E2">
        <w:rPr>
          <w:sz w:val="24"/>
        </w:rPr>
        <w:t>have harmed</w:t>
      </w:r>
      <w:r w:rsidRPr="00743C65">
        <w:rPr>
          <w:sz w:val="24"/>
        </w:rPr>
        <w:t xml:space="preserve"> </w:t>
      </w:r>
      <w:r w:rsidR="007C1D22">
        <w:rPr>
          <w:sz w:val="24"/>
        </w:rPr>
        <w:t>RR</w:t>
      </w:r>
      <w:r w:rsidRPr="00743C65">
        <w:rPr>
          <w:sz w:val="24"/>
        </w:rPr>
        <w:t>’s reputation tremendously</w:t>
      </w:r>
      <w:r>
        <w:rPr>
          <w:sz w:val="24"/>
        </w:rPr>
        <w:t xml:space="preserve"> (</w:t>
      </w:r>
      <w:r>
        <w:rPr>
          <w:sz w:val="24"/>
          <w:szCs w:val="24"/>
        </w:rPr>
        <w:t>Marsh and Clark, 2015)</w:t>
      </w:r>
      <w:r w:rsidRPr="00743C65">
        <w:rPr>
          <w:sz w:val="24"/>
        </w:rPr>
        <w:t xml:space="preserve">. </w:t>
      </w:r>
      <w:r>
        <w:rPr>
          <w:sz w:val="24"/>
        </w:rPr>
        <w:t>T</w:t>
      </w:r>
      <w:r w:rsidRPr="00743C65">
        <w:rPr>
          <w:sz w:val="24"/>
        </w:rPr>
        <w:t xml:space="preserve">he allegation states that </w:t>
      </w:r>
      <w:r w:rsidR="007C1D22">
        <w:rPr>
          <w:sz w:val="24"/>
        </w:rPr>
        <w:t>RR</w:t>
      </w:r>
      <w:r w:rsidRPr="00743C65">
        <w:rPr>
          <w:sz w:val="24"/>
        </w:rPr>
        <w:t xml:space="preserve"> have “secured multimillion-dollar contracts in foreign jurisdictions by using agents who paid bribe” (Pegg </w:t>
      </w:r>
      <w:r w:rsidRPr="00743C65">
        <w:rPr>
          <w:i/>
          <w:sz w:val="24"/>
        </w:rPr>
        <w:t>et.al,</w:t>
      </w:r>
      <w:r w:rsidRPr="00743C65">
        <w:rPr>
          <w:sz w:val="24"/>
        </w:rPr>
        <w:t xml:space="preserve"> 2016</w:t>
      </w:r>
      <w:r w:rsidR="00CE4B6B">
        <w:rPr>
          <w:sz w:val="24"/>
        </w:rPr>
        <w:t>: 1</w:t>
      </w:r>
      <w:r w:rsidRPr="00743C65">
        <w:rPr>
          <w:sz w:val="24"/>
        </w:rPr>
        <w:t xml:space="preserve">). </w:t>
      </w:r>
      <w:r w:rsidR="006C5C16">
        <w:rPr>
          <w:sz w:val="24"/>
        </w:rPr>
        <w:t>In general, t</w:t>
      </w:r>
      <w:r w:rsidR="006C5C16" w:rsidRPr="00743C65">
        <w:rPr>
          <w:sz w:val="24"/>
        </w:rPr>
        <w:t xml:space="preserve">he bribes aim at </w:t>
      </w:r>
      <w:r w:rsidR="006C5C16">
        <w:rPr>
          <w:sz w:val="24"/>
        </w:rPr>
        <w:t xml:space="preserve">ensuring </w:t>
      </w:r>
      <w:r w:rsidR="006C5C16" w:rsidRPr="00743C65">
        <w:rPr>
          <w:sz w:val="24"/>
        </w:rPr>
        <w:t xml:space="preserve">airlines are using engines </w:t>
      </w:r>
      <w:r w:rsidR="006C5C16">
        <w:rPr>
          <w:sz w:val="24"/>
        </w:rPr>
        <w:t xml:space="preserve">produced by </w:t>
      </w:r>
      <w:r w:rsidR="007C1D22">
        <w:rPr>
          <w:sz w:val="24"/>
        </w:rPr>
        <w:t>RR</w:t>
      </w:r>
      <w:r w:rsidR="006C5C16" w:rsidRPr="00743C65">
        <w:rPr>
          <w:sz w:val="24"/>
        </w:rPr>
        <w:t xml:space="preserve"> (Panorama, 2016). </w:t>
      </w:r>
      <w:r w:rsidRPr="00743C65">
        <w:rPr>
          <w:sz w:val="24"/>
        </w:rPr>
        <w:t xml:space="preserve">Although it is not illegal to hire middlemen, using them to pay bribe </w:t>
      </w:r>
      <w:r>
        <w:rPr>
          <w:sz w:val="24"/>
        </w:rPr>
        <w:t>is evidently</w:t>
      </w:r>
      <w:r w:rsidRPr="00743C65">
        <w:rPr>
          <w:sz w:val="24"/>
        </w:rPr>
        <w:t xml:space="preserve"> illegal</w:t>
      </w:r>
      <w:r>
        <w:rPr>
          <w:sz w:val="24"/>
        </w:rPr>
        <w:t xml:space="preserve"> (</w:t>
      </w:r>
      <w:r w:rsidR="00CF2BC4">
        <w:rPr>
          <w:sz w:val="24"/>
        </w:rPr>
        <w:t xml:space="preserve">Lord, 2013; </w:t>
      </w:r>
      <w:r w:rsidR="00CF2BC4">
        <w:rPr>
          <w:sz w:val="24"/>
          <w:szCs w:val="24"/>
        </w:rPr>
        <w:t>Mitchell, 2015</w:t>
      </w:r>
      <w:r>
        <w:rPr>
          <w:sz w:val="24"/>
        </w:rPr>
        <w:t>)</w:t>
      </w:r>
      <w:r w:rsidRPr="00743C65">
        <w:rPr>
          <w:sz w:val="24"/>
        </w:rPr>
        <w:t xml:space="preserve">. </w:t>
      </w:r>
      <w:r w:rsidR="006C5C16">
        <w:rPr>
          <w:sz w:val="24"/>
        </w:rPr>
        <w:t>Furthermore, t</w:t>
      </w:r>
      <w:r w:rsidRPr="00743C65">
        <w:rPr>
          <w:sz w:val="24"/>
        </w:rPr>
        <w:t xml:space="preserve">here are </w:t>
      </w:r>
      <w:r>
        <w:rPr>
          <w:sz w:val="24"/>
        </w:rPr>
        <w:t xml:space="preserve">sufficient </w:t>
      </w:r>
      <w:r w:rsidRPr="00743C65">
        <w:rPr>
          <w:sz w:val="24"/>
        </w:rPr>
        <w:t>evidence</w:t>
      </w:r>
      <w:r>
        <w:rPr>
          <w:sz w:val="24"/>
        </w:rPr>
        <w:t>s</w:t>
      </w:r>
      <w:r w:rsidRPr="00743C65">
        <w:rPr>
          <w:sz w:val="24"/>
        </w:rPr>
        <w:t xml:space="preserve"> </w:t>
      </w:r>
      <w:r w:rsidR="006C5C16">
        <w:rPr>
          <w:sz w:val="24"/>
        </w:rPr>
        <w:t>demonstrating</w:t>
      </w:r>
      <w:r>
        <w:rPr>
          <w:sz w:val="24"/>
        </w:rPr>
        <w:t xml:space="preserve"> that</w:t>
      </w:r>
      <w:r w:rsidRPr="00743C65">
        <w:rPr>
          <w:sz w:val="24"/>
        </w:rPr>
        <w:t xml:space="preserve"> </w:t>
      </w:r>
      <w:r w:rsidR="007C1D22">
        <w:rPr>
          <w:sz w:val="24"/>
        </w:rPr>
        <w:t>RR</w:t>
      </w:r>
      <w:r w:rsidRPr="00743C65">
        <w:rPr>
          <w:sz w:val="24"/>
        </w:rPr>
        <w:t xml:space="preserve"> is using </w:t>
      </w:r>
      <w:r>
        <w:rPr>
          <w:sz w:val="24"/>
        </w:rPr>
        <w:t>intermediates</w:t>
      </w:r>
      <w:r w:rsidRPr="00743C65">
        <w:rPr>
          <w:sz w:val="24"/>
        </w:rPr>
        <w:t xml:space="preserve"> in countries where corruption is widespread</w:t>
      </w:r>
      <w:r>
        <w:rPr>
          <w:sz w:val="24"/>
        </w:rPr>
        <w:t>, such as India,</w:t>
      </w:r>
      <w:r w:rsidRPr="00743C65">
        <w:rPr>
          <w:sz w:val="24"/>
        </w:rPr>
        <w:t xml:space="preserve"> to win valu</w:t>
      </w:r>
      <w:r>
        <w:rPr>
          <w:sz w:val="24"/>
        </w:rPr>
        <w:t>able contracts (Panorama, 2016</w:t>
      </w:r>
      <w:r w:rsidR="006C5C16">
        <w:rPr>
          <w:sz w:val="24"/>
        </w:rPr>
        <w:t xml:space="preserve">; </w:t>
      </w:r>
      <w:r w:rsidR="006C5C16" w:rsidRPr="00743C65">
        <w:rPr>
          <w:sz w:val="24"/>
        </w:rPr>
        <w:t>Collingridge, 2016</w:t>
      </w:r>
      <w:r w:rsidR="006C5C16">
        <w:rPr>
          <w:sz w:val="24"/>
        </w:rPr>
        <w:t>; Marsh and Clark, 2016; Pegg, 2016).</w:t>
      </w:r>
    </w:p>
    <w:p w14:paraId="3E44D4B8" w14:textId="14C47B0C" w:rsidR="00054CF4" w:rsidRDefault="00054CF4" w:rsidP="00054CF4">
      <w:pPr>
        <w:spacing w:line="360" w:lineRule="auto"/>
        <w:rPr>
          <w:sz w:val="24"/>
        </w:rPr>
      </w:pPr>
      <w:r w:rsidRPr="00743C65">
        <w:rPr>
          <w:sz w:val="24"/>
        </w:rPr>
        <w:t xml:space="preserve">This </w:t>
      </w:r>
      <w:r w:rsidR="001104D8">
        <w:rPr>
          <w:sz w:val="24"/>
        </w:rPr>
        <w:t>ethical problem</w:t>
      </w:r>
      <w:r w:rsidRPr="00743C65">
        <w:rPr>
          <w:sz w:val="24"/>
        </w:rPr>
        <w:t xml:space="preserve"> is </w:t>
      </w:r>
      <w:r w:rsidR="000D72C7">
        <w:rPr>
          <w:sz w:val="24"/>
        </w:rPr>
        <w:t>doubtless</w:t>
      </w:r>
      <w:r w:rsidRPr="00743C65">
        <w:rPr>
          <w:sz w:val="24"/>
        </w:rPr>
        <w:t xml:space="preserve"> </w:t>
      </w:r>
      <w:r w:rsidR="001104D8">
        <w:rPr>
          <w:sz w:val="24"/>
        </w:rPr>
        <w:t xml:space="preserve">a </w:t>
      </w:r>
      <w:r w:rsidRPr="00743C65">
        <w:rPr>
          <w:sz w:val="24"/>
        </w:rPr>
        <w:t xml:space="preserve">major responsible management challenge for </w:t>
      </w:r>
      <w:r w:rsidR="007C1D22">
        <w:rPr>
          <w:sz w:val="24"/>
        </w:rPr>
        <w:t>RR</w:t>
      </w:r>
      <w:r w:rsidR="000D72C7">
        <w:rPr>
          <w:sz w:val="24"/>
        </w:rPr>
        <w:t xml:space="preserve">. </w:t>
      </w:r>
      <w:r w:rsidR="007C1D22">
        <w:rPr>
          <w:sz w:val="24"/>
        </w:rPr>
        <w:t>RR</w:t>
      </w:r>
      <w:r w:rsidR="000D72C7">
        <w:rPr>
          <w:sz w:val="24"/>
        </w:rPr>
        <w:t xml:space="preserve"> have</w:t>
      </w:r>
      <w:r w:rsidR="001104D8">
        <w:rPr>
          <w:sz w:val="24"/>
        </w:rPr>
        <w:t xml:space="preserve"> a</w:t>
      </w:r>
      <w:r w:rsidRPr="00743C65">
        <w:rPr>
          <w:sz w:val="24"/>
        </w:rPr>
        <w:t xml:space="preserve"> moral obligation to act upon the interest of their stakeholders, including the society in which they </w:t>
      </w:r>
      <w:r w:rsidR="001104D8">
        <w:rPr>
          <w:sz w:val="24"/>
        </w:rPr>
        <w:t>operate</w:t>
      </w:r>
      <w:r w:rsidR="000D72C7">
        <w:rPr>
          <w:sz w:val="24"/>
        </w:rPr>
        <w:t xml:space="preserve"> </w:t>
      </w:r>
      <w:r w:rsidRPr="00743C65">
        <w:rPr>
          <w:sz w:val="24"/>
        </w:rPr>
        <w:t>(Griseri and Seppala, 2010</w:t>
      </w:r>
      <w:r>
        <w:rPr>
          <w:sz w:val="24"/>
        </w:rPr>
        <w:t xml:space="preserve">; </w:t>
      </w:r>
      <w:r w:rsidR="007C1D22">
        <w:rPr>
          <w:sz w:val="24"/>
        </w:rPr>
        <w:t>RR</w:t>
      </w:r>
      <w:r>
        <w:rPr>
          <w:sz w:val="24"/>
        </w:rPr>
        <w:t>, 2015b</w:t>
      </w:r>
      <w:r w:rsidRPr="00743C65">
        <w:rPr>
          <w:sz w:val="24"/>
        </w:rPr>
        <w:t>). It is suggested that corruption is a barrier to a country’s economic development</w:t>
      </w:r>
      <w:r w:rsidR="00263ACF">
        <w:rPr>
          <w:sz w:val="24"/>
        </w:rPr>
        <w:t xml:space="preserve"> (Drugov </w:t>
      </w:r>
      <w:r w:rsidR="00263ACF">
        <w:rPr>
          <w:i/>
          <w:sz w:val="24"/>
        </w:rPr>
        <w:t xml:space="preserve">et.al, </w:t>
      </w:r>
      <w:r w:rsidR="00263ACF">
        <w:rPr>
          <w:sz w:val="24"/>
        </w:rPr>
        <w:t>2014)</w:t>
      </w:r>
      <w:r w:rsidRPr="00743C65">
        <w:rPr>
          <w:sz w:val="24"/>
        </w:rPr>
        <w:t xml:space="preserve">, as it weakens trust in institutions and steps on the basic principles of democracy </w:t>
      </w:r>
      <w:r w:rsidRPr="0004619C">
        <w:rPr>
          <w:sz w:val="24"/>
          <w:szCs w:val="24"/>
        </w:rPr>
        <w:t>(</w:t>
      </w:r>
      <w:r w:rsidRPr="0004619C">
        <w:rPr>
          <w:rFonts w:cs="Arial"/>
          <w:color w:val="222222"/>
          <w:sz w:val="24"/>
          <w:szCs w:val="24"/>
          <w:shd w:val="clear" w:color="auto" w:fill="FFFFFF"/>
        </w:rPr>
        <w:t>Olken and Pande, 2011</w:t>
      </w:r>
      <w:r w:rsidRPr="0004619C">
        <w:rPr>
          <w:sz w:val="24"/>
          <w:szCs w:val="24"/>
        </w:rPr>
        <w:t xml:space="preserve">). </w:t>
      </w:r>
      <w:r w:rsidR="000D72C7">
        <w:rPr>
          <w:sz w:val="24"/>
        </w:rPr>
        <w:lastRenderedPageBreak/>
        <w:t>Additionally, corruption is slowing down economic development as it</w:t>
      </w:r>
      <w:r w:rsidR="000D72C7" w:rsidRPr="00743C65">
        <w:rPr>
          <w:sz w:val="24"/>
        </w:rPr>
        <w:t xml:space="preserve"> fosters an unethical business environment where competitive adv</w:t>
      </w:r>
      <w:r w:rsidR="001104D8">
        <w:rPr>
          <w:sz w:val="24"/>
        </w:rPr>
        <w:t>antage is gained through bribers</w:t>
      </w:r>
      <w:r w:rsidR="000D72C7" w:rsidRPr="00743C65">
        <w:rPr>
          <w:sz w:val="24"/>
        </w:rPr>
        <w:t xml:space="preserve"> rather than through price or quality (Osuji, 2011; Porter 1980). </w:t>
      </w:r>
      <w:r w:rsidRPr="00743C65">
        <w:rPr>
          <w:sz w:val="24"/>
        </w:rPr>
        <w:t xml:space="preserve">As India is </w:t>
      </w:r>
      <w:r w:rsidR="000D72C7">
        <w:rPr>
          <w:sz w:val="24"/>
        </w:rPr>
        <w:t xml:space="preserve">still </w:t>
      </w:r>
      <w:r w:rsidRPr="00743C65">
        <w:rPr>
          <w:sz w:val="24"/>
        </w:rPr>
        <w:t>a developing country, they cannot afford any obstacle to the</w:t>
      </w:r>
      <w:r w:rsidR="001104D8">
        <w:rPr>
          <w:sz w:val="24"/>
        </w:rPr>
        <w:t>ir economic</w:t>
      </w:r>
      <w:r w:rsidR="0036583C">
        <w:rPr>
          <w:sz w:val="24"/>
        </w:rPr>
        <w:t xml:space="preserve"> growth</w:t>
      </w:r>
      <w:r w:rsidRPr="00743C65">
        <w:rPr>
          <w:sz w:val="24"/>
        </w:rPr>
        <w:t xml:space="preserve">. </w:t>
      </w:r>
      <w:r w:rsidR="007C1D22">
        <w:rPr>
          <w:sz w:val="24"/>
        </w:rPr>
        <w:t>RR</w:t>
      </w:r>
      <w:r w:rsidRPr="00743C65">
        <w:rPr>
          <w:sz w:val="24"/>
        </w:rPr>
        <w:t xml:space="preserve"> is </w:t>
      </w:r>
      <w:r w:rsidR="000D72C7">
        <w:rPr>
          <w:sz w:val="24"/>
        </w:rPr>
        <w:t xml:space="preserve">notwithstanding </w:t>
      </w:r>
      <w:r w:rsidRPr="00743C65">
        <w:rPr>
          <w:sz w:val="24"/>
        </w:rPr>
        <w:t xml:space="preserve">taking part </w:t>
      </w:r>
      <w:r w:rsidR="001104D8">
        <w:rPr>
          <w:sz w:val="24"/>
        </w:rPr>
        <w:t>of</w:t>
      </w:r>
      <w:r w:rsidRPr="00743C65">
        <w:rPr>
          <w:sz w:val="24"/>
        </w:rPr>
        <w:t xml:space="preserve"> slowing down India’s economic development and thus affecting the millions of people living in the county. </w:t>
      </w:r>
    </w:p>
    <w:p w14:paraId="3E44D4B9" w14:textId="7C5DA539" w:rsidR="00847162" w:rsidRDefault="00847162" w:rsidP="00847162">
      <w:pPr>
        <w:spacing w:line="360" w:lineRule="auto"/>
        <w:rPr>
          <w:sz w:val="24"/>
          <w:szCs w:val="24"/>
        </w:rPr>
      </w:pPr>
      <w:r w:rsidRPr="00743C65">
        <w:rPr>
          <w:sz w:val="24"/>
          <w:szCs w:val="24"/>
        </w:rPr>
        <w:t>Nonetheless, it is also argued that business exists to make a profit (</w:t>
      </w:r>
      <w:r w:rsidR="00CE4B6B">
        <w:rPr>
          <w:sz w:val="24"/>
          <w:szCs w:val="24"/>
        </w:rPr>
        <w:t>Carroll and Shabana</w:t>
      </w:r>
      <w:r>
        <w:rPr>
          <w:sz w:val="24"/>
          <w:szCs w:val="24"/>
        </w:rPr>
        <w:t>, 2010</w:t>
      </w:r>
      <w:r w:rsidRPr="00743C65">
        <w:rPr>
          <w:sz w:val="24"/>
          <w:szCs w:val="24"/>
        </w:rPr>
        <w:t>), and that their impact on society should not be their concern. In that sense</w:t>
      </w:r>
      <w:r w:rsidR="00E12D40">
        <w:rPr>
          <w:sz w:val="24"/>
          <w:szCs w:val="24"/>
        </w:rPr>
        <w:t>,</w:t>
      </w:r>
      <w:r w:rsidRPr="00743C65">
        <w:rPr>
          <w:sz w:val="24"/>
          <w:szCs w:val="24"/>
        </w:rPr>
        <w:t xml:space="preserve"> one can argue that the corruption have had a positive impact on </w:t>
      </w:r>
      <w:r w:rsidR="007C1D22">
        <w:rPr>
          <w:sz w:val="24"/>
          <w:szCs w:val="24"/>
        </w:rPr>
        <w:t>RR</w:t>
      </w:r>
      <w:r w:rsidRPr="00743C65">
        <w:rPr>
          <w:sz w:val="24"/>
          <w:szCs w:val="24"/>
        </w:rPr>
        <w:t xml:space="preserve"> as </w:t>
      </w:r>
      <w:r>
        <w:rPr>
          <w:sz w:val="24"/>
          <w:szCs w:val="24"/>
        </w:rPr>
        <w:t xml:space="preserve">briber has </w:t>
      </w:r>
      <w:r w:rsidRPr="00743C65">
        <w:rPr>
          <w:sz w:val="24"/>
          <w:szCs w:val="24"/>
        </w:rPr>
        <w:t xml:space="preserve">helped them gain valuable contracts that they could not </w:t>
      </w:r>
      <w:r>
        <w:rPr>
          <w:sz w:val="24"/>
          <w:szCs w:val="24"/>
        </w:rPr>
        <w:t>otherwise win</w:t>
      </w:r>
      <w:r w:rsidR="00AD7B99">
        <w:rPr>
          <w:sz w:val="24"/>
          <w:szCs w:val="24"/>
        </w:rPr>
        <w:t xml:space="preserve"> (Pan</w:t>
      </w:r>
      <w:r w:rsidRPr="00743C65">
        <w:rPr>
          <w:sz w:val="24"/>
          <w:szCs w:val="24"/>
        </w:rPr>
        <w:t>ora</w:t>
      </w:r>
      <w:r w:rsidR="00AD7B99">
        <w:rPr>
          <w:sz w:val="24"/>
          <w:szCs w:val="24"/>
        </w:rPr>
        <w:t>ma</w:t>
      </w:r>
      <w:r w:rsidRPr="00743C65">
        <w:rPr>
          <w:sz w:val="24"/>
          <w:szCs w:val="24"/>
        </w:rPr>
        <w:t>, 2016</w:t>
      </w:r>
      <w:r>
        <w:rPr>
          <w:sz w:val="24"/>
          <w:szCs w:val="24"/>
        </w:rPr>
        <w:t>; Osuji, 2011). A leaked, confidential</w:t>
      </w:r>
      <w:r w:rsidRPr="00743C65">
        <w:rPr>
          <w:sz w:val="24"/>
          <w:szCs w:val="24"/>
        </w:rPr>
        <w:t xml:space="preserve"> email </w:t>
      </w:r>
      <w:r>
        <w:rPr>
          <w:sz w:val="24"/>
          <w:szCs w:val="24"/>
        </w:rPr>
        <w:t>regarding</w:t>
      </w:r>
      <w:r w:rsidRPr="00743C65">
        <w:rPr>
          <w:sz w:val="24"/>
          <w:szCs w:val="24"/>
        </w:rPr>
        <w:t xml:space="preserve"> </w:t>
      </w:r>
      <w:r w:rsidR="007C1D22">
        <w:rPr>
          <w:sz w:val="24"/>
          <w:szCs w:val="24"/>
        </w:rPr>
        <w:t>RR</w:t>
      </w:r>
      <w:r w:rsidRPr="00743C65">
        <w:rPr>
          <w:sz w:val="24"/>
          <w:szCs w:val="24"/>
        </w:rPr>
        <w:t xml:space="preserve"> stated that “spending $2,684 on a key decision maker is worth 100 time that value. Without which we would have no contract in our hands now” (</w:t>
      </w:r>
      <w:r>
        <w:rPr>
          <w:sz w:val="24"/>
          <w:szCs w:val="24"/>
        </w:rPr>
        <w:t>Panorama, 2016: 4.05</w:t>
      </w:r>
      <w:r w:rsidRPr="00743C65">
        <w:rPr>
          <w:sz w:val="24"/>
          <w:szCs w:val="24"/>
        </w:rPr>
        <w:t xml:space="preserve">). </w:t>
      </w:r>
      <w:r>
        <w:rPr>
          <w:sz w:val="24"/>
          <w:szCs w:val="24"/>
        </w:rPr>
        <w:t>Thus, s</w:t>
      </w:r>
      <w:r w:rsidRPr="00743C65">
        <w:rPr>
          <w:sz w:val="24"/>
          <w:szCs w:val="24"/>
        </w:rPr>
        <w:t xml:space="preserve">ometimes unethical behaviour is the most profitable way to do business (Frank, 2004), and </w:t>
      </w:r>
      <w:r w:rsidR="00571F4A">
        <w:rPr>
          <w:sz w:val="24"/>
          <w:szCs w:val="24"/>
        </w:rPr>
        <w:t>might be</w:t>
      </w:r>
      <w:r w:rsidRPr="00743C65">
        <w:rPr>
          <w:sz w:val="24"/>
          <w:szCs w:val="24"/>
        </w:rPr>
        <w:t xml:space="preserve"> necessary to survive in the market (Geo-Jaja and Magnum, 2000). </w:t>
      </w:r>
    </w:p>
    <w:tbl>
      <w:tblPr>
        <w:tblStyle w:val="GridTableLight"/>
        <w:tblpPr w:leftFromText="180" w:rightFromText="180" w:vertAnchor="text" w:horzAnchor="margin" w:tblpY="2565"/>
        <w:tblW w:w="9067" w:type="dxa"/>
        <w:tblLook w:val="04A0" w:firstRow="1" w:lastRow="0" w:firstColumn="1" w:lastColumn="0" w:noHBand="0" w:noVBand="1"/>
      </w:tblPr>
      <w:tblGrid>
        <w:gridCol w:w="2547"/>
        <w:gridCol w:w="6520"/>
      </w:tblGrid>
      <w:tr w:rsidR="0034068C" w:rsidRPr="00743C65" w14:paraId="0E2643D0" w14:textId="77777777" w:rsidTr="0034068C">
        <w:tc>
          <w:tcPr>
            <w:tcW w:w="2547" w:type="dxa"/>
          </w:tcPr>
          <w:p w14:paraId="25D0ECBC" w14:textId="77777777" w:rsidR="0034068C" w:rsidRPr="00E12D40" w:rsidRDefault="0034068C" w:rsidP="0034068C">
            <w:pPr>
              <w:rPr>
                <w:rFonts w:asciiTheme="majorHAnsi" w:hAnsiTheme="majorHAnsi"/>
                <w:color w:val="1F4E79" w:themeColor="accent1" w:themeShade="80"/>
                <w:sz w:val="24"/>
                <w:szCs w:val="24"/>
              </w:rPr>
            </w:pPr>
            <w:r w:rsidRPr="00E12D40">
              <w:rPr>
                <w:rFonts w:asciiTheme="majorHAnsi" w:hAnsiTheme="majorHAnsi"/>
                <w:color w:val="1F4E79" w:themeColor="accent1" w:themeShade="80"/>
                <w:sz w:val="24"/>
                <w:szCs w:val="24"/>
              </w:rPr>
              <w:t xml:space="preserve">Cost </w:t>
            </w:r>
          </w:p>
        </w:tc>
        <w:tc>
          <w:tcPr>
            <w:tcW w:w="6520" w:type="dxa"/>
          </w:tcPr>
          <w:p w14:paraId="5B16A0DE" w14:textId="77777777" w:rsidR="0034068C" w:rsidRPr="00E12D40" w:rsidRDefault="0034068C" w:rsidP="0034068C">
            <w:pPr>
              <w:rPr>
                <w:rFonts w:asciiTheme="majorHAnsi" w:hAnsiTheme="majorHAnsi"/>
                <w:color w:val="1F4E79" w:themeColor="accent1" w:themeShade="80"/>
                <w:sz w:val="24"/>
                <w:szCs w:val="24"/>
              </w:rPr>
            </w:pPr>
            <w:r w:rsidRPr="00E12D40">
              <w:rPr>
                <w:rFonts w:asciiTheme="majorHAnsi" w:hAnsiTheme="majorHAnsi"/>
                <w:color w:val="1F4E79" w:themeColor="accent1" w:themeShade="80"/>
                <w:sz w:val="24"/>
                <w:szCs w:val="24"/>
              </w:rPr>
              <w:t xml:space="preserve">Expenses </w:t>
            </w:r>
          </w:p>
        </w:tc>
      </w:tr>
      <w:tr w:rsidR="0034068C" w:rsidRPr="00743C65" w14:paraId="44EF5A70" w14:textId="77777777" w:rsidTr="0034068C">
        <w:tc>
          <w:tcPr>
            <w:tcW w:w="2547" w:type="dxa"/>
            <w:vMerge w:val="restart"/>
            <w:vAlign w:val="center"/>
          </w:tcPr>
          <w:p w14:paraId="6D0429E6" w14:textId="77777777" w:rsidR="0034068C" w:rsidRPr="00E12D40" w:rsidRDefault="0034068C" w:rsidP="0034068C">
            <w:pPr>
              <w:rPr>
                <w:rFonts w:asciiTheme="majorHAnsi" w:hAnsiTheme="majorHAnsi"/>
                <w:sz w:val="24"/>
                <w:szCs w:val="24"/>
              </w:rPr>
            </w:pPr>
            <w:r w:rsidRPr="00E12D40">
              <w:rPr>
                <w:rFonts w:asciiTheme="majorHAnsi" w:hAnsiTheme="majorHAnsi"/>
                <w:sz w:val="24"/>
                <w:szCs w:val="24"/>
              </w:rPr>
              <w:t>Direct cost</w:t>
            </w:r>
          </w:p>
        </w:tc>
        <w:tc>
          <w:tcPr>
            <w:tcW w:w="6520" w:type="dxa"/>
          </w:tcPr>
          <w:p w14:paraId="53C84441" w14:textId="77777777" w:rsidR="0034068C" w:rsidRPr="00E12D40" w:rsidRDefault="0034068C" w:rsidP="0034068C">
            <w:pPr>
              <w:rPr>
                <w:rFonts w:asciiTheme="majorHAnsi" w:hAnsiTheme="majorHAnsi"/>
                <w:sz w:val="24"/>
                <w:szCs w:val="24"/>
              </w:rPr>
            </w:pPr>
            <w:r w:rsidRPr="00E12D40">
              <w:rPr>
                <w:rFonts w:asciiTheme="majorHAnsi" w:hAnsiTheme="majorHAnsi"/>
                <w:sz w:val="24"/>
                <w:szCs w:val="24"/>
              </w:rPr>
              <w:t>Direct bribery payment</w:t>
            </w:r>
          </w:p>
        </w:tc>
      </w:tr>
      <w:tr w:rsidR="0034068C" w:rsidRPr="00743C65" w14:paraId="5606FD6B" w14:textId="77777777" w:rsidTr="0034068C">
        <w:tc>
          <w:tcPr>
            <w:tcW w:w="2547" w:type="dxa"/>
            <w:vMerge/>
            <w:vAlign w:val="center"/>
          </w:tcPr>
          <w:p w14:paraId="2D6D58F3" w14:textId="77777777" w:rsidR="0034068C" w:rsidRPr="00E12D40" w:rsidRDefault="0034068C" w:rsidP="0034068C">
            <w:pPr>
              <w:rPr>
                <w:sz w:val="24"/>
                <w:szCs w:val="24"/>
              </w:rPr>
            </w:pPr>
          </w:p>
        </w:tc>
        <w:tc>
          <w:tcPr>
            <w:tcW w:w="6520" w:type="dxa"/>
          </w:tcPr>
          <w:p w14:paraId="56FA2915" w14:textId="77777777" w:rsidR="0034068C" w:rsidRPr="00E12D40" w:rsidRDefault="0034068C" w:rsidP="0034068C">
            <w:pPr>
              <w:rPr>
                <w:sz w:val="24"/>
                <w:szCs w:val="24"/>
              </w:rPr>
            </w:pPr>
            <w:r w:rsidRPr="00E12D40">
              <w:rPr>
                <w:sz w:val="24"/>
                <w:szCs w:val="24"/>
              </w:rPr>
              <w:t xml:space="preserve">Investigating of issue  </w:t>
            </w:r>
          </w:p>
        </w:tc>
      </w:tr>
      <w:tr w:rsidR="0034068C" w:rsidRPr="00743C65" w14:paraId="1FF9C578" w14:textId="77777777" w:rsidTr="0034068C">
        <w:tc>
          <w:tcPr>
            <w:tcW w:w="2547" w:type="dxa"/>
            <w:vMerge/>
            <w:vAlign w:val="center"/>
          </w:tcPr>
          <w:p w14:paraId="6534D633" w14:textId="77777777" w:rsidR="0034068C" w:rsidRPr="00E12D40" w:rsidRDefault="0034068C" w:rsidP="0034068C">
            <w:pPr>
              <w:rPr>
                <w:sz w:val="24"/>
                <w:szCs w:val="24"/>
              </w:rPr>
            </w:pPr>
          </w:p>
        </w:tc>
        <w:tc>
          <w:tcPr>
            <w:tcW w:w="6520" w:type="dxa"/>
          </w:tcPr>
          <w:p w14:paraId="370A44AF" w14:textId="77777777" w:rsidR="0034068C" w:rsidRPr="00E12D40" w:rsidRDefault="0034068C" w:rsidP="0034068C">
            <w:pPr>
              <w:rPr>
                <w:sz w:val="24"/>
                <w:szCs w:val="24"/>
              </w:rPr>
            </w:pPr>
            <w:r w:rsidRPr="00E12D40">
              <w:rPr>
                <w:sz w:val="24"/>
                <w:szCs w:val="24"/>
              </w:rPr>
              <w:t>Lawyers</w:t>
            </w:r>
          </w:p>
        </w:tc>
      </w:tr>
      <w:tr w:rsidR="0034068C" w:rsidRPr="00743C65" w14:paraId="1876CB67" w14:textId="77777777" w:rsidTr="0034068C">
        <w:tc>
          <w:tcPr>
            <w:tcW w:w="2547" w:type="dxa"/>
            <w:vMerge w:val="restart"/>
            <w:vAlign w:val="center"/>
          </w:tcPr>
          <w:p w14:paraId="4C19428B" w14:textId="78B9B162" w:rsidR="0034068C" w:rsidRPr="00E12D40" w:rsidRDefault="0034068C" w:rsidP="0034068C">
            <w:pPr>
              <w:rPr>
                <w:sz w:val="24"/>
                <w:szCs w:val="24"/>
              </w:rPr>
            </w:pPr>
            <w:r w:rsidRPr="00E12D40">
              <w:rPr>
                <w:sz w:val="24"/>
                <w:szCs w:val="24"/>
              </w:rPr>
              <w:t xml:space="preserve">Indirect cost </w:t>
            </w:r>
          </w:p>
        </w:tc>
        <w:tc>
          <w:tcPr>
            <w:tcW w:w="6520" w:type="dxa"/>
          </w:tcPr>
          <w:p w14:paraId="001A9FF3" w14:textId="77777777" w:rsidR="0034068C" w:rsidRPr="00E12D40" w:rsidRDefault="0034068C" w:rsidP="0034068C">
            <w:pPr>
              <w:rPr>
                <w:sz w:val="24"/>
                <w:szCs w:val="24"/>
              </w:rPr>
            </w:pPr>
            <w:r>
              <w:rPr>
                <w:sz w:val="24"/>
                <w:szCs w:val="24"/>
              </w:rPr>
              <w:t>Loss of custo</w:t>
            </w:r>
            <w:r w:rsidRPr="00E12D40">
              <w:rPr>
                <w:sz w:val="24"/>
                <w:szCs w:val="24"/>
              </w:rPr>
              <w:t>mers due to bad reputation</w:t>
            </w:r>
          </w:p>
        </w:tc>
      </w:tr>
      <w:tr w:rsidR="0034068C" w:rsidRPr="00743C65" w14:paraId="515B4CCD" w14:textId="77777777" w:rsidTr="0034068C">
        <w:tc>
          <w:tcPr>
            <w:tcW w:w="2547" w:type="dxa"/>
            <w:vMerge/>
          </w:tcPr>
          <w:p w14:paraId="2065E2A6" w14:textId="77777777" w:rsidR="0034068C" w:rsidRPr="00E12D40" w:rsidRDefault="0034068C" w:rsidP="0034068C">
            <w:pPr>
              <w:rPr>
                <w:sz w:val="24"/>
                <w:szCs w:val="24"/>
              </w:rPr>
            </w:pPr>
          </w:p>
        </w:tc>
        <w:tc>
          <w:tcPr>
            <w:tcW w:w="6520" w:type="dxa"/>
          </w:tcPr>
          <w:p w14:paraId="7FB4ACEF" w14:textId="77777777" w:rsidR="0034068C" w:rsidRPr="00E12D40" w:rsidRDefault="0034068C" w:rsidP="0034068C">
            <w:pPr>
              <w:rPr>
                <w:sz w:val="24"/>
                <w:szCs w:val="24"/>
              </w:rPr>
            </w:pPr>
            <w:r w:rsidRPr="00E12D40">
              <w:rPr>
                <w:sz w:val="24"/>
                <w:szCs w:val="24"/>
              </w:rPr>
              <w:t xml:space="preserve">Loss of investors </w:t>
            </w:r>
          </w:p>
        </w:tc>
      </w:tr>
      <w:tr w:rsidR="0034068C" w:rsidRPr="00743C65" w14:paraId="08034422" w14:textId="77777777" w:rsidTr="0034068C">
        <w:tc>
          <w:tcPr>
            <w:tcW w:w="2547" w:type="dxa"/>
            <w:vMerge/>
          </w:tcPr>
          <w:p w14:paraId="369E379B" w14:textId="77777777" w:rsidR="0034068C" w:rsidRPr="00E12D40" w:rsidRDefault="0034068C" w:rsidP="0034068C">
            <w:pPr>
              <w:rPr>
                <w:sz w:val="24"/>
                <w:szCs w:val="24"/>
              </w:rPr>
            </w:pPr>
          </w:p>
        </w:tc>
        <w:tc>
          <w:tcPr>
            <w:tcW w:w="6520" w:type="dxa"/>
          </w:tcPr>
          <w:p w14:paraId="6EC7F4B2" w14:textId="77777777" w:rsidR="0034068C" w:rsidRPr="00E12D40" w:rsidRDefault="0034068C" w:rsidP="0034068C">
            <w:pPr>
              <w:keepNext/>
              <w:rPr>
                <w:sz w:val="24"/>
                <w:szCs w:val="24"/>
              </w:rPr>
            </w:pPr>
            <w:r w:rsidRPr="00E12D40">
              <w:rPr>
                <w:sz w:val="24"/>
                <w:szCs w:val="24"/>
              </w:rPr>
              <w:t xml:space="preserve">Loss of investing opportunities </w:t>
            </w:r>
          </w:p>
        </w:tc>
      </w:tr>
    </w:tbl>
    <w:p w14:paraId="36AB0B04" w14:textId="34DBD4A5" w:rsidR="0034068C" w:rsidRDefault="0034068C" w:rsidP="0034068C">
      <w:pPr>
        <w:spacing w:line="360" w:lineRule="auto"/>
        <w:rPr>
          <w:sz w:val="24"/>
          <w:szCs w:val="24"/>
        </w:rPr>
      </w:pPr>
      <w:r w:rsidRPr="00847162">
        <w:rPr>
          <w:noProof/>
          <w:sz w:val="24"/>
          <w:lang w:eastAsia="en-GB"/>
        </w:rPr>
        <mc:AlternateContent>
          <mc:Choice Requires="wps">
            <w:drawing>
              <wp:anchor distT="45720" distB="45720" distL="114300" distR="114300" simplePos="0" relativeHeight="251651584" behindDoc="0" locked="0" layoutInCell="1" allowOverlap="1" wp14:anchorId="3E44D526" wp14:editId="1E4EAA3F">
                <wp:simplePos x="0" y="0"/>
                <wp:positionH relativeFrom="margin">
                  <wp:posOffset>-36830</wp:posOffset>
                </wp:positionH>
                <wp:positionV relativeFrom="paragraph">
                  <wp:posOffset>3071510</wp:posOffset>
                </wp:positionV>
                <wp:extent cx="5460365" cy="40386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403860"/>
                        </a:xfrm>
                        <a:prstGeom prst="rect">
                          <a:avLst/>
                        </a:prstGeom>
                        <a:solidFill>
                          <a:srgbClr val="FFFFFF"/>
                        </a:solidFill>
                        <a:ln w="9525">
                          <a:noFill/>
                          <a:miter lim="800000"/>
                          <a:headEnd/>
                          <a:tailEnd/>
                        </a:ln>
                      </wps:spPr>
                      <wps:txbx>
                        <w:txbxContent>
                          <w:p w14:paraId="3E44D534" w14:textId="77777777" w:rsidR="0034068C" w:rsidRPr="00F9345E" w:rsidRDefault="0034068C" w:rsidP="00847162">
                            <w:pPr>
                              <w:pStyle w:val="Caption"/>
                            </w:pPr>
                            <w:r w:rsidRPr="00F9345E">
                              <w:t>Table 4.</w:t>
                            </w:r>
                            <w:r>
                              <w:t>1</w:t>
                            </w:r>
                            <w:r w:rsidRPr="00F9345E">
                              <w:t>: Some of the cost associated with corruption</w:t>
                            </w:r>
                            <w:r>
                              <w:br/>
                              <w:t>Source: OECD (2014); Hess and Ford (2008)</w:t>
                            </w:r>
                          </w:p>
                          <w:p w14:paraId="3E44D535" w14:textId="77777777" w:rsidR="0034068C" w:rsidRDefault="003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44D526" id="_x0000_t202" coordsize="21600,21600" o:spt="202" path="m,l,21600r21600,l21600,xe">
                <v:stroke joinstyle="miter"/>
                <v:path gradientshapeok="t" o:connecttype="rect"/>
              </v:shapetype>
              <v:shape id="Text Box 2" o:spid="_x0000_s1026" type="#_x0000_t202" style="position:absolute;margin-left:-2.9pt;margin-top:241.85pt;width:429.95pt;height:31.8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5FIgIAAB0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" stroked="f">
                <v:textbox>
                  <w:txbxContent>
                    <w:p w14:paraId="3E44D534" w14:textId="77777777" w:rsidR="0034068C" w:rsidRPr="00F9345E" w:rsidRDefault="0034068C" w:rsidP="00847162">
                      <w:pPr>
                        <w:pStyle w:val="Caption"/>
                      </w:pPr>
                      <w:r w:rsidRPr="00F9345E">
                        <w:t>Table 4.</w:t>
                      </w:r>
                      <w:r>
                        <w:t>1</w:t>
                      </w:r>
                      <w:r w:rsidRPr="00F9345E">
                        <w:t>: Some of the cost associated with corruption</w:t>
                      </w:r>
                      <w:r>
                        <w:br/>
                        <w:t>Source: OECD (2014); Hess and Ford (2008)</w:t>
                      </w:r>
                    </w:p>
                    <w:p w14:paraId="3E44D535" w14:textId="77777777" w:rsidR="0034068C" w:rsidRDefault="0034068C"/>
                  </w:txbxContent>
                </v:textbox>
                <w10:wrap type="square" anchorx="margin"/>
              </v:shape>
            </w:pict>
          </mc:Fallback>
        </mc:AlternateContent>
      </w:r>
      <w:r w:rsidR="00847162" w:rsidRPr="00743C65">
        <w:rPr>
          <w:sz w:val="24"/>
          <w:szCs w:val="24"/>
        </w:rPr>
        <w:t xml:space="preserve">However, corruption is still </w:t>
      </w:r>
      <w:r w:rsidR="00847162">
        <w:rPr>
          <w:sz w:val="24"/>
          <w:szCs w:val="24"/>
        </w:rPr>
        <w:t xml:space="preserve">a </w:t>
      </w:r>
      <w:r w:rsidR="00847162" w:rsidRPr="00743C65">
        <w:rPr>
          <w:sz w:val="24"/>
          <w:szCs w:val="24"/>
        </w:rPr>
        <w:t>major ch</w:t>
      </w:r>
      <w:r w:rsidR="00847162">
        <w:rPr>
          <w:sz w:val="24"/>
          <w:szCs w:val="24"/>
        </w:rPr>
        <w:t xml:space="preserve">allenge for </w:t>
      </w:r>
      <w:r w:rsidR="00E02A1F">
        <w:rPr>
          <w:sz w:val="24"/>
          <w:szCs w:val="24"/>
        </w:rPr>
        <w:t xml:space="preserve">the way </w:t>
      </w:r>
      <w:r w:rsidR="007C1D22">
        <w:rPr>
          <w:sz w:val="24"/>
          <w:szCs w:val="24"/>
        </w:rPr>
        <w:t>RR</w:t>
      </w:r>
      <w:r w:rsidR="00847162">
        <w:rPr>
          <w:sz w:val="24"/>
          <w:szCs w:val="24"/>
        </w:rPr>
        <w:t xml:space="preserve"> </w:t>
      </w:r>
      <w:r w:rsidR="00E02A1F">
        <w:rPr>
          <w:sz w:val="24"/>
          <w:szCs w:val="24"/>
        </w:rPr>
        <w:t xml:space="preserve">is doing business </w:t>
      </w:r>
      <w:r w:rsidR="00847162">
        <w:rPr>
          <w:sz w:val="24"/>
          <w:szCs w:val="24"/>
        </w:rPr>
        <w:t>as</w:t>
      </w:r>
      <w:r w:rsidR="00847162" w:rsidRPr="00743C65">
        <w:rPr>
          <w:sz w:val="24"/>
          <w:szCs w:val="24"/>
        </w:rPr>
        <w:t xml:space="preserve"> it is assumed it will increase the cost of doing business</w:t>
      </w:r>
      <w:r w:rsidR="00E12D40">
        <w:rPr>
          <w:sz w:val="24"/>
          <w:szCs w:val="24"/>
        </w:rPr>
        <w:t xml:space="preserve"> with</w:t>
      </w:r>
      <w:r w:rsidR="00847162" w:rsidRPr="00743C65">
        <w:rPr>
          <w:sz w:val="24"/>
          <w:szCs w:val="24"/>
        </w:rPr>
        <w:t xml:space="preserve"> 10% (OECD, 2014). Table 4.1 shows a selection of the expenses </w:t>
      </w:r>
      <w:r w:rsidR="007C1D22">
        <w:rPr>
          <w:sz w:val="24"/>
          <w:szCs w:val="24"/>
        </w:rPr>
        <w:t>RR</w:t>
      </w:r>
      <w:r w:rsidR="00847162" w:rsidRPr="00743C65">
        <w:rPr>
          <w:sz w:val="24"/>
          <w:szCs w:val="24"/>
        </w:rPr>
        <w:t xml:space="preserve"> have had in relation to</w:t>
      </w:r>
      <w:r w:rsidR="00C12BFA">
        <w:rPr>
          <w:sz w:val="24"/>
          <w:szCs w:val="24"/>
        </w:rPr>
        <w:t xml:space="preserve"> corruption, and from figure 4.1</w:t>
      </w:r>
      <w:r w:rsidR="00847162" w:rsidRPr="00743C65">
        <w:rPr>
          <w:sz w:val="24"/>
          <w:szCs w:val="24"/>
        </w:rPr>
        <w:t xml:space="preserve"> one can see a decline in their economic performance ever since </w:t>
      </w:r>
      <w:r w:rsidR="00847162">
        <w:rPr>
          <w:sz w:val="24"/>
          <w:szCs w:val="24"/>
        </w:rPr>
        <w:t>the unethical behaviour became an issue.</w:t>
      </w:r>
      <w:r w:rsidR="00847162" w:rsidRPr="00743C65">
        <w:rPr>
          <w:sz w:val="24"/>
          <w:szCs w:val="24"/>
        </w:rPr>
        <w:t xml:space="preserve"> </w:t>
      </w:r>
    </w:p>
    <w:p w14:paraId="3E44D4D1" w14:textId="0ABC01C1" w:rsidR="008E38B2" w:rsidRPr="0034068C" w:rsidRDefault="00847162" w:rsidP="0034068C">
      <w:pPr>
        <w:spacing w:line="360" w:lineRule="auto"/>
        <w:rPr>
          <w:sz w:val="24"/>
          <w:szCs w:val="24"/>
        </w:rPr>
      </w:pPr>
      <w:r>
        <w:rPr>
          <w:noProof/>
          <w:lang w:eastAsia="en-GB"/>
        </w:rPr>
        <w:lastRenderedPageBreak/>
        <w:drawing>
          <wp:anchor distT="0" distB="0" distL="114300" distR="114300" simplePos="0" relativeHeight="251661824" behindDoc="0" locked="0" layoutInCell="1" allowOverlap="1" wp14:anchorId="3E44D528" wp14:editId="25FAE2D1">
            <wp:simplePos x="0" y="0"/>
            <wp:positionH relativeFrom="margin">
              <wp:align>right</wp:align>
            </wp:positionH>
            <wp:positionV relativeFrom="paragraph">
              <wp:posOffset>236</wp:posOffset>
            </wp:positionV>
            <wp:extent cx="5756910" cy="282448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b="-2676"/>
                    <a:stretch/>
                  </pic:blipFill>
                  <pic:spPr bwMode="auto">
                    <a:xfrm>
                      <a:off x="0" y="0"/>
                      <a:ext cx="5756910" cy="28244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A57E2">
        <w:rPr>
          <w:sz w:val="24"/>
        </w:rPr>
        <w:t xml:space="preserve">Notwithstanding, </w:t>
      </w:r>
      <w:r w:rsidR="007C1D22">
        <w:rPr>
          <w:sz w:val="24"/>
        </w:rPr>
        <w:t>RR</w:t>
      </w:r>
      <w:r w:rsidR="00054CF4" w:rsidRPr="00743C65">
        <w:rPr>
          <w:sz w:val="24"/>
        </w:rPr>
        <w:t xml:space="preserve"> state that business ethics are crucial to the way </w:t>
      </w:r>
      <w:r w:rsidR="00904972">
        <w:rPr>
          <w:sz w:val="24"/>
        </w:rPr>
        <w:t>they</w:t>
      </w:r>
      <w:r w:rsidR="00054CF4" w:rsidRPr="00743C65">
        <w:rPr>
          <w:sz w:val="24"/>
        </w:rPr>
        <w:t xml:space="preserve"> operate and that they “have a zero tolerance approach to any form of ethical misconduct, bribery or corruption” (</w:t>
      </w:r>
      <w:r w:rsidR="007C1D22">
        <w:rPr>
          <w:sz w:val="24"/>
        </w:rPr>
        <w:t>RR</w:t>
      </w:r>
      <w:r w:rsidR="00054CF4" w:rsidRPr="00743C65">
        <w:rPr>
          <w:sz w:val="24"/>
        </w:rPr>
        <w:t xml:space="preserve">, 2015b: 49). Their Global Code of Conduct applies to all employees, and are demanding ethical behaviour from all who are in some way related to the corporation. </w:t>
      </w:r>
      <w:r w:rsidR="00904972">
        <w:rPr>
          <w:sz w:val="24"/>
        </w:rPr>
        <w:t>However, corruption</w:t>
      </w:r>
      <w:r w:rsidR="00904972" w:rsidRPr="00743C65">
        <w:rPr>
          <w:sz w:val="24"/>
        </w:rPr>
        <w:t xml:space="preserve"> have the greatest negative impact on business when </w:t>
      </w:r>
      <w:r w:rsidR="00904972">
        <w:rPr>
          <w:sz w:val="24"/>
        </w:rPr>
        <w:t>the corporation</w:t>
      </w:r>
      <w:r w:rsidR="00904972" w:rsidRPr="00743C65">
        <w:rPr>
          <w:sz w:val="24"/>
        </w:rPr>
        <w:t xml:space="preserve"> </w:t>
      </w:r>
      <w:r w:rsidR="00904972">
        <w:rPr>
          <w:sz w:val="24"/>
        </w:rPr>
        <w:t>claims to have</w:t>
      </w:r>
      <w:r w:rsidR="00904972" w:rsidRPr="00743C65">
        <w:rPr>
          <w:sz w:val="24"/>
        </w:rPr>
        <w:t xml:space="preserve"> official ways of dealing with </w:t>
      </w:r>
      <w:r w:rsidR="00904972">
        <w:rPr>
          <w:sz w:val="24"/>
        </w:rPr>
        <w:t>it</w:t>
      </w:r>
      <w:r w:rsidR="00904972" w:rsidRPr="00743C65">
        <w:rPr>
          <w:sz w:val="24"/>
        </w:rPr>
        <w:t xml:space="preserve">, but still get caught up in scandals regarding </w:t>
      </w:r>
      <w:r w:rsidR="00904972">
        <w:rPr>
          <w:sz w:val="24"/>
        </w:rPr>
        <w:t>it</w:t>
      </w:r>
      <w:r w:rsidR="00904972" w:rsidRPr="00743C65">
        <w:rPr>
          <w:sz w:val="24"/>
        </w:rPr>
        <w:t xml:space="preserve"> (Crane and Matten, 2016). </w:t>
      </w:r>
      <w:r w:rsidR="00054CF4" w:rsidRPr="00743C65">
        <w:rPr>
          <w:sz w:val="24"/>
        </w:rPr>
        <w:t xml:space="preserve">In addition, </w:t>
      </w:r>
      <w:r w:rsidR="007C1D22">
        <w:rPr>
          <w:sz w:val="24"/>
        </w:rPr>
        <w:t>RR</w:t>
      </w:r>
      <w:r w:rsidR="00054CF4" w:rsidRPr="00743C65">
        <w:rPr>
          <w:sz w:val="24"/>
        </w:rPr>
        <w:t xml:space="preserve"> </w:t>
      </w:r>
      <w:r w:rsidR="00904972">
        <w:rPr>
          <w:sz w:val="24"/>
        </w:rPr>
        <w:t>admit</w:t>
      </w:r>
      <w:r w:rsidR="00054CF4" w:rsidRPr="00743C65">
        <w:rPr>
          <w:sz w:val="24"/>
        </w:rPr>
        <w:t xml:space="preserve"> that historical issues concerned with bribery and corruption in oversea markets have undermined </w:t>
      </w:r>
      <w:r w:rsidR="008A0C4C">
        <w:rPr>
          <w:sz w:val="24"/>
        </w:rPr>
        <w:t>confidence</w:t>
      </w:r>
      <w:r w:rsidR="00054CF4" w:rsidRPr="00743C65">
        <w:rPr>
          <w:sz w:val="24"/>
        </w:rPr>
        <w:t xml:space="preserve"> in the business in the past (</w:t>
      </w:r>
      <w:r w:rsidR="007C1D22">
        <w:rPr>
          <w:sz w:val="24"/>
        </w:rPr>
        <w:t>RR</w:t>
      </w:r>
      <w:r w:rsidR="00054CF4" w:rsidRPr="00743C65">
        <w:rPr>
          <w:sz w:val="24"/>
        </w:rPr>
        <w:t xml:space="preserve">, 2015b). </w:t>
      </w:r>
      <w:r w:rsidR="00C769AE" w:rsidRPr="00743C65">
        <w:rPr>
          <w:sz w:val="24"/>
        </w:rPr>
        <w:t>Nevertheless</w:t>
      </w:r>
      <w:r w:rsidR="00054CF4" w:rsidRPr="00743C65">
        <w:rPr>
          <w:sz w:val="24"/>
        </w:rPr>
        <w:t>, it seem</w:t>
      </w:r>
      <w:r w:rsidR="00904972">
        <w:rPr>
          <w:sz w:val="24"/>
        </w:rPr>
        <w:t xml:space="preserve">s like these </w:t>
      </w:r>
      <w:r w:rsidR="00904972" w:rsidRPr="00904972">
        <w:rPr>
          <w:i/>
          <w:sz w:val="24"/>
        </w:rPr>
        <w:t>historical</w:t>
      </w:r>
      <w:r w:rsidR="00904972">
        <w:rPr>
          <w:sz w:val="24"/>
        </w:rPr>
        <w:t xml:space="preserve"> </w:t>
      </w:r>
      <w:r w:rsidR="00904972" w:rsidRPr="00904972">
        <w:rPr>
          <w:i/>
          <w:sz w:val="24"/>
        </w:rPr>
        <w:t>issues</w:t>
      </w:r>
      <w:r w:rsidR="00054CF4" w:rsidRPr="00743C65">
        <w:rPr>
          <w:sz w:val="24"/>
        </w:rPr>
        <w:t xml:space="preserve"> are either</w:t>
      </w:r>
      <w:r w:rsidR="00F209DC">
        <w:rPr>
          <w:sz w:val="24"/>
        </w:rPr>
        <w:t xml:space="preserve"> still present</w:t>
      </w:r>
      <w:r w:rsidR="00054CF4" w:rsidRPr="00743C65">
        <w:rPr>
          <w:sz w:val="24"/>
        </w:rPr>
        <w:t xml:space="preserve">, or </w:t>
      </w:r>
      <w:r w:rsidR="00F209DC">
        <w:rPr>
          <w:sz w:val="24"/>
        </w:rPr>
        <w:t>returning</w:t>
      </w:r>
      <w:r w:rsidR="00054CF4" w:rsidRPr="00743C65">
        <w:rPr>
          <w:sz w:val="24"/>
        </w:rPr>
        <w:t xml:space="preserve">. </w:t>
      </w:r>
      <w:r w:rsidR="008E38B2">
        <w:rPr>
          <w:sz w:val="24"/>
        </w:rPr>
        <w:t>Hence,</w:t>
      </w:r>
      <w:r w:rsidR="008E38B2" w:rsidRPr="00743C65">
        <w:rPr>
          <w:sz w:val="24"/>
        </w:rPr>
        <w:t xml:space="preserve"> </w:t>
      </w:r>
      <w:r w:rsidR="007C1D22">
        <w:rPr>
          <w:sz w:val="24"/>
        </w:rPr>
        <w:t>RR</w:t>
      </w:r>
      <w:r w:rsidR="008E38B2" w:rsidRPr="00743C65">
        <w:rPr>
          <w:sz w:val="24"/>
        </w:rPr>
        <w:t xml:space="preserve"> might face enormous challenges due to </w:t>
      </w:r>
      <w:r w:rsidR="00FC214F">
        <w:rPr>
          <w:sz w:val="24"/>
        </w:rPr>
        <w:t>this</w:t>
      </w:r>
      <w:r w:rsidR="00FF4799">
        <w:rPr>
          <w:sz w:val="24"/>
        </w:rPr>
        <w:t xml:space="preserve"> issue</w:t>
      </w:r>
      <w:r w:rsidR="008E38B2" w:rsidRPr="00743C65">
        <w:rPr>
          <w:sz w:val="24"/>
        </w:rPr>
        <w:t>.</w:t>
      </w:r>
      <w:r w:rsidR="008E38B2" w:rsidRPr="008E38B2">
        <w:rPr>
          <w:sz w:val="24"/>
          <w:szCs w:val="24"/>
        </w:rPr>
        <w:t xml:space="preserve"> </w:t>
      </w:r>
    </w:p>
    <w:p w14:paraId="3E44D4D2" w14:textId="0D5C5324" w:rsidR="008E38B2" w:rsidRPr="00743C65" w:rsidRDefault="008E38B2" w:rsidP="008E38B2">
      <w:pPr>
        <w:spacing w:line="360" w:lineRule="auto"/>
        <w:rPr>
          <w:sz w:val="24"/>
          <w:szCs w:val="24"/>
        </w:rPr>
      </w:pPr>
      <w:r>
        <w:rPr>
          <w:sz w:val="24"/>
          <w:szCs w:val="24"/>
        </w:rPr>
        <w:t>T</w:t>
      </w:r>
      <w:r w:rsidRPr="00743C65">
        <w:rPr>
          <w:sz w:val="24"/>
          <w:szCs w:val="24"/>
        </w:rPr>
        <w:t xml:space="preserve">he most </w:t>
      </w:r>
      <w:r>
        <w:rPr>
          <w:sz w:val="24"/>
          <w:szCs w:val="24"/>
        </w:rPr>
        <w:t>cornering impact this ethical issue might have</w:t>
      </w:r>
      <w:r w:rsidRPr="00743C65">
        <w:rPr>
          <w:sz w:val="24"/>
          <w:szCs w:val="24"/>
        </w:rPr>
        <w:t xml:space="preserve"> on </w:t>
      </w:r>
      <w:r w:rsidR="007C1D22">
        <w:rPr>
          <w:sz w:val="24"/>
          <w:szCs w:val="24"/>
        </w:rPr>
        <w:t>RR</w:t>
      </w:r>
      <w:r w:rsidRPr="00743C65">
        <w:rPr>
          <w:sz w:val="24"/>
          <w:szCs w:val="24"/>
        </w:rPr>
        <w:t xml:space="preserve">, is the impact it </w:t>
      </w:r>
      <w:r>
        <w:rPr>
          <w:sz w:val="24"/>
          <w:szCs w:val="24"/>
        </w:rPr>
        <w:t>may have on their</w:t>
      </w:r>
      <w:r w:rsidRPr="00743C65">
        <w:rPr>
          <w:sz w:val="24"/>
          <w:szCs w:val="24"/>
        </w:rPr>
        <w:t xml:space="preserve"> reputation (</w:t>
      </w:r>
      <w:r w:rsidRPr="00C12D74">
        <w:rPr>
          <w:sz w:val="24"/>
          <w:szCs w:val="24"/>
        </w:rPr>
        <w:t>Marsh</w:t>
      </w:r>
      <w:r>
        <w:rPr>
          <w:sz w:val="24"/>
          <w:szCs w:val="24"/>
        </w:rPr>
        <w:t xml:space="preserve"> and Clark, 2015). Corporate reputation is </w:t>
      </w:r>
      <w:r w:rsidRPr="00743C65">
        <w:rPr>
          <w:sz w:val="24"/>
          <w:szCs w:val="24"/>
        </w:rPr>
        <w:t xml:space="preserve">a </w:t>
      </w:r>
      <w:r>
        <w:rPr>
          <w:sz w:val="24"/>
          <w:szCs w:val="24"/>
        </w:rPr>
        <w:t>significant resource i</w:t>
      </w:r>
      <w:r w:rsidRPr="00743C65">
        <w:rPr>
          <w:sz w:val="24"/>
          <w:szCs w:val="24"/>
        </w:rPr>
        <w:t>n today’s modern business environment</w:t>
      </w:r>
      <w:r>
        <w:rPr>
          <w:sz w:val="24"/>
          <w:szCs w:val="24"/>
        </w:rPr>
        <w:t>, and vital to gain competitive advantage</w:t>
      </w:r>
      <w:r w:rsidRPr="00743C65">
        <w:rPr>
          <w:sz w:val="24"/>
          <w:szCs w:val="24"/>
        </w:rPr>
        <w:t xml:space="preserve"> (</w:t>
      </w:r>
      <w:r>
        <w:rPr>
          <w:sz w:val="24"/>
          <w:szCs w:val="24"/>
        </w:rPr>
        <w:t xml:space="preserve">Deephouse </w:t>
      </w:r>
      <w:r>
        <w:rPr>
          <w:i/>
          <w:sz w:val="24"/>
          <w:szCs w:val="24"/>
        </w:rPr>
        <w:t>et.al,</w:t>
      </w:r>
      <w:r>
        <w:rPr>
          <w:sz w:val="24"/>
          <w:szCs w:val="24"/>
        </w:rPr>
        <w:t xml:space="preserve"> 2016</w:t>
      </w:r>
      <w:r w:rsidRPr="00743C65">
        <w:rPr>
          <w:sz w:val="24"/>
          <w:szCs w:val="24"/>
        </w:rPr>
        <w:t>). A study show that most people will pay more for products and services that are come from corrupt-free corporations (Yeoh</w:t>
      </w:r>
      <w:r w:rsidRPr="00743C65">
        <w:rPr>
          <w:rFonts w:cs="Helvetica"/>
          <w:color w:val="000000"/>
          <w:sz w:val="24"/>
          <w:szCs w:val="24"/>
          <w:shd w:val="clear" w:color="auto" w:fill="FFFFFF"/>
        </w:rPr>
        <w:t xml:space="preserve">, 2012). Hence, although it might be argued that </w:t>
      </w:r>
      <w:r w:rsidR="007C1D22">
        <w:rPr>
          <w:rFonts w:cs="Helvetica"/>
          <w:color w:val="000000"/>
          <w:sz w:val="24"/>
          <w:szCs w:val="24"/>
          <w:shd w:val="clear" w:color="auto" w:fill="FFFFFF"/>
        </w:rPr>
        <w:t>RR</w:t>
      </w:r>
      <w:r w:rsidRPr="00743C65">
        <w:rPr>
          <w:rFonts w:cs="Helvetica"/>
          <w:color w:val="000000"/>
          <w:sz w:val="24"/>
          <w:szCs w:val="24"/>
          <w:shd w:val="clear" w:color="auto" w:fill="FFFFFF"/>
        </w:rPr>
        <w:t xml:space="preserve"> need to pay bribes to land contracts, it is likely to</w:t>
      </w:r>
      <w:r>
        <w:rPr>
          <w:rFonts w:cs="Helvetica"/>
          <w:color w:val="000000"/>
          <w:sz w:val="24"/>
          <w:szCs w:val="24"/>
          <w:shd w:val="clear" w:color="auto" w:fill="FFFFFF"/>
        </w:rPr>
        <w:t xml:space="preserve"> h</w:t>
      </w:r>
      <w:r w:rsidRPr="00743C65">
        <w:rPr>
          <w:rFonts w:cs="Helvetica"/>
          <w:color w:val="000000"/>
          <w:sz w:val="24"/>
          <w:szCs w:val="24"/>
          <w:shd w:val="clear" w:color="auto" w:fill="FFFFFF"/>
        </w:rPr>
        <w:t xml:space="preserve">ave negative effect on the future </w:t>
      </w:r>
      <w:r>
        <w:rPr>
          <w:rFonts w:cs="Helvetica"/>
          <w:color w:val="000000"/>
          <w:sz w:val="24"/>
          <w:szCs w:val="24"/>
          <w:shd w:val="clear" w:color="auto" w:fill="FFFFFF"/>
        </w:rPr>
        <w:t>reputation, which is likely to impact their access to human resource, future customers and investors, and in the end the cash flow of the company.</w:t>
      </w:r>
    </w:p>
    <w:p w14:paraId="3E44D4D3" w14:textId="22BE9E47" w:rsidR="00054CF4" w:rsidRDefault="008E38B2" w:rsidP="00054CF4">
      <w:pPr>
        <w:spacing w:line="360" w:lineRule="auto"/>
        <w:rPr>
          <w:sz w:val="24"/>
          <w:szCs w:val="24"/>
        </w:rPr>
      </w:pPr>
      <w:r>
        <w:rPr>
          <w:noProof/>
          <w:sz w:val="24"/>
          <w:szCs w:val="24"/>
          <w:lang w:eastAsia="en-GB"/>
        </w:rPr>
        <w:lastRenderedPageBreak/>
        <w:drawing>
          <wp:anchor distT="0" distB="0" distL="114300" distR="114300" simplePos="0" relativeHeight="251653632" behindDoc="0" locked="0" layoutInCell="1" allowOverlap="1" wp14:anchorId="3E44D52A" wp14:editId="3E44D52B">
            <wp:simplePos x="0" y="0"/>
            <wp:positionH relativeFrom="margin">
              <wp:posOffset>635</wp:posOffset>
            </wp:positionH>
            <wp:positionV relativeFrom="paragraph">
              <wp:posOffset>1664970</wp:posOffset>
            </wp:positionV>
            <wp:extent cx="5756910" cy="35071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b="-3072"/>
                    <a:stretch/>
                  </pic:blipFill>
                  <pic:spPr bwMode="auto">
                    <a:xfrm>
                      <a:off x="0" y="0"/>
                      <a:ext cx="5756910" cy="35071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54CF4" w:rsidRPr="00743C65">
        <w:rPr>
          <w:sz w:val="24"/>
          <w:szCs w:val="24"/>
        </w:rPr>
        <w:t xml:space="preserve">Moreover, </w:t>
      </w:r>
      <w:r w:rsidR="007C1D22">
        <w:rPr>
          <w:sz w:val="24"/>
          <w:szCs w:val="24"/>
        </w:rPr>
        <w:t>RR</w:t>
      </w:r>
      <w:r w:rsidR="00054CF4" w:rsidRPr="00743C65">
        <w:rPr>
          <w:sz w:val="24"/>
          <w:szCs w:val="24"/>
        </w:rPr>
        <w:t xml:space="preserve"> acknowledge that they operate in countries where corruption is a </w:t>
      </w:r>
      <w:r w:rsidR="00B43466">
        <w:rPr>
          <w:sz w:val="24"/>
          <w:szCs w:val="24"/>
        </w:rPr>
        <w:t xml:space="preserve">great </w:t>
      </w:r>
      <w:r w:rsidR="00054CF4" w:rsidRPr="00743C65">
        <w:rPr>
          <w:sz w:val="24"/>
          <w:szCs w:val="24"/>
        </w:rPr>
        <w:t>risk, and that large</w:t>
      </w:r>
      <w:r w:rsidR="00B43466">
        <w:rPr>
          <w:sz w:val="24"/>
          <w:szCs w:val="24"/>
        </w:rPr>
        <w:t xml:space="preserve"> part of their business includes</w:t>
      </w:r>
      <w:r w:rsidR="00054CF4" w:rsidRPr="00743C65">
        <w:rPr>
          <w:sz w:val="24"/>
          <w:szCs w:val="24"/>
        </w:rPr>
        <w:t xml:space="preserve"> contracts with customers</w:t>
      </w:r>
      <w:r w:rsidR="00B43466">
        <w:rPr>
          <w:sz w:val="24"/>
          <w:szCs w:val="24"/>
        </w:rPr>
        <w:t>,</w:t>
      </w:r>
      <w:r w:rsidR="00054CF4" w:rsidRPr="00743C65">
        <w:rPr>
          <w:sz w:val="24"/>
          <w:szCs w:val="24"/>
        </w:rPr>
        <w:t xml:space="preserve"> which are “activities [that] are highly susceptible to the risk of corruption” (</w:t>
      </w:r>
      <w:r w:rsidR="007C1D22">
        <w:rPr>
          <w:sz w:val="24"/>
          <w:szCs w:val="24"/>
        </w:rPr>
        <w:t>RR</w:t>
      </w:r>
      <w:r w:rsidR="00054CF4" w:rsidRPr="00743C65">
        <w:rPr>
          <w:sz w:val="24"/>
          <w:szCs w:val="24"/>
        </w:rPr>
        <w:t>, 2015b: 171). Hence, corruption is</w:t>
      </w:r>
      <w:r w:rsidR="00B42E17">
        <w:rPr>
          <w:sz w:val="24"/>
          <w:szCs w:val="24"/>
        </w:rPr>
        <w:t xml:space="preserve"> proven to be</w:t>
      </w:r>
      <w:r w:rsidR="00054CF4" w:rsidRPr="00743C65">
        <w:rPr>
          <w:sz w:val="24"/>
          <w:szCs w:val="24"/>
        </w:rPr>
        <w:t xml:space="preserve"> a major responsible management challenge for </w:t>
      </w:r>
      <w:r w:rsidR="007C1D22">
        <w:rPr>
          <w:sz w:val="24"/>
          <w:szCs w:val="24"/>
        </w:rPr>
        <w:t>RR</w:t>
      </w:r>
      <w:r w:rsidR="00B42E17">
        <w:rPr>
          <w:sz w:val="24"/>
          <w:szCs w:val="24"/>
        </w:rPr>
        <w:t xml:space="preserve">, which </w:t>
      </w:r>
      <w:r w:rsidR="00054CF4" w:rsidRPr="00743C65">
        <w:rPr>
          <w:sz w:val="24"/>
          <w:szCs w:val="24"/>
        </w:rPr>
        <w:t>might have potential negative impact on the company, particularly with regard to their financial state</w:t>
      </w:r>
      <w:r w:rsidR="00847162">
        <w:rPr>
          <w:sz w:val="24"/>
          <w:szCs w:val="24"/>
        </w:rPr>
        <w:t>ment (see figure 4.2</w:t>
      </w:r>
      <w:r w:rsidR="00054CF4" w:rsidRPr="00743C65">
        <w:rPr>
          <w:sz w:val="24"/>
          <w:szCs w:val="24"/>
        </w:rPr>
        <w:t>).</w:t>
      </w:r>
    </w:p>
    <w:p w14:paraId="3E44D4D4" w14:textId="4EF1A51B" w:rsidR="00054CF4" w:rsidRPr="00743C65" w:rsidRDefault="00E12D40" w:rsidP="00054CF4">
      <w:pPr>
        <w:spacing w:line="360" w:lineRule="auto"/>
        <w:rPr>
          <w:sz w:val="24"/>
          <w:szCs w:val="24"/>
        </w:rPr>
      </w:pPr>
      <w:r>
        <w:rPr>
          <w:sz w:val="24"/>
          <w:szCs w:val="24"/>
        </w:rPr>
        <w:t>S</w:t>
      </w:r>
      <w:r w:rsidR="00054CF4" w:rsidRPr="00743C65">
        <w:rPr>
          <w:sz w:val="24"/>
          <w:szCs w:val="24"/>
        </w:rPr>
        <w:t>everal</w:t>
      </w:r>
      <w:r>
        <w:rPr>
          <w:sz w:val="24"/>
          <w:szCs w:val="24"/>
        </w:rPr>
        <w:t xml:space="preserve"> of the</w:t>
      </w:r>
      <w:r w:rsidR="00054CF4" w:rsidRPr="00743C65">
        <w:rPr>
          <w:sz w:val="24"/>
          <w:szCs w:val="24"/>
        </w:rPr>
        <w:t xml:space="preserve"> middlemen </w:t>
      </w:r>
      <w:r w:rsidR="007C1D22">
        <w:rPr>
          <w:sz w:val="24"/>
          <w:szCs w:val="24"/>
        </w:rPr>
        <w:t>RR</w:t>
      </w:r>
      <w:r>
        <w:rPr>
          <w:sz w:val="24"/>
          <w:szCs w:val="24"/>
        </w:rPr>
        <w:t xml:space="preserve"> have used </w:t>
      </w:r>
      <w:r w:rsidR="00054CF4" w:rsidRPr="00743C65">
        <w:rPr>
          <w:sz w:val="24"/>
          <w:szCs w:val="24"/>
        </w:rPr>
        <w:t>have face hard penalties for being involved in this ethical issue</w:t>
      </w:r>
      <w:r>
        <w:rPr>
          <w:sz w:val="24"/>
          <w:szCs w:val="24"/>
        </w:rPr>
        <w:t xml:space="preserve"> (Panorama, 2016), and </w:t>
      </w:r>
      <w:r w:rsidR="007C1D22">
        <w:rPr>
          <w:sz w:val="24"/>
          <w:szCs w:val="24"/>
        </w:rPr>
        <w:t>RR</w:t>
      </w:r>
      <w:r>
        <w:rPr>
          <w:sz w:val="24"/>
          <w:szCs w:val="24"/>
        </w:rPr>
        <w:t xml:space="preserve"> risk </w:t>
      </w:r>
      <w:r w:rsidRPr="00743C65">
        <w:rPr>
          <w:sz w:val="24"/>
          <w:szCs w:val="24"/>
        </w:rPr>
        <w:t>faci</w:t>
      </w:r>
      <w:r>
        <w:rPr>
          <w:sz w:val="24"/>
          <w:szCs w:val="24"/>
        </w:rPr>
        <w:t>ng</w:t>
      </w:r>
      <w:r w:rsidR="00054CF4" w:rsidRPr="00743C65">
        <w:rPr>
          <w:sz w:val="24"/>
          <w:szCs w:val="24"/>
        </w:rPr>
        <w:t xml:space="preserve"> enormous fines</w:t>
      </w:r>
      <w:r w:rsidR="00571F4A">
        <w:rPr>
          <w:sz w:val="24"/>
          <w:szCs w:val="24"/>
        </w:rPr>
        <w:t>, which</w:t>
      </w:r>
      <w:r w:rsidR="00893A79">
        <w:rPr>
          <w:sz w:val="24"/>
          <w:szCs w:val="24"/>
        </w:rPr>
        <w:t xml:space="preserve"> is what happened to BAE Systems, one of </w:t>
      </w:r>
      <w:r w:rsidR="007C1D22">
        <w:rPr>
          <w:sz w:val="24"/>
          <w:szCs w:val="24"/>
        </w:rPr>
        <w:t>RR</w:t>
      </w:r>
      <w:r w:rsidR="00893A79">
        <w:rPr>
          <w:sz w:val="24"/>
          <w:szCs w:val="24"/>
        </w:rPr>
        <w:t>'s main competitors, when they plead</w:t>
      </w:r>
      <w:r w:rsidR="008A0C4C">
        <w:rPr>
          <w:sz w:val="24"/>
          <w:szCs w:val="24"/>
        </w:rPr>
        <w:t>ed</w:t>
      </w:r>
      <w:r w:rsidR="00893A79">
        <w:rPr>
          <w:sz w:val="24"/>
          <w:szCs w:val="24"/>
        </w:rPr>
        <w:t xml:space="preserve"> guilty for paying bribers (</w:t>
      </w:r>
      <w:r w:rsidR="00893A79" w:rsidRPr="00893A79">
        <w:rPr>
          <w:sz w:val="24"/>
          <w:szCs w:val="24"/>
        </w:rPr>
        <w:t>Sharman</w:t>
      </w:r>
      <w:r w:rsidR="00893A79">
        <w:rPr>
          <w:sz w:val="24"/>
          <w:szCs w:val="24"/>
        </w:rPr>
        <w:t xml:space="preserve">, 2010). </w:t>
      </w:r>
      <w:r w:rsidR="00054CF4" w:rsidRPr="00743C65">
        <w:rPr>
          <w:sz w:val="24"/>
          <w:szCs w:val="24"/>
        </w:rPr>
        <w:t xml:space="preserve">Such penalties take up vital resources, like fund and personnel, which evidently will be an inefficient use </w:t>
      </w:r>
      <w:r w:rsidR="00E100EB">
        <w:rPr>
          <w:sz w:val="24"/>
          <w:szCs w:val="24"/>
        </w:rPr>
        <w:t xml:space="preserve">of </w:t>
      </w:r>
      <w:r w:rsidR="00054CF4" w:rsidRPr="00743C65">
        <w:rPr>
          <w:sz w:val="24"/>
          <w:szCs w:val="24"/>
        </w:rPr>
        <w:t xml:space="preserve">their resources. This inefficiency is not something </w:t>
      </w:r>
      <w:r w:rsidR="007C1D22">
        <w:rPr>
          <w:sz w:val="24"/>
          <w:szCs w:val="24"/>
        </w:rPr>
        <w:t>RR</w:t>
      </w:r>
      <w:r w:rsidR="00054CF4" w:rsidRPr="00743C65">
        <w:rPr>
          <w:sz w:val="24"/>
          <w:szCs w:val="24"/>
        </w:rPr>
        <w:t xml:space="preserve"> can afford as they operate in a highly competitive environment (</w:t>
      </w:r>
      <w:r w:rsidR="00054CF4">
        <w:rPr>
          <w:sz w:val="24"/>
          <w:szCs w:val="24"/>
        </w:rPr>
        <w:t>Tveten and Løset, 2012</w:t>
      </w:r>
      <w:r w:rsidR="00054CF4" w:rsidRPr="00743C65">
        <w:rPr>
          <w:sz w:val="24"/>
          <w:szCs w:val="24"/>
        </w:rPr>
        <w:t>).</w:t>
      </w:r>
      <w:r w:rsidR="00BA57E2">
        <w:rPr>
          <w:sz w:val="24"/>
          <w:szCs w:val="24"/>
        </w:rPr>
        <w:t xml:space="preserve"> </w:t>
      </w:r>
      <w:r w:rsidR="00571F4A">
        <w:rPr>
          <w:sz w:val="24"/>
          <w:szCs w:val="24"/>
        </w:rPr>
        <w:t>Moreover, employees may</w:t>
      </w:r>
      <w:r w:rsidR="00571F4A" w:rsidRPr="00743C65">
        <w:rPr>
          <w:sz w:val="24"/>
          <w:szCs w:val="24"/>
        </w:rPr>
        <w:t xml:space="preserve"> face jail time (</w:t>
      </w:r>
      <w:r w:rsidR="00571F4A">
        <w:rPr>
          <w:sz w:val="24"/>
          <w:szCs w:val="24"/>
        </w:rPr>
        <w:t>Mitchell, 2015), which u</w:t>
      </w:r>
      <w:r w:rsidR="009D4743">
        <w:rPr>
          <w:sz w:val="24"/>
          <w:szCs w:val="24"/>
        </w:rPr>
        <w:t>ndoubtedly</w:t>
      </w:r>
      <w:r w:rsidR="00571F4A">
        <w:rPr>
          <w:sz w:val="24"/>
          <w:szCs w:val="24"/>
        </w:rPr>
        <w:t xml:space="preserve"> </w:t>
      </w:r>
      <w:r w:rsidR="00BA57E2">
        <w:rPr>
          <w:sz w:val="24"/>
          <w:szCs w:val="24"/>
        </w:rPr>
        <w:t xml:space="preserve">will make </w:t>
      </w:r>
      <w:r w:rsidR="007C1D22">
        <w:rPr>
          <w:sz w:val="24"/>
          <w:szCs w:val="24"/>
        </w:rPr>
        <w:t>RR</w:t>
      </w:r>
      <w:r w:rsidR="00BA57E2">
        <w:rPr>
          <w:sz w:val="24"/>
          <w:szCs w:val="24"/>
        </w:rPr>
        <w:t xml:space="preserve"> an unattractive </w:t>
      </w:r>
      <w:r w:rsidR="00571F4A">
        <w:rPr>
          <w:sz w:val="24"/>
          <w:szCs w:val="24"/>
        </w:rPr>
        <w:t>employer</w:t>
      </w:r>
      <w:r w:rsidR="0034522F">
        <w:rPr>
          <w:sz w:val="24"/>
          <w:szCs w:val="24"/>
        </w:rPr>
        <w:t xml:space="preserve"> (Davidson, 1990)</w:t>
      </w:r>
      <w:r w:rsidR="00BA57E2">
        <w:rPr>
          <w:sz w:val="24"/>
          <w:szCs w:val="24"/>
        </w:rPr>
        <w:t xml:space="preserve">.  </w:t>
      </w:r>
    </w:p>
    <w:p w14:paraId="3E44D4D5" w14:textId="0C23C286" w:rsidR="00F25120" w:rsidRDefault="00F25120" w:rsidP="004C3135">
      <w:pPr>
        <w:pStyle w:val="Heading1"/>
      </w:pPr>
      <w:bookmarkStart w:id="8" w:name="_Toc473205912"/>
      <w:r>
        <w:t xml:space="preserve">5.0 </w:t>
      </w:r>
      <w:r w:rsidRPr="004C3135">
        <w:t>Recommendations</w:t>
      </w:r>
      <w:r w:rsidR="007948B3">
        <w:t xml:space="preserve"> t</w:t>
      </w:r>
      <w:r w:rsidR="00C12E27">
        <w:t>hrough HR</w:t>
      </w:r>
      <w:r w:rsidR="00EF0B59">
        <w:t>M</w:t>
      </w:r>
      <w:bookmarkEnd w:id="8"/>
    </w:p>
    <w:p w14:paraId="3E44D4D6" w14:textId="6F317737" w:rsidR="006B19EB" w:rsidRDefault="005E3FFA" w:rsidP="006B19EB">
      <w:pPr>
        <w:spacing w:line="360" w:lineRule="auto"/>
        <w:rPr>
          <w:sz w:val="24"/>
          <w:szCs w:val="24"/>
        </w:rPr>
      </w:pPr>
      <w:r w:rsidRPr="00A251D7">
        <w:rPr>
          <w:sz w:val="24"/>
          <w:szCs w:val="24"/>
        </w:rPr>
        <w:t xml:space="preserve">Although breaking corruption-laws is a big risk in </w:t>
      </w:r>
      <w:r w:rsidR="008A0C4C">
        <w:rPr>
          <w:sz w:val="24"/>
          <w:szCs w:val="24"/>
        </w:rPr>
        <w:t>countries</w:t>
      </w:r>
      <w:r w:rsidR="0079030E" w:rsidRPr="00A251D7">
        <w:rPr>
          <w:sz w:val="24"/>
          <w:szCs w:val="24"/>
        </w:rPr>
        <w:t xml:space="preserve"> like Russia, India, and China,</w:t>
      </w:r>
      <w:r w:rsidRPr="00A251D7">
        <w:rPr>
          <w:sz w:val="24"/>
          <w:szCs w:val="24"/>
        </w:rPr>
        <w:t xml:space="preserve"> </w:t>
      </w:r>
      <w:r w:rsidR="00436553" w:rsidRPr="00A251D7">
        <w:rPr>
          <w:sz w:val="24"/>
          <w:szCs w:val="24"/>
        </w:rPr>
        <w:t xml:space="preserve">corruption issues </w:t>
      </w:r>
      <w:r w:rsidR="00382C71">
        <w:rPr>
          <w:sz w:val="24"/>
          <w:szCs w:val="24"/>
        </w:rPr>
        <w:t>are</w:t>
      </w:r>
      <w:r w:rsidR="00436553" w:rsidRPr="00A251D7">
        <w:rPr>
          <w:sz w:val="24"/>
          <w:szCs w:val="24"/>
        </w:rPr>
        <w:t xml:space="preserve"> absolute </w:t>
      </w:r>
      <w:r w:rsidR="007515B3" w:rsidRPr="00A251D7">
        <w:rPr>
          <w:sz w:val="24"/>
          <w:szCs w:val="24"/>
        </w:rPr>
        <w:t>manageable</w:t>
      </w:r>
      <w:r w:rsidR="00D95461">
        <w:rPr>
          <w:sz w:val="24"/>
          <w:szCs w:val="24"/>
        </w:rPr>
        <w:t xml:space="preserve"> (Venkatesan, </w:t>
      </w:r>
      <w:r w:rsidR="00D95461" w:rsidRPr="00A251D7">
        <w:rPr>
          <w:sz w:val="24"/>
          <w:szCs w:val="24"/>
        </w:rPr>
        <w:t>2013)</w:t>
      </w:r>
      <w:r w:rsidRPr="00A251D7">
        <w:rPr>
          <w:sz w:val="24"/>
          <w:szCs w:val="24"/>
        </w:rPr>
        <w:t xml:space="preserve">. Hence, </w:t>
      </w:r>
      <w:r w:rsidR="007C1D22">
        <w:rPr>
          <w:sz w:val="24"/>
          <w:szCs w:val="24"/>
        </w:rPr>
        <w:t>RR</w:t>
      </w:r>
      <w:r w:rsidR="00436553" w:rsidRPr="00A251D7">
        <w:rPr>
          <w:sz w:val="24"/>
          <w:szCs w:val="24"/>
        </w:rPr>
        <w:t xml:space="preserve"> is fully </w:t>
      </w:r>
      <w:r w:rsidR="00436553" w:rsidRPr="00A251D7">
        <w:rPr>
          <w:sz w:val="24"/>
          <w:szCs w:val="24"/>
        </w:rPr>
        <w:lastRenderedPageBreak/>
        <w:t>responsible for their actions</w:t>
      </w:r>
      <w:r w:rsidRPr="00A251D7">
        <w:rPr>
          <w:sz w:val="24"/>
          <w:szCs w:val="24"/>
        </w:rPr>
        <w:t>, because bribery is very much a choice which “often simply reflects bad judgement” (</w:t>
      </w:r>
      <w:r w:rsidR="00B05E2A" w:rsidRPr="00A251D7">
        <w:rPr>
          <w:sz w:val="24"/>
          <w:szCs w:val="24"/>
        </w:rPr>
        <w:t>Venkatesan</w:t>
      </w:r>
      <w:r w:rsidRPr="00A251D7">
        <w:rPr>
          <w:sz w:val="24"/>
          <w:szCs w:val="24"/>
        </w:rPr>
        <w:t>, 2013: 159)</w:t>
      </w:r>
      <w:r w:rsidR="00436553" w:rsidRPr="00A251D7">
        <w:rPr>
          <w:sz w:val="24"/>
          <w:szCs w:val="24"/>
        </w:rPr>
        <w:t>.</w:t>
      </w:r>
      <w:r w:rsidR="00CC2B4C" w:rsidRPr="00A251D7">
        <w:rPr>
          <w:sz w:val="24"/>
          <w:szCs w:val="24"/>
        </w:rPr>
        <w:t xml:space="preserve"> </w:t>
      </w:r>
    </w:p>
    <w:p w14:paraId="3E44D4D7" w14:textId="34B69190" w:rsidR="006B19EB" w:rsidRPr="00A251D7" w:rsidRDefault="006B19EB" w:rsidP="006B19EB">
      <w:pPr>
        <w:spacing w:line="360" w:lineRule="auto"/>
        <w:rPr>
          <w:sz w:val="24"/>
          <w:szCs w:val="24"/>
        </w:rPr>
      </w:pPr>
      <w:r>
        <w:rPr>
          <w:sz w:val="24"/>
          <w:szCs w:val="24"/>
        </w:rPr>
        <w:t>I</w:t>
      </w:r>
      <w:r w:rsidRPr="00A251D7">
        <w:rPr>
          <w:sz w:val="24"/>
          <w:szCs w:val="24"/>
        </w:rPr>
        <w:t xml:space="preserve">n order to manage such crisis, it is vital to have employees that truly understand the law in the local area (Venkatesan, 2013), as they will have a better understanding of how to act in said country without facing ethical dilemmas due to bad judgement. Thus, </w:t>
      </w:r>
      <w:r>
        <w:rPr>
          <w:sz w:val="24"/>
          <w:szCs w:val="24"/>
        </w:rPr>
        <w:t xml:space="preserve">as </w:t>
      </w:r>
      <w:r w:rsidR="00BA57E2">
        <w:rPr>
          <w:sz w:val="24"/>
          <w:szCs w:val="24"/>
        </w:rPr>
        <w:t>stated</w:t>
      </w:r>
      <w:r>
        <w:rPr>
          <w:sz w:val="24"/>
          <w:szCs w:val="24"/>
        </w:rPr>
        <w:t>,</w:t>
      </w:r>
      <w:r w:rsidRPr="00A251D7">
        <w:rPr>
          <w:sz w:val="24"/>
          <w:szCs w:val="24"/>
        </w:rPr>
        <w:t xml:space="preserve"> </w:t>
      </w:r>
      <w:r w:rsidR="007C1D22">
        <w:rPr>
          <w:sz w:val="24"/>
          <w:szCs w:val="24"/>
        </w:rPr>
        <w:t>RR</w:t>
      </w:r>
      <w:r w:rsidRPr="00A251D7">
        <w:rPr>
          <w:sz w:val="24"/>
          <w:szCs w:val="24"/>
        </w:rPr>
        <w:t xml:space="preserve">’s most critical corporate function to deal with this ethical challenge, is </w:t>
      </w:r>
      <w:r w:rsidR="000E712C">
        <w:rPr>
          <w:sz w:val="24"/>
          <w:szCs w:val="24"/>
        </w:rPr>
        <w:t>arguably their</w:t>
      </w:r>
      <w:r w:rsidR="00EF0B59">
        <w:rPr>
          <w:sz w:val="24"/>
          <w:szCs w:val="24"/>
        </w:rPr>
        <w:t xml:space="preserve"> HR</w:t>
      </w:r>
      <w:r w:rsidR="00354BB5">
        <w:rPr>
          <w:sz w:val="24"/>
          <w:szCs w:val="24"/>
        </w:rPr>
        <w:t>M</w:t>
      </w:r>
      <w:r w:rsidRPr="00A251D7">
        <w:rPr>
          <w:sz w:val="24"/>
          <w:szCs w:val="24"/>
        </w:rPr>
        <w:t xml:space="preserve"> function. </w:t>
      </w:r>
    </w:p>
    <w:p w14:paraId="3E44D4D8" w14:textId="028EA649" w:rsidR="006B19EB" w:rsidRDefault="006B19EB" w:rsidP="006B19EB">
      <w:pPr>
        <w:pStyle w:val="Heading2"/>
      </w:pPr>
      <w:bookmarkStart w:id="9" w:name="_Toc473205913"/>
      <w:r>
        <w:t>5.1 Existing Responsible Management System</w:t>
      </w:r>
      <w:bookmarkEnd w:id="9"/>
    </w:p>
    <w:p w14:paraId="3E44D4D9" w14:textId="36A38D0B" w:rsidR="000E7CAE" w:rsidRPr="00A251D7" w:rsidRDefault="007C1D22" w:rsidP="00A251D7">
      <w:pPr>
        <w:spacing w:line="360" w:lineRule="auto"/>
        <w:rPr>
          <w:sz w:val="24"/>
          <w:szCs w:val="24"/>
        </w:rPr>
      </w:pPr>
      <w:r>
        <w:rPr>
          <w:sz w:val="24"/>
          <w:szCs w:val="24"/>
        </w:rPr>
        <w:t>RR</w:t>
      </w:r>
      <w:r w:rsidR="000E7CAE" w:rsidRPr="00A251D7">
        <w:rPr>
          <w:sz w:val="24"/>
          <w:szCs w:val="24"/>
        </w:rPr>
        <w:t xml:space="preserve"> have completed a throughout review of </w:t>
      </w:r>
      <w:r w:rsidR="00BD12E2">
        <w:rPr>
          <w:sz w:val="24"/>
          <w:szCs w:val="24"/>
        </w:rPr>
        <w:t>their</w:t>
      </w:r>
      <w:r w:rsidR="000E7CAE" w:rsidRPr="00A251D7">
        <w:rPr>
          <w:sz w:val="24"/>
          <w:szCs w:val="24"/>
        </w:rPr>
        <w:t xml:space="preserve"> ant-corruption policies including the use of intermediaries (</w:t>
      </w:r>
      <w:r w:rsidR="009B4F4F">
        <w:rPr>
          <w:sz w:val="24"/>
          <w:szCs w:val="24"/>
        </w:rPr>
        <w:t xml:space="preserve">Lord, </w:t>
      </w:r>
      <w:r w:rsidR="009B4F4F" w:rsidRPr="009B4F4F">
        <w:rPr>
          <w:sz w:val="24"/>
          <w:szCs w:val="24"/>
        </w:rPr>
        <w:t>2013</w:t>
      </w:r>
      <w:r w:rsidR="009B4F4F">
        <w:rPr>
          <w:sz w:val="24"/>
          <w:szCs w:val="24"/>
        </w:rPr>
        <w:t>)</w:t>
      </w:r>
      <w:r w:rsidR="0040448D">
        <w:rPr>
          <w:sz w:val="24"/>
          <w:szCs w:val="24"/>
        </w:rPr>
        <w:t>,</w:t>
      </w:r>
      <w:r w:rsidR="009B4F4F">
        <w:rPr>
          <w:sz w:val="24"/>
          <w:szCs w:val="24"/>
        </w:rPr>
        <w:t xml:space="preserve"> </w:t>
      </w:r>
      <w:r w:rsidR="00BD12E2">
        <w:rPr>
          <w:sz w:val="24"/>
          <w:szCs w:val="24"/>
        </w:rPr>
        <w:t xml:space="preserve">and </w:t>
      </w:r>
      <w:r w:rsidR="000E7CAE" w:rsidRPr="00A251D7">
        <w:rPr>
          <w:sz w:val="24"/>
          <w:szCs w:val="24"/>
        </w:rPr>
        <w:t xml:space="preserve">they </w:t>
      </w:r>
      <w:r w:rsidR="00BD12E2">
        <w:rPr>
          <w:sz w:val="24"/>
          <w:szCs w:val="24"/>
        </w:rPr>
        <w:t>claim</w:t>
      </w:r>
      <w:r w:rsidR="000E7CAE" w:rsidRPr="00A251D7">
        <w:rPr>
          <w:sz w:val="24"/>
          <w:szCs w:val="24"/>
        </w:rPr>
        <w:t xml:space="preserve"> they have absolute zero tolerance </w:t>
      </w:r>
      <w:r w:rsidR="00BD12E2">
        <w:rPr>
          <w:sz w:val="24"/>
          <w:szCs w:val="24"/>
        </w:rPr>
        <w:t>for</w:t>
      </w:r>
      <w:r w:rsidR="000E7CAE" w:rsidRPr="00A251D7">
        <w:rPr>
          <w:sz w:val="24"/>
          <w:szCs w:val="24"/>
        </w:rPr>
        <w:t xml:space="preserve"> corruption and bribery. Moreover, </w:t>
      </w:r>
      <w:r>
        <w:rPr>
          <w:sz w:val="24"/>
          <w:szCs w:val="24"/>
        </w:rPr>
        <w:t>RR</w:t>
      </w:r>
      <w:r w:rsidR="000E7CAE" w:rsidRPr="00A251D7">
        <w:rPr>
          <w:sz w:val="24"/>
          <w:szCs w:val="24"/>
        </w:rPr>
        <w:t xml:space="preserve"> state that they are “strengthening of the ethics, anti-bribery and corruption, compliance and export control team” as well as having a legal team investigating the cl</w:t>
      </w:r>
      <w:r w:rsidR="00BD12E2">
        <w:rPr>
          <w:sz w:val="24"/>
          <w:szCs w:val="24"/>
        </w:rPr>
        <w:t>aims (</w:t>
      </w:r>
      <w:r>
        <w:rPr>
          <w:sz w:val="24"/>
          <w:szCs w:val="24"/>
        </w:rPr>
        <w:t>RR</w:t>
      </w:r>
      <w:r w:rsidR="00BD12E2">
        <w:rPr>
          <w:sz w:val="24"/>
          <w:szCs w:val="24"/>
        </w:rPr>
        <w:t xml:space="preserve">, 2015b: 56). </w:t>
      </w:r>
      <w:r w:rsidR="00017264">
        <w:rPr>
          <w:sz w:val="24"/>
          <w:szCs w:val="24"/>
        </w:rPr>
        <w:t>Besides</w:t>
      </w:r>
      <w:r w:rsidR="00BD12E2">
        <w:rPr>
          <w:sz w:val="24"/>
          <w:szCs w:val="24"/>
        </w:rPr>
        <w:t>, t</w:t>
      </w:r>
      <w:r w:rsidR="000E7CAE" w:rsidRPr="00A251D7">
        <w:rPr>
          <w:sz w:val="24"/>
          <w:szCs w:val="24"/>
        </w:rPr>
        <w:t>hey provide ethical training for their managers and employees</w:t>
      </w:r>
      <w:r w:rsidR="0040448D">
        <w:rPr>
          <w:sz w:val="24"/>
          <w:szCs w:val="24"/>
        </w:rPr>
        <w:t>, as a part of their responsible management system</w:t>
      </w:r>
      <w:r w:rsidR="000E7CAE" w:rsidRPr="00A251D7">
        <w:rPr>
          <w:sz w:val="24"/>
          <w:szCs w:val="24"/>
        </w:rPr>
        <w:t xml:space="preserve">. </w:t>
      </w:r>
      <w:r w:rsidR="00F509E3">
        <w:rPr>
          <w:sz w:val="24"/>
          <w:szCs w:val="24"/>
        </w:rPr>
        <w:t>However, as corruption is still an issue, th</w:t>
      </w:r>
      <w:r w:rsidR="006B19EB">
        <w:rPr>
          <w:sz w:val="24"/>
          <w:szCs w:val="24"/>
        </w:rPr>
        <w:t>ree recommendation</w:t>
      </w:r>
      <w:r w:rsidR="008A0C4C">
        <w:rPr>
          <w:sz w:val="24"/>
          <w:szCs w:val="24"/>
        </w:rPr>
        <w:t>s</w:t>
      </w:r>
      <w:r w:rsidR="006B19EB">
        <w:rPr>
          <w:sz w:val="24"/>
          <w:szCs w:val="24"/>
        </w:rPr>
        <w:t xml:space="preserve"> </w:t>
      </w:r>
      <w:r w:rsidR="008A0C4C">
        <w:rPr>
          <w:sz w:val="24"/>
          <w:szCs w:val="24"/>
        </w:rPr>
        <w:t>are</w:t>
      </w:r>
      <w:r w:rsidR="006B19EB">
        <w:rPr>
          <w:sz w:val="24"/>
          <w:szCs w:val="24"/>
        </w:rPr>
        <w:t xml:space="preserve"> m</w:t>
      </w:r>
      <w:r w:rsidR="00F509E3">
        <w:rPr>
          <w:sz w:val="24"/>
          <w:szCs w:val="24"/>
        </w:rPr>
        <w:t>ade in how they can improve their responsible management</w:t>
      </w:r>
      <w:r w:rsidR="006B19EB">
        <w:rPr>
          <w:sz w:val="24"/>
          <w:szCs w:val="24"/>
        </w:rPr>
        <w:t xml:space="preserve"> system.</w:t>
      </w:r>
    </w:p>
    <w:p w14:paraId="3E44D4DA" w14:textId="0AACEFB4" w:rsidR="00B63D42" w:rsidRPr="00A251D7" w:rsidRDefault="006B19EB" w:rsidP="004C3135">
      <w:pPr>
        <w:pStyle w:val="Heading2"/>
      </w:pPr>
      <w:bookmarkStart w:id="10" w:name="_Toc473205914"/>
      <w:r>
        <w:t>5.2</w:t>
      </w:r>
      <w:r w:rsidR="00B63D42" w:rsidRPr="00A251D7">
        <w:t xml:space="preserve"> Improved Training</w:t>
      </w:r>
      <w:bookmarkEnd w:id="10"/>
      <w:r w:rsidR="00B63D42" w:rsidRPr="00A251D7">
        <w:t xml:space="preserve"> </w:t>
      </w:r>
    </w:p>
    <w:p w14:paraId="3E44D4DB" w14:textId="0A423446" w:rsidR="00737DA6" w:rsidRPr="00A251D7" w:rsidRDefault="000E712C" w:rsidP="00A251D7">
      <w:pPr>
        <w:spacing w:line="360" w:lineRule="auto"/>
        <w:rPr>
          <w:sz w:val="24"/>
          <w:szCs w:val="24"/>
        </w:rPr>
      </w:pPr>
      <w:r>
        <w:rPr>
          <w:sz w:val="24"/>
          <w:szCs w:val="24"/>
        </w:rPr>
        <w:t>97</w:t>
      </w:r>
      <w:r w:rsidR="00737DA6" w:rsidRPr="00A251D7">
        <w:rPr>
          <w:sz w:val="24"/>
          <w:szCs w:val="24"/>
        </w:rPr>
        <w:t xml:space="preserve">% of </w:t>
      </w:r>
      <w:r w:rsidR="007C1D22">
        <w:rPr>
          <w:sz w:val="24"/>
          <w:szCs w:val="24"/>
        </w:rPr>
        <w:t>RR</w:t>
      </w:r>
      <w:r>
        <w:rPr>
          <w:sz w:val="24"/>
          <w:szCs w:val="24"/>
        </w:rPr>
        <w:t>’s</w:t>
      </w:r>
      <w:r w:rsidR="00737DA6" w:rsidRPr="00A251D7">
        <w:rPr>
          <w:sz w:val="24"/>
          <w:szCs w:val="24"/>
        </w:rPr>
        <w:t xml:space="preserve"> </w:t>
      </w:r>
      <w:r>
        <w:rPr>
          <w:sz w:val="24"/>
          <w:szCs w:val="24"/>
        </w:rPr>
        <w:t>employees</w:t>
      </w:r>
      <w:r w:rsidR="00737DA6" w:rsidRPr="00A251D7">
        <w:rPr>
          <w:sz w:val="24"/>
          <w:szCs w:val="24"/>
        </w:rPr>
        <w:t xml:space="preserve"> have gone through ethical training</w:t>
      </w:r>
      <w:r>
        <w:rPr>
          <w:sz w:val="24"/>
          <w:szCs w:val="24"/>
        </w:rPr>
        <w:t>, and t</w:t>
      </w:r>
      <w:r w:rsidR="00737DA6" w:rsidRPr="00A251D7">
        <w:rPr>
          <w:sz w:val="24"/>
          <w:szCs w:val="24"/>
        </w:rPr>
        <w:t xml:space="preserve">heir strategic aspiration is to ensure that 100% of their employees </w:t>
      </w:r>
      <w:r>
        <w:rPr>
          <w:sz w:val="24"/>
          <w:szCs w:val="24"/>
        </w:rPr>
        <w:t xml:space="preserve">do so </w:t>
      </w:r>
      <w:r w:rsidR="00BC7C6B">
        <w:rPr>
          <w:sz w:val="24"/>
          <w:szCs w:val="24"/>
        </w:rPr>
        <w:t>(</w:t>
      </w:r>
      <w:r w:rsidR="007C1D22">
        <w:rPr>
          <w:sz w:val="24"/>
          <w:szCs w:val="24"/>
        </w:rPr>
        <w:t>RR</w:t>
      </w:r>
      <w:r w:rsidR="00BC7C6B">
        <w:rPr>
          <w:sz w:val="24"/>
          <w:szCs w:val="24"/>
        </w:rPr>
        <w:t xml:space="preserve">, </w:t>
      </w:r>
      <w:r w:rsidR="00737DA6" w:rsidRPr="00A251D7">
        <w:rPr>
          <w:sz w:val="24"/>
          <w:szCs w:val="24"/>
        </w:rPr>
        <w:t xml:space="preserve">2015b). However, their training is evidently not good enough as unethical behaviour still occurs. Hence, the first recommendation is </w:t>
      </w:r>
      <w:r w:rsidR="00D345B1">
        <w:rPr>
          <w:sz w:val="24"/>
          <w:szCs w:val="24"/>
        </w:rPr>
        <w:t>that the HR department</w:t>
      </w:r>
      <w:r w:rsidR="00737DA6" w:rsidRPr="00A251D7">
        <w:rPr>
          <w:sz w:val="24"/>
          <w:szCs w:val="24"/>
        </w:rPr>
        <w:t xml:space="preserve"> improve the ethical training</w:t>
      </w:r>
      <w:r w:rsidR="00DA4912">
        <w:rPr>
          <w:sz w:val="24"/>
          <w:szCs w:val="24"/>
        </w:rPr>
        <w:t xml:space="preserve"> their employees receive</w:t>
      </w:r>
      <w:r w:rsidR="00737DA6" w:rsidRPr="00A251D7">
        <w:rPr>
          <w:sz w:val="24"/>
          <w:szCs w:val="24"/>
        </w:rPr>
        <w:t xml:space="preserve">. First, the training should be relatable and more interactive in order to give better results (Hughey and Mussung, 1997). </w:t>
      </w:r>
      <w:r w:rsidR="004777EF">
        <w:rPr>
          <w:sz w:val="24"/>
          <w:szCs w:val="24"/>
        </w:rPr>
        <w:t>Additionally</w:t>
      </w:r>
      <w:r w:rsidR="00737DA6" w:rsidRPr="00A251D7">
        <w:rPr>
          <w:sz w:val="24"/>
          <w:szCs w:val="24"/>
        </w:rPr>
        <w:t>, training shoul</w:t>
      </w:r>
      <w:r w:rsidR="00BB6515" w:rsidRPr="00A251D7">
        <w:rPr>
          <w:sz w:val="24"/>
          <w:szCs w:val="24"/>
        </w:rPr>
        <w:t>d be repeated annually</w:t>
      </w:r>
      <w:r w:rsidR="00737DA6" w:rsidRPr="00A251D7">
        <w:rPr>
          <w:sz w:val="24"/>
          <w:szCs w:val="24"/>
        </w:rPr>
        <w:t xml:space="preserve"> to make sure employees are up to date on ho</w:t>
      </w:r>
      <w:r w:rsidR="00E55B29" w:rsidRPr="00A251D7">
        <w:rPr>
          <w:sz w:val="24"/>
          <w:szCs w:val="24"/>
        </w:rPr>
        <w:t>w</w:t>
      </w:r>
      <w:r w:rsidR="00737DA6" w:rsidRPr="00A251D7">
        <w:rPr>
          <w:sz w:val="24"/>
          <w:szCs w:val="24"/>
        </w:rPr>
        <w:t xml:space="preserve"> to</w:t>
      </w:r>
      <w:r w:rsidR="00D345B1">
        <w:rPr>
          <w:sz w:val="24"/>
          <w:szCs w:val="24"/>
        </w:rPr>
        <w:t xml:space="preserve"> tackle ethical dilemmas, as i</w:t>
      </w:r>
      <w:r w:rsidR="00E55B29" w:rsidRPr="00A251D7">
        <w:rPr>
          <w:sz w:val="24"/>
          <w:szCs w:val="24"/>
        </w:rPr>
        <w:t>t is argued that employees will lose 90% of skills</w:t>
      </w:r>
      <w:r w:rsidR="004777EF">
        <w:rPr>
          <w:sz w:val="24"/>
          <w:szCs w:val="24"/>
        </w:rPr>
        <w:t xml:space="preserve"> gained from training</w:t>
      </w:r>
      <w:r w:rsidR="00E55B29" w:rsidRPr="00A251D7">
        <w:rPr>
          <w:sz w:val="24"/>
          <w:szCs w:val="24"/>
        </w:rPr>
        <w:t xml:space="preserve"> within the first year (Balkovic </w:t>
      </w:r>
      <w:r w:rsidR="00E55B29" w:rsidRPr="00A251D7">
        <w:rPr>
          <w:i/>
          <w:sz w:val="24"/>
          <w:szCs w:val="24"/>
        </w:rPr>
        <w:t>et.al,</w:t>
      </w:r>
      <w:r w:rsidR="00E55B29" w:rsidRPr="00A251D7">
        <w:rPr>
          <w:sz w:val="24"/>
          <w:szCs w:val="24"/>
        </w:rPr>
        <w:t xml:space="preserve"> 2016</w:t>
      </w:r>
      <w:r w:rsidR="00CE4B6B">
        <w:rPr>
          <w:sz w:val="24"/>
          <w:szCs w:val="24"/>
        </w:rPr>
        <w:t>)</w:t>
      </w:r>
      <w:r w:rsidR="00E55B29" w:rsidRPr="00A251D7">
        <w:rPr>
          <w:sz w:val="24"/>
          <w:szCs w:val="24"/>
        </w:rPr>
        <w:t xml:space="preserve">. </w:t>
      </w:r>
      <w:r w:rsidR="0060646C" w:rsidRPr="00A251D7">
        <w:rPr>
          <w:sz w:val="24"/>
          <w:szCs w:val="24"/>
        </w:rPr>
        <w:t xml:space="preserve">The ethical training should be </w:t>
      </w:r>
      <w:r w:rsidR="004777EF">
        <w:rPr>
          <w:sz w:val="24"/>
          <w:szCs w:val="24"/>
        </w:rPr>
        <w:t xml:space="preserve">embed </w:t>
      </w:r>
      <w:r w:rsidR="007C1D22">
        <w:rPr>
          <w:sz w:val="24"/>
          <w:szCs w:val="24"/>
        </w:rPr>
        <w:t>RR</w:t>
      </w:r>
      <w:r w:rsidR="0060646C" w:rsidRPr="00A251D7">
        <w:rPr>
          <w:sz w:val="24"/>
          <w:szCs w:val="24"/>
        </w:rPr>
        <w:t>’s code of conduct into the work that is do</w:t>
      </w:r>
      <w:r w:rsidR="004F6366" w:rsidRPr="00A251D7">
        <w:rPr>
          <w:sz w:val="24"/>
          <w:szCs w:val="24"/>
        </w:rPr>
        <w:t>ne on a day-to-day basis (</w:t>
      </w:r>
      <w:r w:rsidR="00A52DBD" w:rsidRPr="00A251D7">
        <w:rPr>
          <w:sz w:val="24"/>
          <w:szCs w:val="24"/>
        </w:rPr>
        <w:t>Hughey and Mussung, 1997</w:t>
      </w:r>
      <w:r w:rsidR="004F6366" w:rsidRPr="00A251D7">
        <w:rPr>
          <w:sz w:val="24"/>
          <w:szCs w:val="24"/>
        </w:rPr>
        <w:t>), so that it coexist</w:t>
      </w:r>
      <w:r w:rsidR="008A0C4C">
        <w:rPr>
          <w:sz w:val="24"/>
          <w:szCs w:val="24"/>
        </w:rPr>
        <w:t>s</w:t>
      </w:r>
      <w:r w:rsidR="004F6366" w:rsidRPr="00A251D7">
        <w:rPr>
          <w:sz w:val="24"/>
          <w:szCs w:val="24"/>
        </w:rPr>
        <w:t xml:space="preserve"> with </w:t>
      </w:r>
      <w:r w:rsidR="007C1D22">
        <w:rPr>
          <w:sz w:val="24"/>
          <w:szCs w:val="24"/>
        </w:rPr>
        <w:t>RR</w:t>
      </w:r>
      <w:r w:rsidR="004F6366" w:rsidRPr="00A251D7">
        <w:rPr>
          <w:sz w:val="24"/>
          <w:szCs w:val="24"/>
        </w:rPr>
        <w:t>'s strategy of</w:t>
      </w:r>
      <w:r w:rsidR="005B5837" w:rsidRPr="00A251D7">
        <w:rPr>
          <w:sz w:val="24"/>
          <w:szCs w:val="24"/>
        </w:rPr>
        <w:t xml:space="preserve"> engineer</w:t>
      </w:r>
      <w:r w:rsidR="004F6366" w:rsidRPr="00A251D7">
        <w:rPr>
          <w:sz w:val="24"/>
          <w:szCs w:val="24"/>
        </w:rPr>
        <w:t xml:space="preserve"> excellence</w:t>
      </w:r>
      <w:r w:rsidR="005B5837" w:rsidRPr="00A251D7">
        <w:rPr>
          <w:sz w:val="24"/>
          <w:szCs w:val="24"/>
        </w:rPr>
        <w:t xml:space="preserve"> (</w:t>
      </w:r>
      <w:r w:rsidR="007C1D22">
        <w:rPr>
          <w:sz w:val="24"/>
          <w:szCs w:val="24"/>
        </w:rPr>
        <w:t>RR</w:t>
      </w:r>
      <w:r w:rsidR="00BC7C6B">
        <w:rPr>
          <w:sz w:val="24"/>
          <w:szCs w:val="24"/>
        </w:rPr>
        <w:t xml:space="preserve">, </w:t>
      </w:r>
      <w:r w:rsidR="005B5837" w:rsidRPr="00A251D7">
        <w:rPr>
          <w:sz w:val="24"/>
          <w:szCs w:val="24"/>
        </w:rPr>
        <w:t>20</w:t>
      </w:r>
      <w:r w:rsidR="00BC7C6B">
        <w:rPr>
          <w:sz w:val="24"/>
          <w:szCs w:val="24"/>
        </w:rPr>
        <w:t>1</w:t>
      </w:r>
      <w:r w:rsidR="005B5837" w:rsidRPr="00A251D7">
        <w:rPr>
          <w:sz w:val="24"/>
          <w:szCs w:val="24"/>
        </w:rPr>
        <w:t>5b)</w:t>
      </w:r>
      <w:r w:rsidR="004F6366" w:rsidRPr="00A251D7">
        <w:rPr>
          <w:sz w:val="24"/>
          <w:szCs w:val="24"/>
        </w:rPr>
        <w:t>.</w:t>
      </w:r>
    </w:p>
    <w:p w14:paraId="3E44D4DC" w14:textId="5EB09522" w:rsidR="00EA78F1" w:rsidRPr="00A251D7" w:rsidRDefault="00E55B29" w:rsidP="00A251D7">
      <w:pPr>
        <w:spacing w:line="360" w:lineRule="auto"/>
        <w:rPr>
          <w:sz w:val="24"/>
          <w:szCs w:val="24"/>
        </w:rPr>
      </w:pPr>
      <w:r w:rsidRPr="00A251D7">
        <w:rPr>
          <w:sz w:val="24"/>
          <w:szCs w:val="24"/>
        </w:rPr>
        <w:t xml:space="preserve">However, </w:t>
      </w:r>
      <w:r w:rsidR="00D345B1">
        <w:rPr>
          <w:sz w:val="24"/>
          <w:szCs w:val="24"/>
        </w:rPr>
        <w:t>additional</w:t>
      </w:r>
      <w:r w:rsidRPr="00A251D7">
        <w:rPr>
          <w:sz w:val="24"/>
          <w:szCs w:val="24"/>
        </w:rPr>
        <w:t xml:space="preserve"> and improved training is expensive</w:t>
      </w:r>
      <w:r w:rsidR="00BB6515" w:rsidRPr="00A251D7">
        <w:rPr>
          <w:sz w:val="24"/>
          <w:szCs w:val="24"/>
        </w:rPr>
        <w:t xml:space="preserve"> </w:t>
      </w:r>
      <w:r w:rsidR="00D345B1">
        <w:rPr>
          <w:sz w:val="24"/>
          <w:szCs w:val="24"/>
        </w:rPr>
        <w:t xml:space="preserve">and </w:t>
      </w:r>
      <w:r w:rsidR="00BB6515" w:rsidRPr="00A251D7">
        <w:rPr>
          <w:sz w:val="24"/>
          <w:szCs w:val="24"/>
        </w:rPr>
        <w:t>time</w:t>
      </w:r>
      <w:r w:rsidR="00D345B1">
        <w:rPr>
          <w:sz w:val="24"/>
          <w:szCs w:val="24"/>
        </w:rPr>
        <w:t>-</w:t>
      </w:r>
      <w:r w:rsidR="00BB6515" w:rsidRPr="00A251D7">
        <w:rPr>
          <w:sz w:val="24"/>
          <w:szCs w:val="24"/>
        </w:rPr>
        <w:t>consuming</w:t>
      </w:r>
      <w:r w:rsidRPr="00A251D7">
        <w:rPr>
          <w:sz w:val="24"/>
          <w:szCs w:val="24"/>
        </w:rPr>
        <w:t xml:space="preserve">, and </w:t>
      </w:r>
      <w:r w:rsidR="007C1D22">
        <w:rPr>
          <w:sz w:val="24"/>
          <w:szCs w:val="24"/>
        </w:rPr>
        <w:t>RR</w:t>
      </w:r>
      <w:r w:rsidRPr="00A251D7">
        <w:rPr>
          <w:sz w:val="24"/>
          <w:szCs w:val="24"/>
        </w:rPr>
        <w:t xml:space="preserve">’s HR department </w:t>
      </w:r>
      <w:r w:rsidR="00DA4912">
        <w:rPr>
          <w:sz w:val="24"/>
          <w:szCs w:val="24"/>
        </w:rPr>
        <w:t xml:space="preserve">might </w:t>
      </w:r>
      <w:r w:rsidRPr="00A251D7">
        <w:rPr>
          <w:sz w:val="24"/>
          <w:szCs w:val="24"/>
        </w:rPr>
        <w:t>needs to hire additional human resources</w:t>
      </w:r>
      <w:r w:rsidR="00D345B1">
        <w:rPr>
          <w:sz w:val="24"/>
          <w:szCs w:val="24"/>
        </w:rPr>
        <w:t xml:space="preserve"> to ensure better training</w:t>
      </w:r>
      <w:r w:rsidRPr="00A251D7">
        <w:rPr>
          <w:sz w:val="24"/>
          <w:szCs w:val="24"/>
        </w:rPr>
        <w:t xml:space="preserve">. </w:t>
      </w:r>
      <w:r w:rsidR="00753FDC" w:rsidRPr="00A251D7">
        <w:rPr>
          <w:sz w:val="24"/>
          <w:szCs w:val="24"/>
        </w:rPr>
        <w:t xml:space="preserve">With </w:t>
      </w:r>
      <w:r w:rsidR="007C1D22">
        <w:rPr>
          <w:sz w:val="24"/>
          <w:szCs w:val="24"/>
        </w:rPr>
        <w:lastRenderedPageBreak/>
        <w:t>RR</w:t>
      </w:r>
      <w:r w:rsidR="00753FDC" w:rsidRPr="00A251D7">
        <w:rPr>
          <w:sz w:val="24"/>
          <w:szCs w:val="24"/>
        </w:rPr>
        <w:t>'s declining reputation (</w:t>
      </w:r>
      <w:r w:rsidR="00357D23">
        <w:rPr>
          <w:sz w:val="24"/>
          <w:szCs w:val="24"/>
        </w:rPr>
        <w:t>Marsh and Clark, 2015</w:t>
      </w:r>
      <w:r w:rsidR="00753FDC" w:rsidRPr="00A251D7">
        <w:rPr>
          <w:sz w:val="24"/>
          <w:szCs w:val="24"/>
        </w:rPr>
        <w:t>), they might face constraint when hiring new people, as people t</w:t>
      </w:r>
      <w:r w:rsidR="00D345B1">
        <w:rPr>
          <w:sz w:val="24"/>
          <w:szCs w:val="24"/>
        </w:rPr>
        <w:t>end to be less interested in working</w:t>
      </w:r>
      <w:r w:rsidR="00753FDC" w:rsidRPr="00A251D7">
        <w:rPr>
          <w:sz w:val="24"/>
          <w:szCs w:val="24"/>
        </w:rPr>
        <w:t xml:space="preserve"> for corporations </w:t>
      </w:r>
      <w:r w:rsidR="00D345B1">
        <w:rPr>
          <w:sz w:val="24"/>
          <w:szCs w:val="24"/>
        </w:rPr>
        <w:t xml:space="preserve">with </w:t>
      </w:r>
      <w:r w:rsidR="00357D23">
        <w:rPr>
          <w:sz w:val="24"/>
          <w:szCs w:val="24"/>
        </w:rPr>
        <w:t>ethical issues (Davidson, 1990; Borikar and Goodban, 1989</w:t>
      </w:r>
      <w:r w:rsidR="00753FDC" w:rsidRPr="00A251D7">
        <w:rPr>
          <w:sz w:val="24"/>
          <w:szCs w:val="24"/>
        </w:rPr>
        <w:t xml:space="preserve">). Moreover, </w:t>
      </w:r>
      <w:r w:rsidR="007C1D22">
        <w:rPr>
          <w:sz w:val="24"/>
          <w:szCs w:val="24"/>
        </w:rPr>
        <w:t>RR</w:t>
      </w:r>
      <w:r w:rsidR="00753FDC" w:rsidRPr="00A251D7">
        <w:rPr>
          <w:sz w:val="24"/>
          <w:szCs w:val="24"/>
        </w:rPr>
        <w:t xml:space="preserve"> </w:t>
      </w:r>
      <w:r w:rsidR="00EA78F1" w:rsidRPr="00A251D7">
        <w:rPr>
          <w:sz w:val="24"/>
          <w:szCs w:val="24"/>
        </w:rPr>
        <w:t>mi</w:t>
      </w:r>
      <w:r w:rsidR="00753FDC" w:rsidRPr="00A251D7">
        <w:rPr>
          <w:sz w:val="24"/>
          <w:szCs w:val="24"/>
        </w:rPr>
        <w:t>ght face financial resources constraint, as their revenue is declining (</w:t>
      </w:r>
      <w:r w:rsidR="007C1D22">
        <w:rPr>
          <w:sz w:val="24"/>
          <w:szCs w:val="24"/>
        </w:rPr>
        <w:t>RR</w:t>
      </w:r>
      <w:r w:rsidR="00753FDC" w:rsidRPr="00A251D7">
        <w:rPr>
          <w:sz w:val="24"/>
          <w:szCs w:val="24"/>
        </w:rPr>
        <w:t>, 2009-2015a)</w:t>
      </w:r>
      <w:r w:rsidR="00EA78F1" w:rsidRPr="00A251D7">
        <w:rPr>
          <w:sz w:val="24"/>
          <w:szCs w:val="24"/>
        </w:rPr>
        <w:t>, and they arguably hence have to cut down on expenses</w:t>
      </w:r>
      <w:r w:rsidR="00753FDC" w:rsidRPr="00A251D7">
        <w:rPr>
          <w:sz w:val="24"/>
          <w:szCs w:val="24"/>
        </w:rPr>
        <w:t xml:space="preserve">. </w:t>
      </w:r>
      <w:r w:rsidR="00BB6515" w:rsidRPr="00A251D7">
        <w:rPr>
          <w:sz w:val="24"/>
          <w:szCs w:val="24"/>
        </w:rPr>
        <w:t xml:space="preserve">In addition, there is no guarantee that the training </w:t>
      </w:r>
      <w:r w:rsidR="00D345B1">
        <w:rPr>
          <w:sz w:val="24"/>
          <w:szCs w:val="24"/>
        </w:rPr>
        <w:t>will</w:t>
      </w:r>
      <w:r w:rsidR="00BB6515" w:rsidRPr="00A251D7">
        <w:rPr>
          <w:sz w:val="24"/>
          <w:szCs w:val="24"/>
        </w:rPr>
        <w:t xml:space="preserve"> change the employees</w:t>
      </w:r>
      <w:r w:rsidR="004F6366" w:rsidRPr="00A251D7">
        <w:rPr>
          <w:sz w:val="24"/>
          <w:szCs w:val="24"/>
        </w:rPr>
        <w:t>’</w:t>
      </w:r>
      <w:r w:rsidR="00BB6515" w:rsidRPr="00A251D7">
        <w:rPr>
          <w:sz w:val="24"/>
          <w:szCs w:val="24"/>
        </w:rPr>
        <w:t xml:space="preserve"> ethical behaviour (Sööt, 2012)</w:t>
      </w:r>
      <w:r w:rsidR="00753FDC" w:rsidRPr="00A251D7">
        <w:rPr>
          <w:sz w:val="24"/>
          <w:szCs w:val="24"/>
        </w:rPr>
        <w:t xml:space="preserve">. </w:t>
      </w:r>
    </w:p>
    <w:p w14:paraId="3E44D4DD" w14:textId="476A71CC" w:rsidR="00DA4912" w:rsidRPr="00DA4912" w:rsidRDefault="00EA78F1" w:rsidP="00A251D7">
      <w:pPr>
        <w:spacing w:line="360" w:lineRule="auto"/>
        <w:rPr>
          <w:sz w:val="24"/>
          <w:szCs w:val="24"/>
        </w:rPr>
      </w:pPr>
      <w:r w:rsidRPr="00A251D7">
        <w:rPr>
          <w:sz w:val="24"/>
          <w:szCs w:val="24"/>
        </w:rPr>
        <w:t xml:space="preserve">Nonetheless, better and additional training is still absolutely achievable within the capabilities of </w:t>
      </w:r>
      <w:r w:rsidR="007C1D22">
        <w:rPr>
          <w:sz w:val="24"/>
          <w:szCs w:val="24"/>
        </w:rPr>
        <w:t>RR</w:t>
      </w:r>
      <w:r w:rsidRPr="00A251D7">
        <w:rPr>
          <w:sz w:val="24"/>
          <w:szCs w:val="24"/>
        </w:rPr>
        <w:t xml:space="preserve"> existing responsible management system. Since ethical training is already a part of their system (</w:t>
      </w:r>
      <w:r w:rsidR="007C1D22">
        <w:rPr>
          <w:sz w:val="24"/>
          <w:szCs w:val="24"/>
        </w:rPr>
        <w:t>RR</w:t>
      </w:r>
      <w:r w:rsidRPr="00A251D7">
        <w:rPr>
          <w:sz w:val="24"/>
          <w:szCs w:val="24"/>
        </w:rPr>
        <w:t xml:space="preserve">, 2015b), it would not be difficult to implement better and </w:t>
      </w:r>
      <w:r w:rsidR="00DA4912">
        <w:rPr>
          <w:sz w:val="24"/>
          <w:szCs w:val="24"/>
        </w:rPr>
        <w:t>additional</w:t>
      </w:r>
      <w:r w:rsidRPr="00A251D7">
        <w:rPr>
          <w:sz w:val="24"/>
          <w:szCs w:val="24"/>
        </w:rPr>
        <w:t xml:space="preserve"> training</w:t>
      </w:r>
      <w:r w:rsidR="00D345B1">
        <w:rPr>
          <w:sz w:val="24"/>
          <w:szCs w:val="24"/>
        </w:rPr>
        <w:t xml:space="preserve">, the only </w:t>
      </w:r>
      <w:r w:rsidR="00DA4912">
        <w:rPr>
          <w:sz w:val="24"/>
          <w:szCs w:val="24"/>
        </w:rPr>
        <w:t>challenge</w:t>
      </w:r>
      <w:r w:rsidR="00D345B1">
        <w:rPr>
          <w:sz w:val="24"/>
          <w:szCs w:val="24"/>
        </w:rPr>
        <w:t xml:space="preserve"> is the mentioned resource constraints</w:t>
      </w:r>
      <w:r w:rsidR="00044538" w:rsidRPr="00A251D7">
        <w:rPr>
          <w:sz w:val="24"/>
          <w:szCs w:val="24"/>
        </w:rPr>
        <w:t>. By making additional training</w:t>
      </w:r>
      <w:r w:rsidR="00DA4912">
        <w:rPr>
          <w:sz w:val="24"/>
          <w:szCs w:val="24"/>
        </w:rPr>
        <w:t xml:space="preserve"> is</w:t>
      </w:r>
      <w:r w:rsidR="00044538" w:rsidRPr="00A251D7">
        <w:rPr>
          <w:sz w:val="24"/>
          <w:szCs w:val="24"/>
        </w:rPr>
        <w:t xml:space="preserve"> compulsory for their employees, </w:t>
      </w:r>
      <w:r w:rsidR="007C1D22">
        <w:rPr>
          <w:sz w:val="24"/>
          <w:szCs w:val="24"/>
        </w:rPr>
        <w:t>RR</w:t>
      </w:r>
      <w:r w:rsidR="00DA4912">
        <w:rPr>
          <w:sz w:val="24"/>
          <w:szCs w:val="24"/>
        </w:rPr>
        <w:t xml:space="preserve"> </w:t>
      </w:r>
      <w:r w:rsidR="00044538" w:rsidRPr="00A251D7">
        <w:rPr>
          <w:sz w:val="24"/>
          <w:szCs w:val="24"/>
        </w:rPr>
        <w:t xml:space="preserve">will ensure they </w:t>
      </w:r>
      <w:r w:rsidR="00D345B1">
        <w:rPr>
          <w:sz w:val="24"/>
          <w:szCs w:val="24"/>
        </w:rPr>
        <w:t xml:space="preserve">are </w:t>
      </w:r>
      <w:r w:rsidR="00044538" w:rsidRPr="00A251D7">
        <w:rPr>
          <w:sz w:val="24"/>
          <w:szCs w:val="24"/>
        </w:rPr>
        <w:t>better equip</w:t>
      </w:r>
      <w:r w:rsidR="00DA4912">
        <w:rPr>
          <w:sz w:val="24"/>
          <w:szCs w:val="24"/>
        </w:rPr>
        <w:t>ped to deal with ethical issues.</w:t>
      </w:r>
    </w:p>
    <w:p w14:paraId="3E44D4DE" w14:textId="06B9840F" w:rsidR="00B63D42" w:rsidRDefault="00B63D42" w:rsidP="004C3135">
      <w:pPr>
        <w:pStyle w:val="Heading2"/>
      </w:pPr>
      <w:bookmarkStart w:id="11" w:name="_Toc473205915"/>
      <w:r>
        <w:t>5.</w:t>
      </w:r>
      <w:r w:rsidR="006B19EB">
        <w:t>3</w:t>
      </w:r>
      <w:r>
        <w:t xml:space="preserve"> Cultural Change</w:t>
      </w:r>
      <w:bookmarkEnd w:id="11"/>
    </w:p>
    <w:p w14:paraId="3E44D4DF" w14:textId="63D008D3" w:rsidR="00DC0456" w:rsidRPr="005E31BC" w:rsidRDefault="00737DA6" w:rsidP="00AB4F22">
      <w:pPr>
        <w:spacing w:line="360" w:lineRule="auto"/>
        <w:rPr>
          <w:sz w:val="24"/>
        </w:rPr>
      </w:pPr>
      <w:r w:rsidRPr="005E31BC">
        <w:rPr>
          <w:sz w:val="24"/>
        </w:rPr>
        <w:t xml:space="preserve">However, </w:t>
      </w:r>
      <w:r w:rsidR="0060646C" w:rsidRPr="005E31BC">
        <w:rPr>
          <w:sz w:val="24"/>
        </w:rPr>
        <w:t xml:space="preserve">it is argued that training people to act in an ethical way will in most cases </w:t>
      </w:r>
      <w:r w:rsidR="00444A3A">
        <w:rPr>
          <w:sz w:val="24"/>
        </w:rPr>
        <w:t xml:space="preserve">not </w:t>
      </w:r>
      <w:r w:rsidR="00444A3A" w:rsidRPr="005E31BC">
        <w:rPr>
          <w:sz w:val="24"/>
        </w:rPr>
        <w:t xml:space="preserve">simply </w:t>
      </w:r>
      <w:r w:rsidR="0060646C" w:rsidRPr="005E31BC">
        <w:rPr>
          <w:sz w:val="24"/>
        </w:rPr>
        <w:t>lead to</w:t>
      </w:r>
      <w:r w:rsidR="00762983">
        <w:rPr>
          <w:sz w:val="24"/>
        </w:rPr>
        <w:t xml:space="preserve"> better</w:t>
      </w:r>
      <w:r w:rsidR="0060646C" w:rsidRPr="005E31BC">
        <w:rPr>
          <w:sz w:val="24"/>
        </w:rPr>
        <w:t xml:space="preserve"> ethical behaviour among the workforce (Sööt, 2012). Instead, it will be more effective to ensure the employees understand the importance of ethical behaviour, an</w:t>
      </w:r>
      <w:r w:rsidR="00444A3A">
        <w:rPr>
          <w:sz w:val="24"/>
        </w:rPr>
        <w:t xml:space="preserve">d why corruption is an unwanted. </w:t>
      </w:r>
      <w:r w:rsidR="00EF137A" w:rsidRPr="005E31BC">
        <w:rPr>
          <w:sz w:val="24"/>
        </w:rPr>
        <w:t xml:space="preserve">This </w:t>
      </w:r>
      <w:r w:rsidR="00444A3A">
        <w:rPr>
          <w:sz w:val="24"/>
        </w:rPr>
        <w:t>leads</w:t>
      </w:r>
      <w:r w:rsidR="00DC0456" w:rsidRPr="005E31BC">
        <w:rPr>
          <w:sz w:val="24"/>
        </w:rPr>
        <w:t xml:space="preserve"> to the second recommendations, </w:t>
      </w:r>
      <w:r w:rsidR="007C1D22">
        <w:rPr>
          <w:sz w:val="24"/>
        </w:rPr>
        <w:t>RR</w:t>
      </w:r>
      <w:r w:rsidR="00DC0456" w:rsidRPr="005E31BC">
        <w:rPr>
          <w:sz w:val="24"/>
        </w:rPr>
        <w:t xml:space="preserve"> need to change their corporate culture in order to foster ethical behaviour. </w:t>
      </w:r>
    </w:p>
    <w:p w14:paraId="3E44D4E0" w14:textId="768EDBEC" w:rsidR="003E0B06" w:rsidRPr="005E31BC" w:rsidRDefault="00C769AE" w:rsidP="005E31BC">
      <w:pPr>
        <w:spacing w:line="360" w:lineRule="auto"/>
        <w:rPr>
          <w:sz w:val="24"/>
        </w:rPr>
      </w:pPr>
      <w:r w:rsidRPr="005E31BC">
        <w:rPr>
          <w:sz w:val="24"/>
        </w:rPr>
        <w:t>Nevert</w:t>
      </w:r>
      <w:r>
        <w:rPr>
          <w:sz w:val="24"/>
        </w:rPr>
        <w:t>heless</w:t>
      </w:r>
      <w:r w:rsidR="006C10EA">
        <w:rPr>
          <w:sz w:val="24"/>
        </w:rPr>
        <w:t>, changing culture is difficult</w:t>
      </w:r>
      <w:r w:rsidR="00DC0456" w:rsidRPr="005E31BC">
        <w:rPr>
          <w:sz w:val="24"/>
        </w:rPr>
        <w:t>. First, the employees must understand why there is a need for change (Kim and Mauborgne, 2015), and this might be the biggest hurdle to overcome (</w:t>
      </w:r>
      <w:r w:rsidR="00954A1B" w:rsidRPr="005E31BC">
        <w:rPr>
          <w:sz w:val="24"/>
        </w:rPr>
        <w:t xml:space="preserve">Kaptein, 2009; </w:t>
      </w:r>
      <w:r w:rsidR="00DC0456" w:rsidRPr="005E31BC">
        <w:rPr>
          <w:sz w:val="24"/>
        </w:rPr>
        <w:t xml:space="preserve">Alvesson and Sveningsson, 2015). </w:t>
      </w:r>
      <w:r w:rsidR="008F333E" w:rsidRPr="005E31BC">
        <w:rPr>
          <w:sz w:val="24"/>
        </w:rPr>
        <w:t xml:space="preserve">Furthermore, employees must be motivated to change (Kim and Mauborgne, 2015), and </w:t>
      </w:r>
      <w:r w:rsidR="00AC38DA">
        <w:rPr>
          <w:sz w:val="24"/>
          <w:szCs w:val="24"/>
        </w:rPr>
        <w:t xml:space="preserve">penalties </w:t>
      </w:r>
      <w:r w:rsidR="008F333E" w:rsidRPr="005E31BC">
        <w:rPr>
          <w:sz w:val="24"/>
        </w:rPr>
        <w:t xml:space="preserve">must be provided for those who refuse to. </w:t>
      </w:r>
      <w:r w:rsidR="003E0B06">
        <w:rPr>
          <w:sz w:val="24"/>
        </w:rPr>
        <w:t>Moreover, as cha</w:t>
      </w:r>
      <w:r w:rsidR="00444A3A">
        <w:rPr>
          <w:sz w:val="24"/>
        </w:rPr>
        <w:t>nging corporate culture is time-</w:t>
      </w:r>
      <w:r w:rsidR="003E0B06">
        <w:rPr>
          <w:sz w:val="24"/>
        </w:rPr>
        <w:t>consuming</w:t>
      </w:r>
      <w:r w:rsidR="006C10EA">
        <w:rPr>
          <w:sz w:val="24"/>
        </w:rPr>
        <w:t xml:space="preserve"> (</w:t>
      </w:r>
      <w:r w:rsidR="006C10EA" w:rsidRPr="005E31BC">
        <w:rPr>
          <w:sz w:val="24"/>
        </w:rPr>
        <w:t>Alvesson and Sveningsson, 2015</w:t>
      </w:r>
      <w:r w:rsidR="006C10EA">
        <w:rPr>
          <w:sz w:val="24"/>
        </w:rPr>
        <w:t>)</w:t>
      </w:r>
      <w:r w:rsidR="003E0B06">
        <w:rPr>
          <w:sz w:val="24"/>
        </w:rPr>
        <w:t xml:space="preserve">, and </w:t>
      </w:r>
      <w:r w:rsidR="007C1D22">
        <w:rPr>
          <w:sz w:val="24"/>
        </w:rPr>
        <w:t>RR</w:t>
      </w:r>
      <w:r w:rsidR="003E0B06">
        <w:rPr>
          <w:sz w:val="24"/>
        </w:rPr>
        <w:t xml:space="preserve"> have to deal with the ethical issues as soon as possible</w:t>
      </w:r>
      <w:r w:rsidR="000D1BBE">
        <w:rPr>
          <w:sz w:val="24"/>
        </w:rPr>
        <w:t xml:space="preserve"> (Panorama, 2016)</w:t>
      </w:r>
      <w:r w:rsidR="003E0B06">
        <w:rPr>
          <w:sz w:val="24"/>
        </w:rPr>
        <w:t>, time as a resource is evidently a large constraint</w:t>
      </w:r>
      <w:r w:rsidR="006C10EA">
        <w:rPr>
          <w:sz w:val="24"/>
        </w:rPr>
        <w:t xml:space="preserve"> to this </w:t>
      </w:r>
      <w:r w:rsidR="006A3410">
        <w:rPr>
          <w:sz w:val="24"/>
        </w:rPr>
        <w:t>recommendation</w:t>
      </w:r>
      <w:r w:rsidR="003E0B06">
        <w:rPr>
          <w:sz w:val="24"/>
        </w:rPr>
        <w:t>. Notwith</w:t>
      </w:r>
      <w:r w:rsidR="00762983">
        <w:rPr>
          <w:sz w:val="24"/>
        </w:rPr>
        <w:t xml:space="preserve">standing, the sooner the changes </w:t>
      </w:r>
      <w:r w:rsidR="008A0C4C">
        <w:rPr>
          <w:sz w:val="24"/>
        </w:rPr>
        <w:t>begi</w:t>
      </w:r>
      <w:r w:rsidR="003E0B06">
        <w:rPr>
          <w:sz w:val="24"/>
        </w:rPr>
        <w:t>n, the sooner it will yield resu</w:t>
      </w:r>
      <w:r w:rsidR="00762983">
        <w:rPr>
          <w:sz w:val="24"/>
        </w:rPr>
        <w:t>lts</w:t>
      </w:r>
      <w:r w:rsidR="000D1BBE">
        <w:rPr>
          <w:sz w:val="24"/>
        </w:rPr>
        <w:t>. Since corruption is increasing globally (</w:t>
      </w:r>
      <w:r w:rsidR="000D376F" w:rsidRPr="000D376F">
        <w:rPr>
          <w:sz w:val="24"/>
        </w:rPr>
        <w:t>Hess and For</w:t>
      </w:r>
      <w:r w:rsidR="000D376F">
        <w:rPr>
          <w:sz w:val="24"/>
        </w:rPr>
        <w:t>d, 2008</w:t>
      </w:r>
      <w:r w:rsidR="000D1BBE">
        <w:rPr>
          <w:sz w:val="24"/>
        </w:rPr>
        <w:t>), one can assume that</w:t>
      </w:r>
      <w:r w:rsidR="00762983">
        <w:rPr>
          <w:sz w:val="24"/>
        </w:rPr>
        <w:t xml:space="preserve"> </w:t>
      </w:r>
      <w:r w:rsidR="007C1D22">
        <w:rPr>
          <w:sz w:val="24"/>
        </w:rPr>
        <w:t>RR</w:t>
      </w:r>
      <w:r w:rsidR="00762983">
        <w:rPr>
          <w:sz w:val="24"/>
        </w:rPr>
        <w:t xml:space="preserve"> might also face the</w:t>
      </w:r>
      <w:r w:rsidR="000D1BBE">
        <w:rPr>
          <w:sz w:val="24"/>
        </w:rPr>
        <w:t>s</w:t>
      </w:r>
      <w:r w:rsidR="00762983">
        <w:rPr>
          <w:sz w:val="24"/>
        </w:rPr>
        <w:t>e</w:t>
      </w:r>
      <w:r w:rsidR="000D1BBE">
        <w:rPr>
          <w:sz w:val="24"/>
        </w:rPr>
        <w:t xml:space="preserve"> issue</w:t>
      </w:r>
      <w:r w:rsidR="008A0C4C">
        <w:rPr>
          <w:sz w:val="24"/>
        </w:rPr>
        <w:t>s</w:t>
      </w:r>
      <w:r w:rsidR="000D1BBE">
        <w:rPr>
          <w:sz w:val="24"/>
        </w:rPr>
        <w:t xml:space="preserve"> in the future. Hence, changing the culture will make it easier for them </w:t>
      </w:r>
      <w:r w:rsidR="00762983">
        <w:rPr>
          <w:sz w:val="24"/>
        </w:rPr>
        <w:t>to solve</w:t>
      </w:r>
      <w:r w:rsidR="00762983" w:rsidRPr="00762983">
        <w:rPr>
          <w:sz w:val="24"/>
        </w:rPr>
        <w:t xml:space="preserve"> </w:t>
      </w:r>
      <w:r w:rsidR="00762983">
        <w:rPr>
          <w:sz w:val="24"/>
        </w:rPr>
        <w:t>future ethical problems</w:t>
      </w:r>
      <w:r w:rsidR="000D1BBE">
        <w:rPr>
          <w:sz w:val="24"/>
        </w:rPr>
        <w:t xml:space="preserve">. </w:t>
      </w:r>
    </w:p>
    <w:p w14:paraId="3E44D4E1" w14:textId="7C8C49D2" w:rsidR="008C7340" w:rsidRPr="005E31BC" w:rsidRDefault="00C9237E" w:rsidP="005E31BC">
      <w:pPr>
        <w:spacing w:line="360" w:lineRule="auto"/>
        <w:rPr>
          <w:sz w:val="24"/>
        </w:rPr>
      </w:pPr>
      <w:r w:rsidRPr="005E31BC">
        <w:rPr>
          <w:sz w:val="24"/>
        </w:rPr>
        <w:lastRenderedPageBreak/>
        <w:t xml:space="preserve">As </w:t>
      </w:r>
      <w:r w:rsidR="007C1D22">
        <w:rPr>
          <w:sz w:val="24"/>
        </w:rPr>
        <w:t>RR</w:t>
      </w:r>
      <w:r w:rsidRPr="005E31BC">
        <w:rPr>
          <w:sz w:val="24"/>
        </w:rPr>
        <w:t xml:space="preserve"> have a strategic </w:t>
      </w:r>
      <w:r w:rsidR="001C7C96" w:rsidRPr="005E31BC">
        <w:rPr>
          <w:sz w:val="24"/>
        </w:rPr>
        <w:t>aspiration</w:t>
      </w:r>
      <w:r w:rsidRPr="005E31BC">
        <w:rPr>
          <w:sz w:val="24"/>
        </w:rPr>
        <w:t xml:space="preserve"> of doing better business with absolute no corruption (</w:t>
      </w:r>
      <w:r w:rsidR="007C1D22">
        <w:rPr>
          <w:sz w:val="24"/>
        </w:rPr>
        <w:t>RR</w:t>
      </w:r>
      <w:r w:rsidRPr="005E31BC">
        <w:rPr>
          <w:sz w:val="24"/>
        </w:rPr>
        <w:t xml:space="preserve">, 2015b), changing the culture might be the only way to achieve their goal. </w:t>
      </w:r>
      <w:r w:rsidR="00C769AE">
        <w:rPr>
          <w:sz w:val="24"/>
        </w:rPr>
        <w:t>However</w:t>
      </w:r>
      <w:r w:rsidR="001C7C96" w:rsidRPr="005E31BC">
        <w:rPr>
          <w:sz w:val="24"/>
        </w:rPr>
        <w:t>, t</w:t>
      </w:r>
      <w:r w:rsidR="008C7340" w:rsidRPr="005E31BC">
        <w:rPr>
          <w:sz w:val="24"/>
        </w:rPr>
        <w:t xml:space="preserve">his is a change that cannot easily be implemented in </w:t>
      </w:r>
      <w:r w:rsidR="007C1D22">
        <w:rPr>
          <w:sz w:val="24"/>
        </w:rPr>
        <w:t>RR</w:t>
      </w:r>
      <w:r w:rsidR="008C7340" w:rsidRPr="005E31BC">
        <w:rPr>
          <w:sz w:val="24"/>
        </w:rPr>
        <w:t xml:space="preserve">'s responsible management system, as it </w:t>
      </w:r>
      <w:r w:rsidR="00444A3A">
        <w:rPr>
          <w:sz w:val="24"/>
        </w:rPr>
        <w:t xml:space="preserve">essentially </w:t>
      </w:r>
      <w:r w:rsidR="008C7340" w:rsidRPr="005E31BC">
        <w:rPr>
          <w:sz w:val="24"/>
        </w:rPr>
        <w:t xml:space="preserve">requires </w:t>
      </w:r>
      <w:r w:rsidR="00444A3A">
        <w:rPr>
          <w:sz w:val="24"/>
        </w:rPr>
        <w:t>to change big parts of it</w:t>
      </w:r>
      <w:r w:rsidR="008C7340" w:rsidRPr="005E31BC">
        <w:rPr>
          <w:sz w:val="24"/>
        </w:rPr>
        <w:t xml:space="preserve">. </w:t>
      </w:r>
      <w:r w:rsidR="00C769AE" w:rsidRPr="005E31BC">
        <w:rPr>
          <w:sz w:val="24"/>
        </w:rPr>
        <w:t>Nevertheless</w:t>
      </w:r>
      <w:r w:rsidR="008C7340" w:rsidRPr="005E31BC">
        <w:rPr>
          <w:sz w:val="24"/>
        </w:rPr>
        <w:t>, changing a corporate culture is not impossible (Kaptein, 2009),</w:t>
      </w:r>
      <w:r w:rsidR="00953386">
        <w:rPr>
          <w:sz w:val="24"/>
        </w:rPr>
        <w:t xml:space="preserve"> and BAE Systems were able t</w:t>
      </w:r>
      <w:r w:rsidR="008A0C4C">
        <w:rPr>
          <w:sz w:val="24"/>
        </w:rPr>
        <w:t>o change their corporate culture</w:t>
      </w:r>
      <w:r w:rsidR="00953386">
        <w:rPr>
          <w:sz w:val="24"/>
        </w:rPr>
        <w:t xml:space="preserve"> after the</w:t>
      </w:r>
      <w:r w:rsidR="00EB78A2">
        <w:rPr>
          <w:sz w:val="24"/>
        </w:rPr>
        <w:t>ir</w:t>
      </w:r>
      <w:r w:rsidR="00953386">
        <w:rPr>
          <w:sz w:val="24"/>
        </w:rPr>
        <w:t xml:space="preserve"> corruption scandal (Dietz</w:t>
      </w:r>
      <w:r w:rsidR="00953386" w:rsidRPr="00492C17">
        <w:rPr>
          <w:sz w:val="24"/>
        </w:rPr>
        <w:t xml:space="preserve"> </w:t>
      </w:r>
      <w:r w:rsidR="00953386">
        <w:rPr>
          <w:sz w:val="24"/>
        </w:rPr>
        <w:t xml:space="preserve">and Gillespie, </w:t>
      </w:r>
      <w:r w:rsidR="00953386" w:rsidRPr="00492C17">
        <w:rPr>
          <w:sz w:val="24"/>
        </w:rPr>
        <w:t>2012</w:t>
      </w:r>
      <w:r w:rsidR="00FC29EB">
        <w:rPr>
          <w:sz w:val="24"/>
        </w:rPr>
        <w:t>; Lord, 2013</w:t>
      </w:r>
      <w:r w:rsidR="00953386">
        <w:rPr>
          <w:sz w:val="24"/>
        </w:rPr>
        <w:t>)</w:t>
      </w:r>
      <w:r w:rsidR="00C769AE">
        <w:rPr>
          <w:sz w:val="24"/>
        </w:rPr>
        <w:t xml:space="preserve">. Thus, </w:t>
      </w:r>
      <w:r w:rsidR="007C1D22">
        <w:rPr>
          <w:sz w:val="24"/>
        </w:rPr>
        <w:t>RR</w:t>
      </w:r>
      <w:r w:rsidR="00C769AE">
        <w:rPr>
          <w:sz w:val="24"/>
        </w:rPr>
        <w:t xml:space="preserve"> should be able to change as well. </w:t>
      </w:r>
    </w:p>
    <w:p w14:paraId="3E44D4E2" w14:textId="7B879B5E" w:rsidR="00B63D42" w:rsidRDefault="00B63D42" w:rsidP="004C3135">
      <w:pPr>
        <w:pStyle w:val="Heading2"/>
      </w:pPr>
      <w:bookmarkStart w:id="12" w:name="_Toc473205916"/>
      <w:r>
        <w:t>5.</w:t>
      </w:r>
      <w:r w:rsidR="006B19EB">
        <w:t>4</w:t>
      </w:r>
      <w:r>
        <w:t xml:space="preserve"> Eliminate Intermediates</w:t>
      </w:r>
      <w:bookmarkEnd w:id="12"/>
    </w:p>
    <w:p w14:paraId="3E44D4E3" w14:textId="56D27AA3" w:rsidR="000A57C0" w:rsidRDefault="00AA3265" w:rsidP="005E31BC">
      <w:pPr>
        <w:spacing w:line="360" w:lineRule="auto"/>
        <w:rPr>
          <w:sz w:val="24"/>
        </w:rPr>
      </w:pPr>
      <w:r>
        <w:rPr>
          <w:sz w:val="24"/>
        </w:rPr>
        <w:t>Thirdly</w:t>
      </w:r>
      <w:r w:rsidR="00BC7C6B">
        <w:rPr>
          <w:sz w:val="24"/>
        </w:rPr>
        <w:t>, the</w:t>
      </w:r>
      <w:r w:rsidR="00166FF4" w:rsidRPr="005E31BC">
        <w:rPr>
          <w:sz w:val="24"/>
        </w:rPr>
        <w:t xml:space="preserve"> HR</w:t>
      </w:r>
      <w:r w:rsidR="00354BB5">
        <w:rPr>
          <w:sz w:val="24"/>
        </w:rPr>
        <w:t>M</w:t>
      </w:r>
      <w:r w:rsidR="00166FF4" w:rsidRPr="005E31BC">
        <w:rPr>
          <w:sz w:val="24"/>
        </w:rPr>
        <w:t xml:space="preserve"> function in </w:t>
      </w:r>
      <w:r w:rsidR="007C1D22">
        <w:rPr>
          <w:sz w:val="24"/>
        </w:rPr>
        <w:t>RR</w:t>
      </w:r>
      <w:r w:rsidR="00B63D42" w:rsidRPr="005E31BC">
        <w:rPr>
          <w:sz w:val="24"/>
        </w:rPr>
        <w:t xml:space="preserve"> </w:t>
      </w:r>
      <w:r w:rsidR="00BC7C6B">
        <w:rPr>
          <w:sz w:val="24"/>
        </w:rPr>
        <w:t>should s</w:t>
      </w:r>
      <w:r w:rsidR="00166FF4" w:rsidRPr="005E31BC">
        <w:rPr>
          <w:sz w:val="24"/>
        </w:rPr>
        <w:t xml:space="preserve">top using </w:t>
      </w:r>
      <w:r w:rsidR="00B63D42" w:rsidRPr="005E31BC">
        <w:rPr>
          <w:sz w:val="24"/>
        </w:rPr>
        <w:t>thi</w:t>
      </w:r>
      <w:r w:rsidR="00166FF4" w:rsidRPr="005E31BC">
        <w:rPr>
          <w:sz w:val="24"/>
        </w:rPr>
        <w:t>rd party intermediates</w:t>
      </w:r>
      <w:r w:rsidR="00762983">
        <w:rPr>
          <w:sz w:val="24"/>
        </w:rPr>
        <w:t xml:space="preserve"> immediately</w:t>
      </w:r>
      <w:r w:rsidR="00166FF4" w:rsidRPr="005E31BC">
        <w:rPr>
          <w:sz w:val="24"/>
        </w:rPr>
        <w:t xml:space="preserve">. </w:t>
      </w:r>
      <w:r w:rsidR="007C1D22">
        <w:rPr>
          <w:sz w:val="24"/>
        </w:rPr>
        <w:t>RR</w:t>
      </w:r>
      <w:r w:rsidR="00166FF4" w:rsidRPr="005E31BC">
        <w:rPr>
          <w:sz w:val="24"/>
        </w:rPr>
        <w:t xml:space="preserve"> have already cut down the use of intermediates to ba</w:t>
      </w:r>
      <w:r w:rsidR="00BC7C6B">
        <w:rPr>
          <w:sz w:val="24"/>
        </w:rPr>
        <w:t>rgaining contracts (</w:t>
      </w:r>
      <w:r w:rsidR="007C1D22">
        <w:rPr>
          <w:sz w:val="24"/>
        </w:rPr>
        <w:t>RR</w:t>
      </w:r>
      <w:r w:rsidR="00BC7C6B">
        <w:rPr>
          <w:sz w:val="24"/>
        </w:rPr>
        <w:t xml:space="preserve">, </w:t>
      </w:r>
      <w:r w:rsidR="00166FF4" w:rsidRPr="005E31BC">
        <w:rPr>
          <w:sz w:val="24"/>
        </w:rPr>
        <w:t>2015b)</w:t>
      </w:r>
      <w:r w:rsidR="00D23AA7">
        <w:rPr>
          <w:sz w:val="24"/>
        </w:rPr>
        <w:t xml:space="preserve"> as a part of their responsible way of managing the ethical issues. However, </w:t>
      </w:r>
      <w:r w:rsidRPr="005E31BC">
        <w:rPr>
          <w:sz w:val="24"/>
        </w:rPr>
        <w:t xml:space="preserve">as evidence suggest </w:t>
      </w:r>
      <w:r>
        <w:rPr>
          <w:sz w:val="24"/>
        </w:rPr>
        <w:t>that the intermediates</w:t>
      </w:r>
      <w:r w:rsidRPr="005E31BC">
        <w:rPr>
          <w:sz w:val="24"/>
        </w:rPr>
        <w:t xml:space="preserve"> are the main reason for the</w:t>
      </w:r>
      <w:r>
        <w:rPr>
          <w:sz w:val="24"/>
        </w:rPr>
        <w:t>ir</w:t>
      </w:r>
      <w:r w:rsidRPr="005E31BC">
        <w:rPr>
          <w:sz w:val="24"/>
        </w:rPr>
        <w:t xml:space="preserve"> corruption issues (Panorama, 2016)</w:t>
      </w:r>
      <w:r w:rsidR="000A57C0">
        <w:rPr>
          <w:sz w:val="24"/>
        </w:rPr>
        <w:t>,</w:t>
      </w:r>
      <w:r>
        <w:rPr>
          <w:sz w:val="24"/>
        </w:rPr>
        <w:t xml:space="preserve"> </w:t>
      </w:r>
      <w:r w:rsidR="007C1D22">
        <w:rPr>
          <w:sz w:val="24"/>
        </w:rPr>
        <w:t>RR</w:t>
      </w:r>
      <w:r w:rsidR="00166FF4" w:rsidRPr="005E31BC">
        <w:rPr>
          <w:sz w:val="24"/>
        </w:rPr>
        <w:t xml:space="preserve"> </w:t>
      </w:r>
      <w:r w:rsidR="008770CA" w:rsidRPr="005E31BC">
        <w:rPr>
          <w:sz w:val="24"/>
        </w:rPr>
        <w:t xml:space="preserve">must </w:t>
      </w:r>
      <w:r w:rsidR="00166FF4" w:rsidRPr="005E31BC">
        <w:rPr>
          <w:sz w:val="24"/>
        </w:rPr>
        <w:t>arguably eliminate all contact with such third p</w:t>
      </w:r>
      <w:r>
        <w:rPr>
          <w:sz w:val="24"/>
        </w:rPr>
        <w:t>arties</w:t>
      </w:r>
      <w:r w:rsidR="008770CA" w:rsidRPr="005E31BC">
        <w:rPr>
          <w:sz w:val="24"/>
        </w:rPr>
        <w:t xml:space="preserve">. </w:t>
      </w:r>
      <w:r w:rsidR="007C1D22">
        <w:rPr>
          <w:sz w:val="24"/>
        </w:rPr>
        <w:t>RR</w:t>
      </w:r>
      <w:r w:rsidR="000A57C0" w:rsidRPr="000A57C0">
        <w:rPr>
          <w:sz w:val="24"/>
        </w:rPr>
        <w:t xml:space="preserve"> cannot guarantee the intermediates they use have undertaken ethical training, as they are not a part of their workforce. Hence, although their strategic aspiration is to ensure all employees undertake ethical training (</w:t>
      </w:r>
      <w:r w:rsidR="007C1D22">
        <w:rPr>
          <w:sz w:val="24"/>
        </w:rPr>
        <w:t>RR</w:t>
      </w:r>
      <w:r w:rsidR="000A57C0" w:rsidRPr="000A57C0">
        <w:rPr>
          <w:sz w:val="24"/>
        </w:rPr>
        <w:t>, 2015b), the intermediates might be the greatest issue, as they cannot guarantee this for them.</w:t>
      </w:r>
    </w:p>
    <w:p w14:paraId="3E44D4E4" w14:textId="075050A4" w:rsidR="00D764D1" w:rsidRDefault="008770CA" w:rsidP="005E31BC">
      <w:pPr>
        <w:spacing w:line="360" w:lineRule="auto"/>
        <w:rPr>
          <w:sz w:val="24"/>
          <w:szCs w:val="24"/>
        </w:rPr>
      </w:pPr>
      <w:r w:rsidRPr="005E31BC">
        <w:rPr>
          <w:sz w:val="24"/>
        </w:rPr>
        <w:t>Instead</w:t>
      </w:r>
      <w:r w:rsidR="00CE630A">
        <w:rPr>
          <w:sz w:val="24"/>
        </w:rPr>
        <w:t>,</w:t>
      </w:r>
      <w:r w:rsidRPr="005E31BC">
        <w:rPr>
          <w:sz w:val="24"/>
        </w:rPr>
        <w:t xml:space="preserve"> </w:t>
      </w:r>
      <w:r w:rsidR="007C1D22">
        <w:rPr>
          <w:sz w:val="24"/>
        </w:rPr>
        <w:t>RR</w:t>
      </w:r>
      <w:r w:rsidRPr="005E31BC">
        <w:rPr>
          <w:sz w:val="24"/>
        </w:rPr>
        <w:t xml:space="preserve"> should ensure that all contracts with customers are handled by their own employees</w:t>
      </w:r>
      <w:r w:rsidR="000A57C0">
        <w:rPr>
          <w:sz w:val="24"/>
        </w:rPr>
        <w:t>, as t</w:t>
      </w:r>
      <w:r w:rsidR="00BC7C6B">
        <w:rPr>
          <w:sz w:val="24"/>
        </w:rPr>
        <w:t xml:space="preserve">his will help the company </w:t>
      </w:r>
      <w:r w:rsidR="000A57C0">
        <w:rPr>
          <w:sz w:val="24"/>
        </w:rPr>
        <w:t>reach</w:t>
      </w:r>
      <w:r w:rsidR="00BC7C6B">
        <w:rPr>
          <w:sz w:val="24"/>
        </w:rPr>
        <w:t xml:space="preserve"> their strategic aspiration of moral excellence</w:t>
      </w:r>
      <w:r w:rsidR="000A57C0">
        <w:rPr>
          <w:sz w:val="24"/>
        </w:rPr>
        <w:t xml:space="preserve"> and zero</w:t>
      </w:r>
      <w:r w:rsidR="00BC7C6B">
        <w:rPr>
          <w:sz w:val="24"/>
        </w:rPr>
        <w:t xml:space="preserve"> corruption (</w:t>
      </w:r>
      <w:r w:rsidR="0040724D">
        <w:rPr>
          <w:sz w:val="24"/>
        </w:rPr>
        <w:t xml:space="preserve">Drugov </w:t>
      </w:r>
      <w:r w:rsidR="0040724D">
        <w:rPr>
          <w:i/>
          <w:sz w:val="24"/>
        </w:rPr>
        <w:t xml:space="preserve">et.al, </w:t>
      </w:r>
      <w:r w:rsidR="0040724D">
        <w:rPr>
          <w:sz w:val="24"/>
        </w:rPr>
        <w:t>2014</w:t>
      </w:r>
      <w:r w:rsidR="000A57C0">
        <w:rPr>
          <w:sz w:val="24"/>
        </w:rPr>
        <w:t xml:space="preserve">; </w:t>
      </w:r>
      <w:r w:rsidR="007C1D22">
        <w:rPr>
          <w:sz w:val="24"/>
        </w:rPr>
        <w:t>RR</w:t>
      </w:r>
      <w:r w:rsidR="00BC7C6B">
        <w:rPr>
          <w:sz w:val="24"/>
        </w:rPr>
        <w:t>, 2015b)</w:t>
      </w:r>
      <w:r w:rsidRPr="005E31BC">
        <w:rPr>
          <w:sz w:val="24"/>
        </w:rPr>
        <w:t xml:space="preserve">. The main challenges here is that they have to move around their human resource and train them in </w:t>
      </w:r>
      <w:r w:rsidR="000A57C0">
        <w:rPr>
          <w:sz w:val="24"/>
        </w:rPr>
        <w:t xml:space="preserve">contract </w:t>
      </w:r>
      <w:r w:rsidRPr="005E31BC">
        <w:rPr>
          <w:sz w:val="24"/>
        </w:rPr>
        <w:t xml:space="preserve">bargaining. Alternatively they can hire additional human </w:t>
      </w:r>
      <w:r w:rsidR="00EA5E9F">
        <w:rPr>
          <w:sz w:val="24"/>
        </w:rPr>
        <w:t>resources</w:t>
      </w:r>
      <w:r w:rsidR="000A57C0">
        <w:rPr>
          <w:sz w:val="24"/>
        </w:rPr>
        <w:t>, working like the intermediates are currently doing,</w:t>
      </w:r>
      <w:r w:rsidR="00EA5E9F">
        <w:rPr>
          <w:sz w:val="24"/>
        </w:rPr>
        <w:t xml:space="preserve"> </w:t>
      </w:r>
      <w:r w:rsidR="000A57C0">
        <w:rPr>
          <w:sz w:val="24"/>
        </w:rPr>
        <w:t>but as a fully</w:t>
      </w:r>
      <w:r w:rsidRPr="005E31BC">
        <w:rPr>
          <w:sz w:val="24"/>
        </w:rPr>
        <w:t xml:space="preserve"> p</w:t>
      </w:r>
      <w:r w:rsidR="00EA5E9F">
        <w:rPr>
          <w:sz w:val="24"/>
        </w:rPr>
        <w:t xml:space="preserve">art of </w:t>
      </w:r>
      <w:r w:rsidR="007C1D22">
        <w:rPr>
          <w:sz w:val="24"/>
        </w:rPr>
        <w:t>RR</w:t>
      </w:r>
      <w:r w:rsidR="00EA5E9F">
        <w:rPr>
          <w:sz w:val="24"/>
        </w:rPr>
        <w:t>’s workforce</w:t>
      </w:r>
      <w:r w:rsidR="000A57C0">
        <w:rPr>
          <w:sz w:val="24"/>
        </w:rPr>
        <w:t xml:space="preserve">. This will guarantee </w:t>
      </w:r>
      <w:r w:rsidR="007C1D22">
        <w:rPr>
          <w:sz w:val="24"/>
        </w:rPr>
        <w:t>RR</w:t>
      </w:r>
      <w:r w:rsidR="000A57C0">
        <w:rPr>
          <w:sz w:val="24"/>
        </w:rPr>
        <w:t xml:space="preserve"> that the people bargaining contract on their behalf have </w:t>
      </w:r>
      <w:r w:rsidR="00E4717F" w:rsidRPr="005E31BC">
        <w:rPr>
          <w:sz w:val="24"/>
        </w:rPr>
        <w:t>undertake</w:t>
      </w:r>
      <w:r w:rsidR="000A57C0">
        <w:rPr>
          <w:sz w:val="24"/>
        </w:rPr>
        <w:t>n</w:t>
      </w:r>
      <w:r w:rsidR="00E4717F" w:rsidRPr="005E31BC">
        <w:rPr>
          <w:sz w:val="24"/>
        </w:rPr>
        <w:t xml:space="preserve"> ethical training. </w:t>
      </w:r>
      <w:r w:rsidR="00091C05" w:rsidRPr="005E31BC">
        <w:rPr>
          <w:sz w:val="24"/>
        </w:rPr>
        <w:t xml:space="preserve">However, in South-Asia, there is a human resource constraint on talented employees </w:t>
      </w:r>
      <w:r w:rsidR="00091C05" w:rsidRPr="005E31BC">
        <w:rPr>
          <w:sz w:val="24"/>
          <w:szCs w:val="24"/>
        </w:rPr>
        <w:t xml:space="preserve">(Veldhoen </w:t>
      </w:r>
      <w:r w:rsidR="00091C05" w:rsidRPr="005E31BC">
        <w:rPr>
          <w:i/>
          <w:sz w:val="24"/>
          <w:szCs w:val="24"/>
        </w:rPr>
        <w:t xml:space="preserve">et.al, </w:t>
      </w:r>
      <w:r w:rsidR="00091C05" w:rsidRPr="005E31BC">
        <w:rPr>
          <w:sz w:val="24"/>
          <w:szCs w:val="24"/>
        </w:rPr>
        <w:t xml:space="preserve">2012), evidently making </w:t>
      </w:r>
      <w:r w:rsidR="00EA5E9F" w:rsidRPr="005E31BC">
        <w:rPr>
          <w:sz w:val="24"/>
          <w:szCs w:val="24"/>
        </w:rPr>
        <w:t>hiring</w:t>
      </w:r>
      <w:r w:rsidR="00091C05" w:rsidRPr="005E31BC">
        <w:rPr>
          <w:sz w:val="24"/>
          <w:szCs w:val="24"/>
        </w:rPr>
        <w:t xml:space="preserve"> new skilled employees </w:t>
      </w:r>
      <w:r w:rsidR="00EA5E9F">
        <w:rPr>
          <w:sz w:val="24"/>
          <w:szCs w:val="24"/>
        </w:rPr>
        <w:t xml:space="preserve">in this area, where the contract issues have arose, </w:t>
      </w:r>
      <w:r w:rsidR="00091C05" w:rsidRPr="005E31BC">
        <w:rPr>
          <w:sz w:val="24"/>
          <w:szCs w:val="24"/>
        </w:rPr>
        <w:t>challenging</w:t>
      </w:r>
      <w:r w:rsidR="00D764D1">
        <w:rPr>
          <w:sz w:val="24"/>
          <w:szCs w:val="24"/>
        </w:rPr>
        <w:t>.</w:t>
      </w:r>
    </w:p>
    <w:p w14:paraId="3E44D4E5" w14:textId="3825F290" w:rsidR="00BC7C6B" w:rsidRDefault="00135B2D" w:rsidP="005E31BC">
      <w:pPr>
        <w:spacing w:line="360" w:lineRule="auto"/>
        <w:rPr>
          <w:sz w:val="24"/>
        </w:rPr>
      </w:pPr>
      <w:r>
        <w:rPr>
          <w:sz w:val="24"/>
        </w:rPr>
        <w:t>Notwithstanding, t</w:t>
      </w:r>
      <w:r w:rsidR="00BC7C6B">
        <w:rPr>
          <w:sz w:val="24"/>
        </w:rPr>
        <w:t xml:space="preserve">he implementation of this recommendation is arguably rather easy, and </w:t>
      </w:r>
      <w:r w:rsidR="007C1D22">
        <w:rPr>
          <w:sz w:val="24"/>
        </w:rPr>
        <w:t>RR</w:t>
      </w:r>
      <w:r w:rsidR="00BC7C6B">
        <w:rPr>
          <w:sz w:val="24"/>
        </w:rPr>
        <w:t xml:space="preserve"> have already to some extent already started doing it. </w:t>
      </w:r>
      <w:r w:rsidR="00685EBC">
        <w:rPr>
          <w:sz w:val="24"/>
        </w:rPr>
        <w:t xml:space="preserve">However, they must develop what they have started, and fully stop using intermediates, in order to ensure ethical behaviour to </w:t>
      </w:r>
      <w:r w:rsidR="00685EBC">
        <w:rPr>
          <w:sz w:val="24"/>
        </w:rPr>
        <w:lastRenderedPageBreak/>
        <w:t xml:space="preserve">a greater extent, and to truly have zero corruption in their business activities, as their strategic aspiration states. </w:t>
      </w:r>
    </w:p>
    <w:p w14:paraId="3E44D4E6" w14:textId="77777777" w:rsidR="00EA5E9F" w:rsidRPr="005E31BC" w:rsidRDefault="00EA5E9F" w:rsidP="005E31BC">
      <w:pPr>
        <w:spacing w:line="360" w:lineRule="auto"/>
        <w:rPr>
          <w:sz w:val="24"/>
        </w:rPr>
      </w:pPr>
    </w:p>
    <w:p w14:paraId="3E44D4E7" w14:textId="77777777" w:rsidR="006E4B7A" w:rsidRPr="005E31BC" w:rsidRDefault="006E4B7A" w:rsidP="005E31BC">
      <w:pPr>
        <w:spacing w:line="360" w:lineRule="auto"/>
        <w:rPr>
          <w:sz w:val="24"/>
        </w:rPr>
      </w:pPr>
      <w:r w:rsidRPr="005E31BC">
        <w:rPr>
          <w:sz w:val="24"/>
        </w:rPr>
        <w:br w:type="page"/>
      </w:r>
    </w:p>
    <w:p w14:paraId="3E44D4E8" w14:textId="2A410D89" w:rsidR="00CC7BCC" w:rsidRDefault="00CC7BCC" w:rsidP="004C3135">
      <w:pPr>
        <w:pStyle w:val="Heading2"/>
      </w:pPr>
      <w:bookmarkStart w:id="13" w:name="_Toc473205917"/>
      <w:r>
        <w:lastRenderedPageBreak/>
        <w:t>5.4 Summary of Recommendations</w:t>
      </w:r>
      <w:bookmarkEnd w:id="13"/>
    </w:p>
    <w:p w14:paraId="3E44D4E9" w14:textId="1CB0FB71" w:rsidR="0023701D" w:rsidRDefault="000D431C">
      <w:pPr>
        <w:rPr>
          <w:rFonts w:asciiTheme="majorHAnsi" w:eastAsiaTheme="majorEastAsia" w:hAnsiTheme="majorHAnsi" w:cstheme="majorBidi"/>
          <w:color w:val="1F4E79" w:themeColor="accent1" w:themeShade="80"/>
          <w:sz w:val="28"/>
          <w:szCs w:val="32"/>
        </w:rPr>
      </w:pPr>
      <w:r>
        <w:rPr>
          <w:rFonts w:asciiTheme="majorHAnsi" w:eastAsiaTheme="majorEastAsia" w:hAnsiTheme="majorHAnsi" w:cstheme="majorBidi"/>
          <w:noProof/>
          <w:color w:val="1F4E79" w:themeColor="accent1" w:themeShade="80"/>
          <w:sz w:val="28"/>
          <w:szCs w:val="32"/>
          <w:lang w:eastAsia="en-GB"/>
        </w:rPr>
        <w:drawing>
          <wp:anchor distT="0" distB="0" distL="114300" distR="114300" simplePos="0" relativeHeight="251645440" behindDoc="0" locked="0" layoutInCell="1" allowOverlap="1" wp14:anchorId="3E44D52C" wp14:editId="2DF2BB98">
            <wp:simplePos x="0" y="0"/>
            <wp:positionH relativeFrom="margin">
              <wp:align>center</wp:align>
            </wp:positionH>
            <wp:positionV relativeFrom="paragraph">
              <wp:posOffset>243161</wp:posOffset>
            </wp:positionV>
            <wp:extent cx="4733925" cy="823023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r="12170"/>
                    <a:stretch/>
                  </pic:blipFill>
                  <pic:spPr bwMode="auto">
                    <a:xfrm>
                      <a:off x="0" y="0"/>
                      <a:ext cx="4733925" cy="8230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701D">
        <w:rPr>
          <w:rFonts w:asciiTheme="majorHAnsi" w:eastAsiaTheme="majorEastAsia" w:hAnsiTheme="majorHAnsi" w:cstheme="majorBidi"/>
          <w:color w:val="1F4E79" w:themeColor="accent1" w:themeShade="80"/>
          <w:sz w:val="28"/>
          <w:szCs w:val="32"/>
        </w:rPr>
        <w:br w:type="page"/>
      </w:r>
    </w:p>
    <w:p w14:paraId="3E44D4EA" w14:textId="1B4F6E10" w:rsidR="00F25120" w:rsidRDefault="00825A8B" w:rsidP="004C3135">
      <w:pPr>
        <w:pStyle w:val="Heading1"/>
      </w:pPr>
      <w:bookmarkStart w:id="14" w:name="_Toc473205918"/>
      <w:r>
        <w:lastRenderedPageBreak/>
        <w:t>6</w:t>
      </w:r>
      <w:r w:rsidR="004351EA">
        <w:t>.0 Conclusion</w:t>
      </w:r>
      <w:bookmarkEnd w:id="14"/>
      <w:r w:rsidR="004351EA">
        <w:t xml:space="preserve">  </w:t>
      </w:r>
    </w:p>
    <w:p w14:paraId="3E44D4EB" w14:textId="7FDEC42A" w:rsidR="00914548" w:rsidRPr="00C2599D" w:rsidRDefault="00737DA6" w:rsidP="00914548">
      <w:pPr>
        <w:spacing w:line="360" w:lineRule="auto"/>
        <w:rPr>
          <w:sz w:val="24"/>
          <w:szCs w:val="24"/>
        </w:rPr>
      </w:pPr>
      <w:r w:rsidRPr="00C2599D">
        <w:rPr>
          <w:sz w:val="24"/>
          <w:szCs w:val="24"/>
        </w:rPr>
        <w:t xml:space="preserve">Conclusively, </w:t>
      </w:r>
      <w:r w:rsidR="007C1D22">
        <w:rPr>
          <w:sz w:val="24"/>
          <w:szCs w:val="24"/>
        </w:rPr>
        <w:t>RR</w:t>
      </w:r>
      <w:r w:rsidRPr="00C2599D">
        <w:rPr>
          <w:sz w:val="24"/>
          <w:szCs w:val="24"/>
        </w:rPr>
        <w:t xml:space="preserve"> is facing a serious responsible management challenge through unethical behaviour in India and other emerging countr</w:t>
      </w:r>
      <w:r w:rsidR="00914548">
        <w:rPr>
          <w:sz w:val="24"/>
          <w:szCs w:val="24"/>
        </w:rPr>
        <w:t>ies around the world. Although bribery</w:t>
      </w:r>
      <w:r w:rsidRPr="00C2599D">
        <w:rPr>
          <w:sz w:val="24"/>
          <w:szCs w:val="24"/>
        </w:rPr>
        <w:t xml:space="preserve"> is arguably helping </w:t>
      </w:r>
      <w:r w:rsidR="00C2599D">
        <w:rPr>
          <w:sz w:val="24"/>
          <w:szCs w:val="24"/>
        </w:rPr>
        <w:t>the</w:t>
      </w:r>
      <w:r w:rsidR="008A0C4C">
        <w:rPr>
          <w:sz w:val="24"/>
          <w:szCs w:val="24"/>
        </w:rPr>
        <w:t>m</w:t>
      </w:r>
      <w:r w:rsidRPr="00C2599D">
        <w:rPr>
          <w:sz w:val="24"/>
          <w:szCs w:val="24"/>
        </w:rPr>
        <w:t xml:space="preserve"> win </w:t>
      </w:r>
      <w:r w:rsidR="00914548">
        <w:rPr>
          <w:sz w:val="24"/>
          <w:szCs w:val="24"/>
        </w:rPr>
        <w:t xml:space="preserve">customer </w:t>
      </w:r>
      <w:r w:rsidRPr="00C2599D">
        <w:rPr>
          <w:sz w:val="24"/>
          <w:szCs w:val="24"/>
        </w:rPr>
        <w:t xml:space="preserve">contracts (Pandora, 2016; Geo-Jaja and Mangum, 2000), they are still </w:t>
      </w:r>
      <w:r w:rsidR="00C2599D">
        <w:rPr>
          <w:sz w:val="24"/>
          <w:szCs w:val="24"/>
        </w:rPr>
        <w:t>causing</w:t>
      </w:r>
      <w:r w:rsidRPr="00C2599D">
        <w:rPr>
          <w:sz w:val="24"/>
          <w:szCs w:val="24"/>
        </w:rPr>
        <w:t xml:space="preserve"> </w:t>
      </w:r>
      <w:r w:rsidR="00914548">
        <w:rPr>
          <w:sz w:val="24"/>
          <w:szCs w:val="24"/>
        </w:rPr>
        <w:t xml:space="preserve">them </w:t>
      </w:r>
      <w:r w:rsidRPr="00C2599D">
        <w:rPr>
          <w:sz w:val="24"/>
          <w:szCs w:val="24"/>
        </w:rPr>
        <w:t>financial problem</w:t>
      </w:r>
      <w:r w:rsidR="00C2599D">
        <w:rPr>
          <w:sz w:val="24"/>
          <w:szCs w:val="24"/>
        </w:rPr>
        <w:t>s</w:t>
      </w:r>
      <w:r w:rsidR="00914548">
        <w:rPr>
          <w:sz w:val="24"/>
          <w:szCs w:val="24"/>
        </w:rPr>
        <w:t xml:space="preserve"> and long-term reputation damage (Marsh and Clark, 2015), which will </w:t>
      </w:r>
      <w:r w:rsidR="00017264">
        <w:rPr>
          <w:sz w:val="24"/>
          <w:szCs w:val="24"/>
        </w:rPr>
        <w:t>certainly</w:t>
      </w:r>
      <w:r w:rsidR="00914548">
        <w:rPr>
          <w:sz w:val="24"/>
          <w:szCs w:val="24"/>
        </w:rPr>
        <w:t xml:space="preserve"> impact their future customer-base</w:t>
      </w:r>
      <w:r w:rsidR="00C2599D">
        <w:rPr>
          <w:sz w:val="24"/>
          <w:szCs w:val="24"/>
        </w:rPr>
        <w:t xml:space="preserve">. History shows that </w:t>
      </w:r>
      <w:r w:rsidR="007C1D22">
        <w:rPr>
          <w:sz w:val="24"/>
          <w:szCs w:val="24"/>
        </w:rPr>
        <w:t>RR</w:t>
      </w:r>
      <w:r w:rsidR="00C2599D">
        <w:rPr>
          <w:sz w:val="24"/>
          <w:szCs w:val="24"/>
        </w:rPr>
        <w:t xml:space="preserve"> have had problems with corruption in the past, which have undermined confiden</w:t>
      </w:r>
      <w:r w:rsidR="008A0C4C">
        <w:rPr>
          <w:sz w:val="24"/>
          <w:szCs w:val="24"/>
        </w:rPr>
        <w:t>ce</w:t>
      </w:r>
      <w:r w:rsidR="00C2599D">
        <w:rPr>
          <w:sz w:val="24"/>
          <w:szCs w:val="24"/>
        </w:rPr>
        <w:t xml:space="preserve"> in the business (</w:t>
      </w:r>
      <w:r w:rsidR="007C1D22">
        <w:rPr>
          <w:sz w:val="24"/>
          <w:szCs w:val="24"/>
        </w:rPr>
        <w:t>RR</w:t>
      </w:r>
      <w:r w:rsidR="00914548">
        <w:rPr>
          <w:sz w:val="24"/>
          <w:szCs w:val="24"/>
        </w:rPr>
        <w:t>, 2015b), and in addition to risk facin</w:t>
      </w:r>
      <w:r w:rsidR="008A0C4C">
        <w:rPr>
          <w:sz w:val="24"/>
          <w:szCs w:val="24"/>
        </w:rPr>
        <w:t>g enormous fines</w:t>
      </w:r>
      <w:r w:rsidR="00914548">
        <w:rPr>
          <w:sz w:val="24"/>
          <w:szCs w:val="24"/>
        </w:rPr>
        <w:t xml:space="preserve">, they and they are putting their employees in danger of facing legal penalty.  </w:t>
      </w:r>
    </w:p>
    <w:p w14:paraId="3E44D4EC" w14:textId="0C661A10" w:rsidR="004F6366" w:rsidRPr="00F23571" w:rsidRDefault="00737DA6" w:rsidP="00F23571">
      <w:pPr>
        <w:spacing w:line="360" w:lineRule="auto"/>
        <w:rPr>
          <w:sz w:val="24"/>
          <w:szCs w:val="24"/>
        </w:rPr>
      </w:pPr>
      <w:r w:rsidRPr="00F23571">
        <w:rPr>
          <w:sz w:val="24"/>
          <w:szCs w:val="24"/>
        </w:rPr>
        <w:t xml:space="preserve">Furthermore, as a corporation, </w:t>
      </w:r>
      <w:r w:rsidR="007C1D22">
        <w:rPr>
          <w:sz w:val="24"/>
          <w:szCs w:val="24"/>
        </w:rPr>
        <w:t>RR</w:t>
      </w:r>
      <w:r w:rsidRPr="00F23571">
        <w:rPr>
          <w:sz w:val="24"/>
          <w:szCs w:val="24"/>
        </w:rPr>
        <w:t xml:space="preserve"> have th</w:t>
      </w:r>
      <w:r w:rsidR="000D376F">
        <w:rPr>
          <w:sz w:val="24"/>
          <w:szCs w:val="24"/>
        </w:rPr>
        <w:t xml:space="preserve">e moral obligation to do good (Griseri and Seppala, 2010; </w:t>
      </w:r>
      <w:r w:rsidR="007C1D22">
        <w:rPr>
          <w:sz w:val="24"/>
          <w:szCs w:val="24"/>
        </w:rPr>
        <w:t>RR</w:t>
      </w:r>
      <w:r w:rsidR="000D376F">
        <w:rPr>
          <w:sz w:val="24"/>
          <w:szCs w:val="24"/>
        </w:rPr>
        <w:t>, 2015b</w:t>
      </w:r>
      <w:r w:rsidRPr="00F23571">
        <w:rPr>
          <w:sz w:val="24"/>
          <w:szCs w:val="24"/>
        </w:rPr>
        <w:t>), and corruptive behaviour has a negative impact in the countries where they operate. As well as slowing dow</w:t>
      </w:r>
      <w:r w:rsidR="000D376F">
        <w:rPr>
          <w:sz w:val="24"/>
          <w:szCs w:val="24"/>
        </w:rPr>
        <w:t>n India’s economic development (Olken and Pande, 2011</w:t>
      </w:r>
      <w:r w:rsidRPr="00F23571">
        <w:rPr>
          <w:sz w:val="24"/>
          <w:szCs w:val="24"/>
        </w:rPr>
        <w:t>), they are fostering a culture of</w:t>
      </w:r>
      <w:r w:rsidR="00914548">
        <w:rPr>
          <w:sz w:val="24"/>
          <w:szCs w:val="24"/>
        </w:rPr>
        <w:t xml:space="preserve"> unethical behaviour where comp</w:t>
      </w:r>
      <w:r w:rsidRPr="00F23571">
        <w:rPr>
          <w:sz w:val="24"/>
          <w:szCs w:val="24"/>
        </w:rPr>
        <w:t>eti</w:t>
      </w:r>
      <w:r w:rsidR="00914548">
        <w:rPr>
          <w:sz w:val="24"/>
          <w:szCs w:val="24"/>
        </w:rPr>
        <w:t>ti</w:t>
      </w:r>
      <w:r w:rsidRPr="00F23571">
        <w:rPr>
          <w:sz w:val="24"/>
          <w:szCs w:val="24"/>
        </w:rPr>
        <w:t>on is based on bribery rather than price and quality (</w:t>
      </w:r>
      <w:r w:rsidR="000D376F">
        <w:rPr>
          <w:sz w:val="24"/>
          <w:szCs w:val="24"/>
        </w:rPr>
        <w:t>Osuji, 2011</w:t>
      </w:r>
      <w:r w:rsidRPr="00F23571">
        <w:rPr>
          <w:sz w:val="24"/>
          <w:szCs w:val="24"/>
        </w:rPr>
        <w:t xml:space="preserve">). </w:t>
      </w:r>
    </w:p>
    <w:p w14:paraId="3E44D4ED" w14:textId="08585800" w:rsidR="00737DA6" w:rsidRPr="00F23571" w:rsidRDefault="00AC38DA" w:rsidP="00F23571">
      <w:pPr>
        <w:spacing w:line="360" w:lineRule="auto"/>
        <w:rPr>
          <w:sz w:val="24"/>
          <w:szCs w:val="24"/>
        </w:rPr>
      </w:pPr>
      <w:r w:rsidRPr="00F23571">
        <w:rPr>
          <w:sz w:val="24"/>
          <w:szCs w:val="24"/>
        </w:rPr>
        <w:t>Fortunately</w:t>
      </w:r>
      <w:r w:rsidR="00737DA6" w:rsidRPr="00F23571">
        <w:rPr>
          <w:sz w:val="24"/>
          <w:szCs w:val="24"/>
        </w:rPr>
        <w:t xml:space="preserve">, </w:t>
      </w:r>
      <w:r w:rsidR="007C1D22">
        <w:rPr>
          <w:sz w:val="24"/>
          <w:szCs w:val="24"/>
        </w:rPr>
        <w:t>RR</w:t>
      </w:r>
      <w:r w:rsidR="00737DA6" w:rsidRPr="00F23571">
        <w:rPr>
          <w:sz w:val="24"/>
          <w:szCs w:val="24"/>
        </w:rPr>
        <w:t xml:space="preserve"> </w:t>
      </w:r>
      <w:r>
        <w:rPr>
          <w:sz w:val="24"/>
          <w:szCs w:val="24"/>
        </w:rPr>
        <w:t>can manage</w:t>
      </w:r>
      <w:r w:rsidR="00737DA6" w:rsidRPr="00F23571">
        <w:rPr>
          <w:sz w:val="24"/>
          <w:szCs w:val="24"/>
        </w:rPr>
        <w:t xml:space="preserve"> this responsible management challenge</w:t>
      </w:r>
      <w:r>
        <w:rPr>
          <w:sz w:val="24"/>
          <w:szCs w:val="24"/>
        </w:rPr>
        <w:t xml:space="preserve"> through their HRM function</w:t>
      </w:r>
      <w:r w:rsidR="00737DA6" w:rsidRPr="00F23571">
        <w:rPr>
          <w:sz w:val="24"/>
          <w:szCs w:val="24"/>
        </w:rPr>
        <w:t>. First, as</w:t>
      </w:r>
      <w:r>
        <w:rPr>
          <w:sz w:val="24"/>
          <w:szCs w:val="24"/>
        </w:rPr>
        <w:t xml:space="preserve"> the</w:t>
      </w:r>
      <w:r w:rsidR="00737DA6" w:rsidRPr="00F23571">
        <w:rPr>
          <w:sz w:val="24"/>
          <w:szCs w:val="24"/>
        </w:rPr>
        <w:t xml:space="preserve"> ethical training is evidently n</w:t>
      </w:r>
      <w:r>
        <w:rPr>
          <w:sz w:val="24"/>
          <w:szCs w:val="24"/>
        </w:rPr>
        <w:t>ot working, it must be improved</w:t>
      </w:r>
      <w:r w:rsidR="00737DA6" w:rsidRPr="00F23571">
        <w:rPr>
          <w:sz w:val="24"/>
          <w:szCs w:val="24"/>
        </w:rPr>
        <w:t xml:space="preserve">. However, there is no guarantee that this will </w:t>
      </w:r>
      <w:r>
        <w:rPr>
          <w:sz w:val="24"/>
          <w:szCs w:val="24"/>
        </w:rPr>
        <w:t>manage</w:t>
      </w:r>
      <w:r w:rsidR="00737DA6" w:rsidRPr="00F23571">
        <w:rPr>
          <w:sz w:val="24"/>
          <w:szCs w:val="24"/>
        </w:rPr>
        <w:t xml:space="preserve"> </w:t>
      </w:r>
      <w:r w:rsidR="007C1D22">
        <w:rPr>
          <w:sz w:val="24"/>
          <w:szCs w:val="24"/>
        </w:rPr>
        <w:t>RR</w:t>
      </w:r>
      <w:r w:rsidR="00737DA6" w:rsidRPr="00F23571">
        <w:rPr>
          <w:sz w:val="24"/>
          <w:szCs w:val="24"/>
        </w:rPr>
        <w:t>’s unethical behaviour</w:t>
      </w:r>
      <w:r>
        <w:rPr>
          <w:sz w:val="24"/>
          <w:szCs w:val="24"/>
        </w:rPr>
        <w:t>. In addition, it might be a waste of resources</w:t>
      </w:r>
      <w:r w:rsidR="00737DA6" w:rsidRPr="00F23571">
        <w:rPr>
          <w:sz w:val="24"/>
          <w:szCs w:val="24"/>
        </w:rPr>
        <w:t xml:space="preserve">. </w:t>
      </w:r>
      <w:r>
        <w:rPr>
          <w:sz w:val="24"/>
          <w:szCs w:val="24"/>
        </w:rPr>
        <w:t>Thus</w:t>
      </w:r>
      <w:r w:rsidR="00737DA6" w:rsidRPr="00F23571">
        <w:rPr>
          <w:sz w:val="24"/>
          <w:szCs w:val="24"/>
        </w:rPr>
        <w:t xml:space="preserve">, </w:t>
      </w:r>
      <w:r w:rsidR="007C1D22">
        <w:rPr>
          <w:sz w:val="24"/>
          <w:szCs w:val="24"/>
        </w:rPr>
        <w:t>RR</w:t>
      </w:r>
      <w:r>
        <w:rPr>
          <w:sz w:val="24"/>
          <w:szCs w:val="24"/>
        </w:rPr>
        <w:t xml:space="preserve"> must </w:t>
      </w:r>
      <w:r w:rsidR="00914548">
        <w:rPr>
          <w:sz w:val="24"/>
          <w:szCs w:val="24"/>
        </w:rPr>
        <w:t>perhaps</w:t>
      </w:r>
      <w:r w:rsidR="00737DA6" w:rsidRPr="00F23571">
        <w:rPr>
          <w:sz w:val="24"/>
          <w:szCs w:val="24"/>
        </w:rPr>
        <w:t xml:space="preserve"> change the</w:t>
      </w:r>
      <w:r>
        <w:rPr>
          <w:sz w:val="24"/>
          <w:szCs w:val="24"/>
        </w:rPr>
        <w:t>ir</w:t>
      </w:r>
      <w:r w:rsidR="00737DA6" w:rsidRPr="00F23571">
        <w:rPr>
          <w:sz w:val="24"/>
          <w:szCs w:val="24"/>
        </w:rPr>
        <w:t xml:space="preserve"> corporate culture. Nonetheless, although this is likely to yield better results, it is an extremely difficult</w:t>
      </w:r>
      <w:r>
        <w:rPr>
          <w:sz w:val="24"/>
          <w:szCs w:val="24"/>
        </w:rPr>
        <w:t xml:space="preserve"> and time-consuming</w:t>
      </w:r>
      <w:r w:rsidR="00737DA6" w:rsidRPr="00F23571">
        <w:rPr>
          <w:sz w:val="24"/>
          <w:szCs w:val="24"/>
        </w:rPr>
        <w:t xml:space="preserve"> task (Kaptein, 2009).</w:t>
      </w:r>
      <w:r>
        <w:rPr>
          <w:sz w:val="24"/>
          <w:szCs w:val="24"/>
        </w:rPr>
        <w:t xml:space="preserve"> </w:t>
      </w:r>
      <w:r w:rsidR="00737DA6" w:rsidRPr="00F23571">
        <w:rPr>
          <w:sz w:val="24"/>
          <w:szCs w:val="24"/>
        </w:rPr>
        <w:t xml:space="preserve">The third recommendation is thus to simply cut out the </w:t>
      </w:r>
      <w:r w:rsidR="00914548">
        <w:rPr>
          <w:color w:val="111111"/>
          <w:sz w:val="24"/>
          <w:szCs w:val="24"/>
        </w:rPr>
        <w:t xml:space="preserve">intermediaries dealing with their </w:t>
      </w:r>
      <w:r>
        <w:rPr>
          <w:color w:val="111111"/>
          <w:sz w:val="24"/>
          <w:szCs w:val="24"/>
        </w:rPr>
        <w:t xml:space="preserve">contracts, </w:t>
      </w:r>
      <w:r w:rsidR="00737DA6" w:rsidRPr="00F23571">
        <w:rPr>
          <w:color w:val="111111"/>
          <w:sz w:val="24"/>
          <w:szCs w:val="24"/>
        </w:rPr>
        <w:t xml:space="preserve">and make their own employees deal with this instead. </w:t>
      </w:r>
      <w:r>
        <w:rPr>
          <w:color w:val="111111"/>
          <w:sz w:val="24"/>
          <w:szCs w:val="24"/>
        </w:rPr>
        <w:t>Although</w:t>
      </w:r>
      <w:r w:rsidR="00737DA6" w:rsidRPr="00F23571">
        <w:rPr>
          <w:color w:val="111111"/>
          <w:sz w:val="24"/>
          <w:szCs w:val="24"/>
        </w:rPr>
        <w:t xml:space="preserve">, this might be a bit difficult </w:t>
      </w:r>
      <w:r w:rsidR="00914548">
        <w:rPr>
          <w:color w:val="111111"/>
          <w:sz w:val="24"/>
          <w:szCs w:val="24"/>
        </w:rPr>
        <w:t xml:space="preserve">due </w:t>
      </w:r>
      <w:r w:rsidR="00737DA6" w:rsidRPr="00F23571">
        <w:rPr>
          <w:color w:val="111111"/>
          <w:sz w:val="24"/>
          <w:szCs w:val="24"/>
        </w:rPr>
        <w:t xml:space="preserve">to </w:t>
      </w:r>
      <w:r w:rsidR="00914548">
        <w:rPr>
          <w:color w:val="111111"/>
          <w:sz w:val="24"/>
          <w:szCs w:val="24"/>
        </w:rPr>
        <w:t>South-Asia’s</w:t>
      </w:r>
      <w:r w:rsidR="00737DA6" w:rsidRPr="00F23571">
        <w:rPr>
          <w:color w:val="111111"/>
          <w:sz w:val="24"/>
          <w:szCs w:val="24"/>
        </w:rPr>
        <w:t xml:space="preserve"> constraint on</w:t>
      </w:r>
      <w:r w:rsidR="00914548">
        <w:rPr>
          <w:color w:val="111111"/>
          <w:sz w:val="24"/>
          <w:szCs w:val="24"/>
        </w:rPr>
        <w:t xml:space="preserve"> talented</w:t>
      </w:r>
      <w:r w:rsidR="00737DA6" w:rsidRPr="00F23571">
        <w:rPr>
          <w:color w:val="111111"/>
          <w:sz w:val="24"/>
          <w:szCs w:val="24"/>
        </w:rPr>
        <w:t xml:space="preserve"> human resources (</w:t>
      </w:r>
      <w:r w:rsidR="00685EBC" w:rsidRPr="005E31BC">
        <w:rPr>
          <w:sz w:val="24"/>
          <w:szCs w:val="24"/>
        </w:rPr>
        <w:t xml:space="preserve">Veldhoen </w:t>
      </w:r>
      <w:r w:rsidR="00685EBC" w:rsidRPr="005E31BC">
        <w:rPr>
          <w:i/>
          <w:sz w:val="24"/>
          <w:szCs w:val="24"/>
        </w:rPr>
        <w:t xml:space="preserve">et.al, </w:t>
      </w:r>
      <w:r w:rsidR="00685EBC" w:rsidRPr="005E31BC">
        <w:rPr>
          <w:sz w:val="24"/>
          <w:szCs w:val="24"/>
        </w:rPr>
        <w:t>2012</w:t>
      </w:r>
      <w:r>
        <w:rPr>
          <w:color w:val="111111"/>
          <w:sz w:val="24"/>
          <w:szCs w:val="24"/>
        </w:rPr>
        <w:t>), it will provide them with better control, and arguably ensure ethical behaviour to a greater extent.</w:t>
      </w:r>
      <w:r w:rsidR="00914548">
        <w:rPr>
          <w:color w:val="111111"/>
          <w:sz w:val="24"/>
          <w:szCs w:val="24"/>
        </w:rPr>
        <w:t xml:space="preserve"> </w:t>
      </w:r>
    </w:p>
    <w:p w14:paraId="3E44D4EE" w14:textId="77777777" w:rsidR="004351EA" w:rsidRDefault="004351EA" w:rsidP="004351EA"/>
    <w:p w14:paraId="3E44D4EF" w14:textId="77777777" w:rsidR="00AC38DA" w:rsidRDefault="00AC38DA">
      <w:r>
        <w:br w:type="page"/>
      </w:r>
    </w:p>
    <w:p w14:paraId="27EBA48D" w14:textId="77777777" w:rsidR="0034068C" w:rsidRDefault="0034068C" w:rsidP="0034068C">
      <w:pPr>
        <w:pStyle w:val="Heading1"/>
      </w:pPr>
      <w:bookmarkStart w:id="15" w:name="_Toc473205919"/>
      <w:r>
        <w:lastRenderedPageBreak/>
        <w:t>7.0 Details of Original Assignment</w:t>
      </w:r>
      <w:bookmarkEnd w:id="15"/>
    </w:p>
    <w:p w14:paraId="6A42723B" w14:textId="77777777" w:rsidR="0034068C" w:rsidRDefault="0034068C" w:rsidP="0034068C"/>
    <w:p w14:paraId="7F120FE6" w14:textId="34952E7F" w:rsidR="0034068C" w:rsidRDefault="0034068C" w:rsidP="0034068C">
      <w:r>
        <w:t>Identify one major responsible ma</w:t>
      </w:r>
      <w:r w:rsidR="007C1D22">
        <w:t xml:space="preserve">nagement challenge the company </w:t>
      </w:r>
      <w:r>
        <w:t>faces and then choose which one of the following corporate functions studied on the course you consider most relevant to addressing the challenge and why:</w:t>
      </w:r>
    </w:p>
    <w:p w14:paraId="72F8EA74" w14:textId="7670AF1F" w:rsidR="0034068C" w:rsidRPr="0034068C" w:rsidRDefault="0034068C" w:rsidP="0034068C">
      <w:pPr>
        <w:pStyle w:val="ListParagraph"/>
        <w:numPr>
          <w:ilvl w:val="0"/>
          <w:numId w:val="7"/>
        </w:numPr>
      </w:pPr>
      <w:r w:rsidRPr="0034068C">
        <w:t>marketing,</w:t>
      </w:r>
    </w:p>
    <w:p w14:paraId="524766BD" w14:textId="5D35C24A" w:rsidR="0034068C" w:rsidRPr="0034068C" w:rsidRDefault="0034068C" w:rsidP="0034068C">
      <w:pPr>
        <w:pStyle w:val="ListParagraph"/>
        <w:numPr>
          <w:ilvl w:val="0"/>
          <w:numId w:val="7"/>
        </w:numPr>
        <w:rPr>
          <w:b/>
          <w:color w:val="C00000"/>
        </w:rPr>
      </w:pPr>
      <w:r w:rsidRPr="0034068C">
        <w:rPr>
          <w:b/>
          <w:color w:val="C00000"/>
        </w:rPr>
        <w:t>HRM,</w:t>
      </w:r>
    </w:p>
    <w:p w14:paraId="183D5194" w14:textId="19AB3E73" w:rsidR="0034068C" w:rsidRPr="0034068C" w:rsidRDefault="0034068C" w:rsidP="0034068C">
      <w:pPr>
        <w:pStyle w:val="ListParagraph"/>
        <w:numPr>
          <w:ilvl w:val="0"/>
          <w:numId w:val="7"/>
        </w:numPr>
      </w:pPr>
      <w:r w:rsidRPr="0034068C">
        <w:t>accounting/controlling, or</w:t>
      </w:r>
    </w:p>
    <w:p w14:paraId="036F6A58" w14:textId="69C4F7F5" w:rsidR="0034068C" w:rsidRPr="0034068C" w:rsidRDefault="0034068C" w:rsidP="0034068C">
      <w:pPr>
        <w:pStyle w:val="ListParagraph"/>
        <w:numPr>
          <w:ilvl w:val="0"/>
          <w:numId w:val="7"/>
        </w:numPr>
      </w:pPr>
      <w:r w:rsidRPr="0034068C">
        <w:t>business information systems.</w:t>
      </w:r>
    </w:p>
    <w:p w14:paraId="22007001" w14:textId="693BA569" w:rsidR="0034068C" w:rsidRPr="0034068C" w:rsidRDefault="0034068C" w:rsidP="0034068C">
      <w:pPr>
        <w:rPr>
          <w:rFonts w:asciiTheme="majorHAnsi" w:eastAsiaTheme="majorEastAsia" w:hAnsiTheme="majorHAnsi" w:cstheme="majorBidi"/>
          <w:color w:val="1F4E79" w:themeColor="accent1" w:themeShade="80"/>
          <w:sz w:val="28"/>
          <w:szCs w:val="32"/>
        </w:rPr>
      </w:pPr>
      <w:r>
        <w:t xml:space="preserve">Analyse the company’s strategic business context and make recommendations for how the company should address the responsible management challenge identified through the corporate function chosen. Your recommendations should explicitly take into account the company’s strategic aspirations and the resource constraints it faces. You should clearly indicate and justify how these recommendations are practicable and realistic in the context of the company’s existing systems for addressing social, environmental and/or ethical issues, and how these systems could be further developed and changed to fully implement your recommendations. </w:t>
      </w:r>
    </w:p>
    <w:p w14:paraId="6D24029E" w14:textId="77777777" w:rsidR="0034068C" w:rsidRDefault="0034068C" w:rsidP="0034068C">
      <w:pPr>
        <w:rPr>
          <w:rFonts w:asciiTheme="majorHAnsi" w:eastAsiaTheme="majorEastAsia" w:hAnsiTheme="majorHAnsi" w:cstheme="majorBidi"/>
          <w:color w:val="1F4E79" w:themeColor="accent1" w:themeShade="80"/>
          <w:sz w:val="28"/>
          <w:szCs w:val="32"/>
        </w:rPr>
      </w:pPr>
      <w:r>
        <w:br w:type="page"/>
      </w:r>
    </w:p>
    <w:p w14:paraId="3E44D4F0" w14:textId="05D590E3" w:rsidR="00F25120" w:rsidRDefault="0034068C" w:rsidP="004C3135">
      <w:pPr>
        <w:pStyle w:val="Heading1"/>
      </w:pPr>
      <w:bookmarkStart w:id="16" w:name="_Toc473205920"/>
      <w:r>
        <w:lastRenderedPageBreak/>
        <w:t>8</w:t>
      </w:r>
      <w:r w:rsidR="00F25120">
        <w:t>.0 Bibliography</w:t>
      </w:r>
      <w:bookmarkEnd w:id="16"/>
      <w:r w:rsidR="00F25120">
        <w:t xml:space="preserve"> </w:t>
      </w:r>
    </w:p>
    <w:p w14:paraId="3E44D4F1" w14:textId="77777777" w:rsidR="00CE4B6B" w:rsidRPr="00CE4B6B" w:rsidRDefault="00500056" w:rsidP="00CE4B6B">
      <w:pPr>
        <w:spacing w:line="360" w:lineRule="auto"/>
        <w:rPr>
          <w:sz w:val="24"/>
          <w:shd w:val="clear" w:color="auto" w:fill="FFFFFF"/>
        </w:rPr>
      </w:pPr>
      <w:r>
        <w:rPr>
          <w:sz w:val="24"/>
          <w:shd w:val="clear" w:color="auto" w:fill="FFFFFF"/>
        </w:rPr>
        <w:t>Alvesson, M.</w:t>
      </w:r>
      <w:r w:rsidR="00CE4B6B" w:rsidRPr="00CE4B6B">
        <w:rPr>
          <w:sz w:val="24"/>
          <w:shd w:val="clear" w:color="auto" w:fill="FFFFFF"/>
        </w:rPr>
        <w:t xml:space="preserve"> </w:t>
      </w:r>
      <w:r w:rsidR="00CE4B6B">
        <w:rPr>
          <w:sz w:val="24"/>
          <w:shd w:val="clear" w:color="auto" w:fill="FFFFFF"/>
        </w:rPr>
        <w:t>and</w:t>
      </w:r>
      <w:r w:rsidR="00CE4B6B" w:rsidRPr="00CE4B6B">
        <w:rPr>
          <w:sz w:val="24"/>
          <w:shd w:val="clear" w:color="auto" w:fill="FFFFFF"/>
        </w:rPr>
        <w:t xml:space="preserve"> Sveningsson, S. (2015).</w:t>
      </w:r>
      <w:r w:rsidR="00CE4B6B" w:rsidRPr="00CE4B6B">
        <w:rPr>
          <w:rStyle w:val="apple-converted-space"/>
          <w:rFonts w:ascii="Arial" w:hAnsi="Arial" w:cs="Arial"/>
          <w:color w:val="222222"/>
          <w:szCs w:val="20"/>
          <w:shd w:val="clear" w:color="auto" w:fill="FFFFFF"/>
        </w:rPr>
        <w:t> </w:t>
      </w:r>
      <w:r w:rsidR="00CE4B6B" w:rsidRPr="00CE4B6B">
        <w:rPr>
          <w:i/>
          <w:sz w:val="24"/>
          <w:shd w:val="clear" w:color="auto" w:fill="FFFFFF"/>
        </w:rPr>
        <w:t>Changing organizational culture: Cultural change work in progress</w:t>
      </w:r>
      <w:r w:rsidR="00CE4B6B" w:rsidRPr="00CE4B6B">
        <w:rPr>
          <w:sz w:val="24"/>
          <w:shd w:val="clear" w:color="auto" w:fill="FFFFFF"/>
        </w:rPr>
        <w:t xml:space="preserve">. </w:t>
      </w:r>
      <w:r w:rsidR="00CE4B6B">
        <w:rPr>
          <w:sz w:val="24"/>
          <w:shd w:val="clear" w:color="auto" w:fill="FFFFFF"/>
        </w:rPr>
        <w:t xml:space="preserve">New York: </w:t>
      </w:r>
      <w:r w:rsidR="00CE4B6B" w:rsidRPr="00CE4B6B">
        <w:rPr>
          <w:sz w:val="24"/>
          <w:shd w:val="clear" w:color="auto" w:fill="FFFFFF"/>
        </w:rPr>
        <w:t>Routledge</w:t>
      </w:r>
    </w:p>
    <w:p w14:paraId="3E44D4F2" w14:textId="77777777" w:rsidR="00E55B29" w:rsidRPr="0079605E" w:rsidRDefault="00E55B29" w:rsidP="0079605E">
      <w:pPr>
        <w:spacing w:line="360" w:lineRule="auto"/>
        <w:rPr>
          <w:sz w:val="24"/>
        </w:rPr>
      </w:pPr>
      <w:r w:rsidRPr="0079605E">
        <w:rPr>
          <w:sz w:val="24"/>
          <w:shd w:val="clear" w:color="auto" w:fill="FFFFFF"/>
        </w:rPr>
        <w:t>Balkovic, M., Dzelalija, M., and Simovic, V. (2016). ‘Stakeholders' attitudes and expectations in respect to value and implementation principles of recognition of prior learning in Croatia’,</w:t>
      </w:r>
      <w:r w:rsidRPr="0079605E">
        <w:rPr>
          <w:rStyle w:val="apple-converted-space"/>
          <w:rFonts w:ascii="Arial" w:hAnsi="Arial" w:cs="Arial"/>
          <w:color w:val="222222"/>
          <w:szCs w:val="20"/>
          <w:shd w:val="clear" w:color="auto" w:fill="FFFFFF"/>
        </w:rPr>
        <w:t> </w:t>
      </w:r>
      <w:r w:rsidRPr="0079605E">
        <w:rPr>
          <w:i/>
          <w:iCs/>
          <w:sz w:val="24"/>
          <w:shd w:val="clear" w:color="auto" w:fill="FFFFFF"/>
        </w:rPr>
        <w:t>International Journal of Innovation and Learning</w:t>
      </w:r>
      <w:r w:rsidRPr="0079605E">
        <w:rPr>
          <w:sz w:val="24"/>
          <w:shd w:val="clear" w:color="auto" w:fill="FFFFFF"/>
        </w:rPr>
        <w:t>,</w:t>
      </w:r>
      <w:r w:rsidRPr="0079605E">
        <w:rPr>
          <w:rStyle w:val="apple-converted-space"/>
          <w:rFonts w:ascii="Arial" w:hAnsi="Arial" w:cs="Arial"/>
          <w:color w:val="222222"/>
          <w:szCs w:val="20"/>
          <w:shd w:val="clear" w:color="auto" w:fill="FFFFFF"/>
        </w:rPr>
        <w:t> </w:t>
      </w:r>
      <w:r w:rsidRPr="00500056">
        <w:rPr>
          <w:iCs/>
          <w:sz w:val="24"/>
          <w:shd w:val="clear" w:color="auto" w:fill="FFFFFF"/>
        </w:rPr>
        <w:t>20</w:t>
      </w:r>
      <w:r w:rsidRPr="00500056">
        <w:rPr>
          <w:sz w:val="24"/>
          <w:shd w:val="clear" w:color="auto" w:fill="FFFFFF"/>
        </w:rPr>
        <w:t>(</w:t>
      </w:r>
      <w:r w:rsidRPr="0079605E">
        <w:rPr>
          <w:sz w:val="24"/>
          <w:shd w:val="clear" w:color="auto" w:fill="FFFFFF"/>
        </w:rPr>
        <w:t>4), 399-421</w:t>
      </w:r>
    </w:p>
    <w:p w14:paraId="3E44D4F3" w14:textId="77777777" w:rsidR="00357D23" w:rsidRPr="0079605E" w:rsidRDefault="00500056" w:rsidP="0079605E">
      <w:pPr>
        <w:spacing w:line="360" w:lineRule="auto"/>
        <w:rPr>
          <w:sz w:val="24"/>
        </w:rPr>
      </w:pPr>
      <w:r>
        <w:rPr>
          <w:sz w:val="24"/>
        </w:rPr>
        <w:t xml:space="preserve">Borikar, A. </w:t>
      </w:r>
      <w:r w:rsidR="00357D23" w:rsidRPr="0079605E">
        <w:rPr>
          <w:sz w:val="24"/>
        </w:rPr>
        <w:t xml:space="preserve">and Goodban, A. (1989). ‘Recruitment: an investigation into recruitment problems in occupational therapy’, </w:t>
      </w:r>
      <w:r w:rsidR="00357D23" w:rsidRPr="0079605E">
        <w:rPr>
          <w:i/>
          <w:sz w:val="24"/>
        </w:rPr>
        <w:t>The British Journal of Occupational Therapy</w:t>
      </w:r>
      <w:r w:rsidR="00357D23" w:rsidRPr="0079605E">
        <w:rPr>
          <w:sz w:val="24"/>
        </w:rPr>
        <w:t>, 52(10), 392-394</w:t>
      </w:r>
    </w:p>
    <w:p w14:paraId="3E44D4F4" w14:textId="77777777" w:rsidR="00D95461" w:rsidRPr="0079605E" w:rsidRDefault="00500056" w:rsidP="0079605E">
      <w:pPr>
        <w:spacing w:line="360" w:lineRule="auto"/>
        <w:rPr>
          <w:sz w:val="24"/>
        </w:rPr>
      </w:pPr>
      <w:r>
        <w:rPr>
          <w:sz w:val="24"/>
        </w:rPr>
        <w:t xml:space="preserve">Carroll, A. B. </w:t>
      </w:r>
      <w:r w:rsidR="00D95461" w:rsidRPr="0079605E">
        <w:rPr>
          <w:sz w:val="24"/>
        </w:rPr>
        <w:t xml:space="preserve">and Shabana, K. M. (2010). ‘The business case for corporate social responsibility: A review of concepts, research and practice’, </w:t>
      </w:r>
      <w:r w:rsidR="00D95461" w:rsidRPr="0079605E">
        <w:rPr>
          <w:i/>
          <w:sz w:val="24"/>
        </w:rPr>
        <w:t>International journal of management reviews,</w:t>
      </w:r>
      <w:r w:rsidR="00D95461" w:rsidRPr="0079605E">
        <w:rPr>
          <w:sz w:val="24"/>
        </w:rPr>
        <w:t xml:space="preserve"> 12(1), 85-105</w:t>
      </w:r>
    </w:p>
    <w:p w14:paraId="3E44D4F5" w14:textId="1F0E61C7" w:rsidR="004B2CE6" w:rsidRPr="004B2CE6" w:rsidRDefault="004B2CE6" w:rsidP="0079605E">
      <w:pPr>
        <w:spacing w:line="360" w:lineRule="auto"/>
        <w:rPr>
          <w:sz w:val="24"/>
        </w:rPr>
      </w:pPr>
      <w:r w:rsidRPr="0079605E">
        <w:rPr>
          <w:sz w:val="24"/>
        </w:rPr>
        <w:t>Collingridge, J. (2016). ‘</w:t>
      </w:r>
      <w:r w:rsidR="007C1D22">
        <w:rPr>
          <w:sz w:val="24"/>
        </w:rPr>
        <w:t>RR</w:t>
      </w:r>
      <w:r w:rsidRPr="0079605E">
        <w:rPr>
          <w:sz w:val="24"/>
        </w:rPr>
        <w:t xml:space="preserve"> in new drive to close down corruption probes’, </w:t>
      </w:r>
      <w:r w:rsidRPr="0079605E">
        <w:rPr>
          <w:i/>
          <w:sz w:val="24"/>
        </w:rPr>
        <w:t>The Times</w:t>
      </w:r>
      <w:r>
        <w:rPr>
          <w:sz w:val="24"/>
        </w:rPr>
        <w:t>, 7th of August, [Online],</w:t>
      </w:r>
      <w:r w:rsidRPr="0079605E">
        <w:rPr>
          <w:sz w:val="24"/>
        </w:rPr>
        <w:t xml:space="preserve"> Available at</w:t>
      </w:r>
      <w:r>
        <w:rPr>
          <w:sz w:val="24"/>
        </w:rPr>
        <w:t>:</w:t>
      </w:r>
      <w:r w:rsidRPr="0079605E">
        <w:rPr>
          <w:sz w:val="24"/>
        </w:rPr>
        <w:t xml:space="preserve"> http://www.thetimes.co.uk/article/</w:t>
      </w:r>
      <w:r w:rsidR="007C1D22">
        <w:rPr>
          <w:sz w:val="24"/>
        </w:rPr>
        <w:t>RR</w:t>
      </w:r>
      <w:r w:rsidRPr="0079605E">
        <w:rPr>
          <w:sz w:val="24"/>
        </w:rPr>
        <w:t>-in-new-drive-to-close-down-corruption-probes-stvw7c9tx (Accessed 5th November 2016)</w:t>
      </w:r>
    </w:p>
    <w:p w14:paraId="3E44D4F6" w14:textId="77777777" w:rsidR="00FD4BBE" w:rsidRPr="0079605E" w:rsidRDefault="00FD4BBE" w:rsidP="0079605E">
      <w:pPr>
        <w:spacing w:line="360" w:lineRule="auto"/>
        <w:rPr>
          <w:rFonts w:cs="Arial"/>
          <w:sz w:val="24"/>
          <w:szCs w:val="20"/>
          <w:shd w:val="clear" w:color="auto" w:fill="FFFFFF"/>
        </w:rPr>
      </w:pPr>
      <w:r w:rsidRPr="0079605E">
        <w:rPr>
          <w:rFonts w:cs="Arial"/>
          <w:sz w:val="24"/>
          <w:szCs w:val="20"/>
          <w:shd w:val="clear" w:color="auto" w:fill="FFFFFF"/>
        </w:rPr>
        <w:t xml:space="preserve">Corallo, A., Lazoi, M., Margherita, A., and Scalvenzi, M. (2010). ‘Optimizing competence management processes: A case study in the aerospace industry’, </w:t>
      </w:r>
      <w:r w:rsidRPr="0079605E">
        <w:rPr>
          <w:rFonts w:cs="Arial"/>
          <w:i/>
          <w:iCs/>
          <w:sz w:val="24"/>
          <w:szCs w:val="20"/>
          <w:shd w:val="clear" w:color="auto" w:fill="FFFFFF"/>
        </w:rPr>
        <w:t>Business Process Management Journal</w:t>
      </w:r>
      <w:r w:rsidRPr="0079605E">
        <w:rPr>
          <w:rFonts w:cs="Arial"/>
          <w:sz w:val="24"/>
          <w:szCs w:val="20"/>
          <w:shd w:val="clear" w:color="auto" w:fill="FFFFFF"/>
        </w:rPr>
        <w:t>,</w:t>
      </w:r>
      <w:r w:rsidRPr="0079605E">
        <w:rPr>
          <w:rStyle w:val="apple-converted-space"/>
          <w:rFonts w:cs="Arial"/>
          <w:sz w:val="24"/>
          <w:szCs w:val="20"/>
          <w:shd w:val="clear" w:color="auto" w:fill="FFFFFF"/>
        </w:rPr>
        <w:t> </w:t>
      </w:r>
      <w:r w:rsidRPr="0079605E">
        <w:rPr>
          <w:rFonts w:cs="Arial"/>
          <w:iCs/>
          <w:sz w:val="24"/>
          <w:szCs w:val="20"/>
          <w:shd w:val="clear" w:color="auto" w:fill="FFFFFF"/>
        </w:rPr>
        <w:t>16</w:t>
      </w:r>
      <w:r w:rsidRPr="0079605E">
        <w:rPr>
          <w:rFonts w:cs="Arial"/>
          <w:sz w:val="24"/>
          <w:szCs w:val="20"/>
          <w:shd w:val="clear" w:color="auto" w:fill="FFFFFF"/>
        </w:rPr>
        <w:t>(2), 297-314</w:t>
      </w:r>
    </w:p>
    <w:p w14:paraId="3E44D4F7" w14:textId="77777777" w:rsidR="00B4694F" w:rsidRPr="0079605E" w:rsidRDefault="00930A14" w:rsidP="0079605E">
      <w:pPr>
        <w:spacing w:line="360" w:lineRule="auto"/>
        <w:rPr>
          <w:sz w:val="24"/>
        </w:rPr>
      </w:pPr>
      <w:r w:rsidRPr="0079605E">
        <w:rPr>
          <w:sz w:val="24"/>
        </w:rPr>
        <w:t xml:space="preserve">Crane, A. and Matten, D. (2016). </w:t>
      </w:r>
      <w:r w:rsidRPr="0079605E">
        <w:rPr>
          <w:i/>
          <w:sz w:val="24"/>
        </w:rPr>
        <w:t>Business Ethics (4</w:t>
      </w:r>
      <w:r w:rsidRPr="0079605E">
        <w:rPr>
          <w:i/>
          <w:sz w:val="24"/>
          <w:vertAlign w:val="superscript"/>
        </w:rPr>
        <w:t>th</w:t>
      </w:r>
      <w:r w:rsidRPr="0079605E">
        <w:rPr>
          <w:i/>
          <w:sz w:val="24"/>
        </w:rPr>
        <w:t xml:space="preserve"> edition).</w:t>
      </w:r>
      <w:r w:rsidRPr="0079605E">
        <w:rPr>
          <w:sz w:val="24"/>
        </w:rPr>
        <w:t xml:space="preserve"> Oxford: Oxford University Press </w:t>
      </w:r>
    </w:p>
    <w:p w14:paraId="3E44D4F8" w14:textId="77777777" w:rsidR="00C06444" w:rsidRDefault="00C06444" w:rsidP="0079605E">
      <w:pPr>
        <w:spacing w:line="360" w:lineRule="auto"/>
        <w:rPr>
          <w:sz w:val="24"/>
        </w:rPr>
      </w:pPr>
      <w:r w:rsidRPr="0079605E">
        <w:rPr>
          <w:sz w:val="24"/>
        </w:rPr>
        <w:t xml:space="preserve">Davidson, D. K. (1990). ‘On corporate reputation: a reply to Dobson’, </w:t>
      </w:r>
      <w:r w:rsidRPr="0079605E">
        <w:rPr>
          <w:i/>
          <w:sz w:val="24"/>
        </w:rPr>
        <w:t>Business and Society</w:t>
      </w:r>
      <w:r w:rsidRPr="0079605E">
        <w:rPr>
          <w:sz w:val="24"/>
        </w:rPr>
        <w:t>, 29(1), 39-41</w:t>
      </w:r>
    </w:p>
    <w:p w14:paraId="3E44D4F9" w14:textId="77777777" w:rsidR="00492C17" w:rsidRPr="0079605E" w:rsidRDefault="00492C17" w:rsidP="0079605E">
      <w:pPr>
        <w:spacing w:line="360" w:lineRule="auto"/>
        <w:rPr>
          <w:sz w:val="24"/>
        </w:rPr>
      </w:pPr>
      <w:r w:rsidRPr="00492C17">
        <w:rPr>
          <w:sz w:val="24"/>
        </w:rPr>
        <w:t xml:space="preserve">Dietz, G., </w:t>
      </w:r>
      <w:r>
        <w:rPr>
          <w:sz w:val="24"/>
        </w:rPr>
        <w:t>and</w:t>
      </w:r>
      <w:r w:rsidRPr="00492C17">
        <w:rPr>
          <w:sz w:val="24"/>
        </w:rPr>
        <w:t xml:space="preserve"> Gillespie, N. (2012). </w:t>
      </w:r>
      <w:r>
        <w:rPr>
          <w:sz w:val="24"/>
        </w:rPr>
        <w:t>‘</w:t>
      </w:r>
      <w:r w:rsidRPr="00492C17">
        <w:rPr>
          <w:sz w:val="24"/>
        </w:rPr>
        <w:t>Recovery of Trust: Case Studies of Organisational Failures and Trust Repair</w:t>
      </w:r>
      <w:r>
        <w:rPr>
          <w:sz w:val="24"/>
        </w:rPr>
        <w:t>’,</w:t>
      </w:r>
      <w:r w:rsidRPr="00492C17">
        <w:rPr>
          <w:sz w:val="24"/>
        </w:rPr>
        <w:t xml:space="preserve"> </w:t>
      </w:r>
      <w:r>
        <w:rPr>
          <w:i/>
          <w:sz w:val="24"/>
        </w:rPr>
        <w:t>Institute of Business Ethics,</w:t>
      </w:r>
      <w:r w:rsidR="00953386">
        <w:rPr>
          <w:sz w:val="24"/>
        </w:rPr>
        <w:t xml:space="preserve"> 5(4)</w:t>
      </w:r>
    </w:p>
    <w:p w14:paraId="3E44D4FA" w14:textId="77777777" w:rsidR="00C12D74" w:rsidRPr="0079605E" w:rsidRDefault="00C12D74" w:rsidP="0079605E">
      <w:pPr>
        <w:spacing w:line="360" w:lineRule="auto"/>
        <w:rPr>
          <w:sz w:val="24"/>
        </w:rPr>
      </w:pPr>
      <w:r w:rsidRPr="0079605E">
        <w:rPr>
          <w:sz w:val="24"/>
        </w:rPr>
        <w:t xml:space="preserve">Deephouse, D. L., Newburry, W., and Soleimani, A. (2016). ‘The effects of institutional development and national culture on cross-national differences in corporate reputation’, </w:t>
      </w:r>
      <w:r w:rsidRPr="0079605E">
        <w:rPr>
          <w:i/>
          <w:sz w:val="24"/>
        </w:rPr>
        <w:t>Journal of World Business</w:t>
      </w:r>
      <w:r w:rsidR="00500056">
        <w:rPr>
          <w:sz w:val="24"/>
        </w:rPr>
        <w:t>, 51(3), 463-473</w:t>
      </w:r>
    </w:p>
    <w:p w14:paraId="3E44D4FB" w14:textId="77777777" w:rsidR="0040724D" w:rsidRPr="0079605E" w:rsidRDefault="0040724D" w:rsidP="0079605E">
      <w:pPr>
        <w:spacing w:line="360" w:lineRule="auto"/>
        <w:rPr>
          <w:sz w:val="24"/>
        </w:rPr>
      </w:pPr>
      <w:r w:rsidRPr="0079605E">
        <w:rPr>
          <w:sz w:val="24"/>
        </w:rPr>
        <w:t xml:space="preserve">Drugov, M., Hamman, J., and Serra, D. (2014), ’Intermediaries in corruption: an experiment’, </w:t>
      </w:r>
      <w:r w:rsidRPr="0079605E">
        <w:rPr>
          <w:i/>
          <w:sz w:val="24"/>
        </w:rPr>
        <w:t>Experimental Economics,</w:t>
      </w:r>
      <w:r w:rsidRPr="0079605E">
        <w:rPr>
          <w:sz w:val="24"/>
        </w:rPr>
        <w:t xml:space="preserve"> 17(1), 78-99</w:t>
      </w:r>
    </w:p>
    <w:p w14:paraId="3E44D4FC" w14:textId="77777777" w:rsidR="00683831" w:rsidRPr="0079605E" w:rsidRDefault="002D64C4" w:rsidP="0079605E">
      <w:pPr>
        <w:spacing w:line="360" w:lineRule="auto"/>
        <w:rPr>
          <w:sz w:val="24"/>
        </w:rPr>
      </w:pPr>
      <w:r w:rsidRPr="0079605E">
        <w:rPr>
          <w:sz w:val="24"/>
        </w:rPr>
        <w:lastRenderedPageBreak/>
        <w:t>Dyson, R. G. (2004)</w:t>
      </w:r>
      <w:r w:rsidR="00060593" w:rsidRPr="0079605E">
        <w:rPr>
          <w:sz w:val="24"/>
        </w:rPr>
        <w:t>.</w:t>
      </w:r>
      <w:r w:rsidRPr="0079605E">
        <w:rPr>
          <w:sz w:val="24"/>
        </w:rPr>
        <w:t xml:space="preserve"> ‘Strategic development and SWOT analysis at the University of Warwick’, </w:t>
      </w:r>
      <w:r w:rsidRPr="0079605E">
        <w:rPr>
          <w:i/>
          <w:sz w:val="24"/>
        </w:rPr>
        <w:t>European journal of operational research</w:t>
      </w:r>
      <w:r w:rsidRPr="0079605E">
        <w:rPr>
          <w:sz w:val="24"/>
        </w:rPr>
        <w:t>, 152(3), 631-640</w:t>
      </w:r>
    </w:p>
    <w:p w14:paraId="3E44D4FD" w14:textId="77777777" w:rsidR="004E0E99" w:rsidRPr="0079605E" w:rsidRDefault="004E0E99" w:rsidP="0079605E">
      <w:pPr>
        <w:spacing w:line="360" w:lineRule="auto"/>
        <w:rPr>
          <w:sz w:val="24"/>
        </w:rPr>
      </w:pPr>
      <w:r w:rsidRPr="0079605E">
        <w:rPr>
          <w:sz w:val="24"/>
        </w:rPr>
        <w:t xml:space="preserve">Frank, R. (2004). </w:t>
      </w:r>
      <w:r w:rsidRPr="0079605E">
        <w:rPr>
          <w:i/>
          <w:sz w:val="24"/>
        </w:rPr>
        <w:t>What Price the Moral High Ground? How to Succeed without Selling your Soul.</w:t>
      </w:r>
      <w:r w:rsidRPr="0079605E">
        <w:rPr>
          <w:sz w:val="24"/>
        </w:rPr>
        <w:t xml:space="preserve"> New Jersey: Princeton University Press </w:t>
      </w:r>
    </w:p>
    <w:p w14:paraId="3E44D4FE" w14:textId="74C85005" w:rsidR="009804D3" w:rsidRPr="0079605E" w:rsidRDefault="009804D3" w:rsidP="0079605E">
      <w:pPr>
        <w:spacing w:line="360" w:lineRule="auto"/>
        <w:rPr>
          <w:sz w:val="24"/>
        </w:rPr>
      </w:pPr>
      <w:r w:rsidRPr="0079605E">
        <w:rPr>
          <w:sz w:val="24"/>
        </w:rPr>
        <w:t>Geo-Ja</w:t>
      </w:r>
      <w:r w:rsidR="00500056">
        <w:rPr>
          <w:sz w:val="24"/>
        </w:rPr>
        <w:t>ja, M.A. and G.L. Mangum (2000).</w:t>
      </w:r>
      <w:r w:rsidRPr="0079605E">
        <w:rPr>
          <w:sz w:val="24"/>
        </w:rPr>
        <w:t xml:space="preserve"> ‘The Foreign Corrupt Practices Act’, </w:t>
      </w:r>
      <w:r w:rsidRPr="0079605E">
        <w:rPr>
          <w:i/>
          <w:sz w:val="24"/>
        </w:rPr>
        <w:t>Journal of Business Ethics</w:t>
      </w:r>
      <w:r w:rsidR="00500056">
        <w:rPr>
          <w:i/>
          <w:sz w:val="24"/>
        </w:rPr>
        <w:t>,</w:t>
      </w:r>
      <w:r w:rsidRPr="0079605E">
        <w:rPr>
          <w:sz w:val="24"/>
        </w:rPr>
        <w:t xml:space="preserve"> 24, 245-255</w:t>
      </w:r>
    </w:p>
    <w:p w14:paraId="3E44D4FF" w14:textId="77777777" w:rsidR="00B4380D" w:rsidRPr="0079605E" w:rsidRDefault="00B4380D" w:rsidP="0079605E">
      <w:pPr>
        <w:spacing w:line="360" w:lineRule="auto"/>
        <w:rPr>
          <w:sz w:val="24"/>
        </w:rPr>
      </w:pPr>
      <w:r w:rsidRPr="0079605E">
        <w:rPr>
          <w:sz w:val="24"/>
        </w:rPr>
        <w:t xml:space="preserve">Griseri, P. and Seppala, N. (2010). </w:t>
      </w:r>
      <w:r w:rsidRPr="0079605E">
        <w:rPr>
          <w:i/>
          <w:sz w:val="24"/>
        </w:rPr>
        <w:t>Business Ethics and Corporate Social Responsibility.</w:t>
      </w:r>
      <w:r w:rsidRPr="0079605E">
        <w:rPr>
          <w:sz w:val="24"/>
        </w:rPr>
        <w:t xml:space="preserve"> Singapore: Seng Lee Press</w:t>
      </w:r>
    </w:p>
    <w:p w14:paraId="3E44D500" w14:textId="77777777" w:rsidR="009A6444" w:rsidRPr="0079605E" w:rsidRDefault="00500056" w:rsidP="0079605E">
      <w:pPr>
        <w:spacing w:line="360" w:lineRule="auto"/>
        <w:rPr>
          <w:sz w:val="24"/>
        </w:rPr>
      </w:pPr>
      <w:r>
        <w:rPr>
          <w:sz w:val="24"/>
          <w:shd w:val="clear" w:color="auto" w:fill="FFFFFF"/>
        </w:rPr>
        <w:t>Hess, D.</w:t>
      </w:r>
      <w:r w:rsidR="009A6444" w:rsidRPr="0079605E">
        <w:rPr>
          <w:sz w:val="24"/>
          <w:shd w:val="clear" w:color="auto" w:fill="FFFFFF"/>
        </w:rPr>
        <w:t xml:space="preserve"> and Ford, C. L. (2008). ‘Corporate corruption and reform undertakings: a new approach to an </w:t>
      </w:r>
      <w:r w:rsidR="009A6444" w:rsidRPr="0079605E">
        <w:rPr>
          <w:sz w:val="24"/>
        </w:rPr>
        <w:t>old problem’, </w:t>
      </w:r>
      <w:r w:rsidR="009A6444" w:rsidRPr="0079605E">
        <w:rPr>
          <w:i/>
          <w:sz w:val="24"/>
        </w:rPr>
        <w:t>Cornell Int'l LJ</w:t>
      </w:r>
      <w:r w:rsidR="009A6444" w:rsidRPr="0079605E">
        <w:rPr>
          <w:sz w:val="24"/>
        </w:rPr>
        <w:t>, 41, 307</w:t>
      </w:r>
    </w:p>
    <w:p w14:paraId="3E44D501" w14:textId="77777777" w:rsidR="00CE0435" w:rsidRPr="0079605E" w:rsidRDefault="00CE0435" w:rsidP="0079605E">
      <w:pPr>
        <w:spacing w:line="360" w:lineRule="auto"/>
        <w:rPr>
          <w:rFonts w:cs="Arial"/>
          <w:sz w:val="24"/>
          <w:shd w:val="clear" w:color="auto" w:fill="FFFFFF"/>
        </w:rPr>
      </w:pPr>
      <w:r w:rsidRPr="0079605E">
        <w:rPr>
          <w:rFonts w:cs="Arial"/>
          <w:sz w:val="24"/>
          <w:shd w:val="clear" w:color="auto" w:fill="FFFFFF"/>
        </w:rPr>
        <w:t>Hughey, A.W. and Mussnug, K.J. (1997). ‘Designing effective employee training programmes’,</w:t>
      </w:r>
      <w:r w:rsidRPr="0079605E">
        <w:rPr>
          <w:rStyle w:val="apple-converted-space"/>
          <w:rFonts w:cs="Arial"/>
          <w:sz w:val="24"/>
          <w:shd w:val="clear" w:color="auto" w:fill="FFFFFF"/>
        </w:rPr>
        <w:t> </w:t>
      </w:r>
      <w:r w:rsidRPr="0079605E">
        <w:rPr>
          <w:rFonts w:cs="Arial"/>
          <w:i/>
          <w:iCs/>
          <w:sz w:val="24"/>
          <w:shd w:val="clear" w:color="auto" w:fill="FFFFFF"/>
        </w:rPr>
        <w:t>Training for Quality</w:t>
      </w:r>
      <w:r w:rsidRPr="0079605E">
        <w:rPr>
          <w:rFonts w:cs="Arial"/>
          <w:sz w:val="24"/>
          <w:shd w:val="clear" w:color="auto" w:fill="FFFFFF"/>
        </w:rPr>
        <w:t>,</w:t>
      </w:r>
      <w:r w:rsidRPr="0079605E">
        <w:rPr>
          <w:rStyle w:val="apple-converted-space"/>
          <w:rFonts w:cs="Arial"/>
          <w:sz w:val="24"/>
          <w:shd w:val="clear" w:color="auto" w:fill="FFFFFF"/>
        </w:rPr>
        <w:t> </w:t>
      </w:r>
      <w:r w:rsidRPr="0079605E">
        <w:rPr>
          <w:rFonts w:cs="Arial"/>
          <w:iCs/>
          <w:sz w:val="24"/>
          <w:shd w:val="clear" w:color="auto" w:fill="FFFFFF"/>
        </w:rPr>
        <w:t>5</w:t>
      </w:r>
      <w:r w:rsidRPr="0079605E">
        <w:rPr>
          <w:rFonts w:cs="Arial"/>
          <w:sz w:val="24"/>
          <w:shd w:val="clear" w:color="auto" w:fill="FFFFFF"/>
        </w:rPr>
        <w:t>(2), 52-57</w:t>
      </w:r>
    </w:p>
    <w:p w14:paraId="3E44D502" w14:textId="77777777" w:rsidR="00CE0435" w:rsidRPr="0079605E" w:rsidRDefault="00CE0435" w:rsidP="0079605E">
      <w:pPr>
        <w:spacing w:line="360" w:lineRule="auto"/>
        <w:rPr>
          <w:b/>
          <w:sz w:val="24"/>
          <w:u w:val="single"/>
        </w:rPr>
      </w:pPr>
      <w:r w:rsidRPr="0079605E">
        <w:rPr>
          <w:rFonts w:cs="Arial"/>
          <w:sz w:val="24"/>
          <w:shd w:val="clear" w:color="auto" w:fill="FFFFFF"/>
        </w:rPr>
        <w:t xml:space="preserve">Kaptein, M. (2009). ‘Ethics programs and ethical culture: A next step in </w:t>
      </w:r>
      <w:r w:rsidR="00500056" w:rsidRPr="0079605E">
        <w:rPr>
          <w:rFonts w:cs="Arial"/>
          <w:sz w:val="24"/>
          <w:shd w:val="clear" w:color="auto" w:fill="FFFFFF"/>
        </w:rPr>
        <w:t>unravelling</w:t>
      </w:r>
      <w:r w:rsidRPr="0079605E">
        <w:rPr>
          <w:rFonts w:cs="Arial"/>
          <w:sz w:val="24"/>
          <w:shd w:val="clear" w:color="auto" w:fill="FFFFFF"/>
        </w:rPr>
        <w:t xml:space="preserve"> their multi-faceted relationship’,</w:t>
      </w:r>
      <w:r w:rsidRPr="0079605E">
        <w:rPr>
          <w:rStyle w:val="apple-converted-space"/>
          <w:rFonts w:cs="Arial"/>
          <w:sz w:val="24"/>
          <w:shd w:val="clear" w:color="auto" w:fill="FFFFFF"/>
        </w:rPr>
        <w:t> </w:t>
      </w:r>
      <w:r w:rsidRPr="0079605E">
        <w:rPr>
          <w:rFonts w:cs="Arial"/>
          <w:i/>
          <w:iCs/>
          <w:sz w:val="24"/>
          <w:shd w:val="clear" w:color="auto" w:fill="FFFFFF"/>
        </w:rPr>
        <w:t>Journal of Business Ethics</w:t>
      </w:r>
      <w:r w:rsidRPr="0079605E">
        <w:rPr>
          <w:rFonts w:cs="Arial"/>
          <w:sz w:val="24"/>
          <w:shd w:val="clear" w:color="auto" w:fill="FFFFFF"/>
        </w:rPr>
        <w:t>,</w:t>
      </w:r>
      <w:r w:rsidRPr="0079605E">
        <w:rPr>
          <w:rStyle w:val="apple-converted-space"/>
          <w:rFonts w:cs="Arial"/>
          <w:sz w:val="24"/>
          <w:shd w:val="clear" w:color="auto" w:fill="FFFFFF"/>
        </w:rPr>
        <w:t> </w:t>
      </w:r>
      <w:r w:rsidRPr="0079605E">
        <w:rPr>
          <w:rFonts w:cs="Arial"/>
          <w:iCs/>
          <w:sz w:val="24"/>
          <w:shd w:val="clear" w:color="auto" w:fill="FFFFFF"/>
        </w:rPr>
        <w:t>89</w:t>
      </w:r>
      <w:r w:rsidRPr="0079605E">
        <w:rPr>
          <w:rFonts w:cs="Arial"/>
          <w:sz w:val="24"/>
          <w:shd w:val="clear" w:color="auto" w:fill="FFFFFF"/>
        </w:rPr>
        <w:t>(2), 261-281</w:t>
      </w:r>
    </w:p>
    <w:p w14:paraId="3E44D503" w14:textId="77777777" w:rsidR="009A0C65" w:rsidRPr="0079605E" w:rsidRDefault="009A0C65" w:rsidP="0079605E">
      <w:pPr>
        <w:spacing w:line="360" w:lineRule="auto"/>
        <w:rPr>
          <w:sz w:val="24"/>
        </w:rPr>
      </w:pPr>
      <w:r w:rsidRPr="0079605E">
        <w:rPr>
          <w:sz w:val="24"/>
        </w:rPr>
        <w:t xml:space="preserve">Kim, W. C. and Mauborgne, R. (2015). </w:t>
      </w:r>
      <w:r w:rsidRPr="0079605E">
        <w:rPr>
          <w:i/>
          <w:sz w:val="24"/>
        </w:rPr>
        <w:t>Blue Ocean Strategy</w:t>
      </w:r>
      <w:r w:rsidRPr="0079605E">
        <w:rPr>
          <w:sz w:val="24"/>
        </w:rPr>
        <w:t xml:space="preserve">. Boston: Harvard Business Press Review </w:t>
      </w:r>
    </w:p>
    <w:p w14:paraId="3E44D504" w14:textId="77777777" w:rsidR="00FD4BBE" w:rsidRPr="0079605E" w:rsidRDefault="00FD4BBE" w:rsidP="0079605E">
      <w:pPr>
        <w:spacing w:line="360" w:lineRule="auto"/>
        <w:rPr>
          <w:rFonts w:ascii="Arial" w:hAnsi="Arial" w:cs="Arial"/>
          <w:szCs w:val="20"/>
        </w:rPr>
      </w:pPr>
      <w:r w:rsidRPr="0079605E">
        <w:rPr>
          <w:rFonts w:cs="Arial"/>
          <w:sz w:val="24"/>
          <w:szCs w:val="20"/>
          <w:shd w:val="clear" w:color="auto" w:fill="FFFFFF"/>
        </w:rPr>
        <w:t xml:space="preserve">Laasch, O. and Conway, R. (2015) </w:t>
      </w:r>
      <w:r w:rsidRPr="0079605E">
        <w:rPr>
          <w:rFonts w:cs="Arial"/>
          <w:i/>
          <w:sz w:val="24"/>
          <w:szCs w:val="20"/>
          <w:shd w:val="clear" w:color="auto" w:fill="FFFFFF"/>
        </w:rPr>
        <w:t>Principles of Responsible Management: Global Sustainability, Responsibility and Ethics</w:t>
      </w:r>
      <w:r w:rsidRPr="0079605E">
        <w:rPr>
          <w:rFonts w:cs="Arial"/>
          <w:sz w:val="24"/>
          <w:szCs w:val="20"/>
          <w:shd w:val="clear" w:color="auto" w:fill="FFFFFF"/>
        </w:rPr>
        <w:t>. Stamford: Cengage Learning</w:t>
      </w:r>
      <w:r w:rsidRPr="0079605E">
        <w:rPr>
          <w:rFonts w:ascii="Arial" w:hAnsi="Arial" w:cs="Arial"/>
          <w:szCs w:val="20"/>
        </w:rPr>
        <w:tab/>
      </w:r>
    </w:p>
    <w:p w14:paraId="3E44D505" w14:textId="77777777" w:rsidR="009B4F4F" w:rsidRPr="0079605E" w:rsidRDefault="009B4F4F" w:rsidP="0079605E">
      <w:pPr>
        <w:spacing w:line="360" w:lineRule="auto"/>
        <w:rPr>
          <w:rFonts w:cs="Arial"/>
          <w:sz w:val="24"/>
          <w:szCs w:val="20"/>
          <w:shd w:val="clear" w:color="auto" w:fill="FFFFFF"/>
        </w:rPr>
      </w:pPr>
      <w:r w:rsidRPr="0079605E">
        <w:rPr>
          <w:rFonts w:cs="Arial"/>
          <w:sz w:val="24"/>
          <w:szCs w:val="20"/>
          <w:shd w:val="clear" w:color="auto" w:fill="FFFFFF"/>
        </w:rPr>
        <w:t xml:space="preserve">Lord, N. (2013). ‘Regulating transnational corporate bribery: Anti-bribery and corruption in the UK and Germany’, </w:t>
      </w:r>
      <w:r w:rsidRPr="0079605E">
        <w:rPr>
          <w:rFonts w:cs="Arial"/>
          <w:i/>
          <w:sz w:val="24"/>
          <w:szCs w:val="20"/>
          <w:shd w:val="clear" w:color="auto" w:fill="FFFFFF"/>
        </w:rPr>
        <w:t>Crime, law and social change</w:t>
      </w:r>
      <w:r w:rsidRPr="0079605E">
        <w:rPr>
          <w:rFonts w:cs="Arial"/>
          <w:sz w:val="24"/>
          <w:szCs w:val="20"/>
          <w:shd w:val="clear" w:color="auto" w:fill="FFFFFF"/>
        </w:rPr>
        <w:t>, 60(2), 127-145</w:t>
      </w:r>
    </w:p>
    <w:p w14:paraId="3E44D506" w14:textId="2BB169AB" w:rsidR="004B2CE6" w:rsidRPr="0079605E" w:rsidRDefault="004B2CE6" w:rsidP="004B2CE6">
      <w:pPr>
        <w:spacing w:line="360" w:lineRule="auto"/>
        <w:rPr>
          <w:rFonts w:cs="Arial"/>
          <w:sz w:val="24"/>
          <w:shd w:val="clear" w:color="auto" w:fill="FFFFFF"/>
        </w:rPr>
      </w:pPr>
      <w:r w:rsidRPr="0079605E">
        <w:rPr>
          <w:rFonts w:cs="Arial"/>
          <w:sz w:val="24"/>
          <w:shd w:val="clear" w:color="auto" w:fill="FFFFFF"/>
        </w:rPr>
        <w:t>Marsh, P and Clark, P. (2015)</w:t>
      </w:r>
      <w:r>
        <w:rPr>
          <w:rFonts w:cs="Arial"/>
          <w:sz w:val="24"/>
          <w:shd w:val="clear" w:color="auto" w:fill="FFFFFF"/>
        </w:rPr>
        <w:t>.</w:t>
      </w:r>
      <w:r w:rsidRPr="0079605E">
        <w:rPr>
          <w:rFonts w:cs="Arial"/>
          <w:sz w:val="24"/>
          <w:shd w:val="clear" w:color="auto" w:fill="FFFFFF"/>
        </w:rPr>
        <w:t xml:space="preserve"> ‘</w:t>
      </w:r>
      <w:r w:rsidR="007C1D22">
        <w:rPr>
          <w:rFonts w:cs="Arial"/>
          <w:sz w:val="24"/>
          <w:shd w:val="clear" w:color="auto" w:fill="FFFFFF"/>
        </w:rPr>
        <w:t>RR</w:t>
      </w:r>
      <w:r w:rsidRPr="0079605E">
        <w:rPr>
          <w:rFonts w:cs="Arial"/>
          <w:sz w:val="24"/>
          <w:shd w:val="clear" w:color="auto" w:fill="FFFFFF"/>
        </w:rPr>
        <w:t xml:space="preserve"> reputation dented by reticence’, </w:t>
      </w:r>
      <w:r w:rsidRPr="0079605E">
        <w:rPr>
          <w:rFonts w:cs="Arial"/>
          <w:i/>
          <w:sz w:val="24"/>
          <w:shd w:val="clear" w:color="auto" w:fill="FFFFFF"/>
        </w:rPr>
        <w:t xml:space="preserve">Financial Times, </w:t>
      </w:r>
      <w:r w:rsidRPr="0079605E">
        <w:rPr>
          <w:rFonts w:cs="Arial"/>
          <w:sz w:val="24"/>
          <w:shd w:val="clear" w:color="auto" w:fill="FFFFFF"/>
        </w:rPr>
        <w:t>3</w:t>
      </w:r>
      <w:r w:rsidRPr="0079605E">
        <w:rPr>
          <w:rFonts w:cs="Arial"/>
          <w:sz w:val="24"/>
          <w:shd w:val="clear" w:color="auto" w:fill="FFFFFF"/>
          <w:vertAlign w:val="superscript"/>
        </w:rPr>
        <w:t>rd</w:t>
      </w:r>
      <w:r>
        <w:rPr>
          <w:rFonts w:cs="Arial"/>
          <w:sz w:val="24"/>
          <w:shd w:val="clear" w:color="auto" w:fill="FFFFFF"/>
        </w:rPr>
        <w:t xml:space="preserve"> of December. [Online],</w:t>
      </w:r>
      <w:r w:rsidRPr="0079605E">
        <w:rPr>
          <w:rFonts w:cs="Arial"/>
          <w:sz w:val="24"/>
          <w:shd w:val="clear" w:color="auto" w:fill="FFFFFF"/>
        </w:rPr>
        <w:t xml:space="preserve"> Available at</w:t>
      </w:r>
      <w:r>
        <w:rPr>
          <w:rFonts w:cs="Arial"/>
          <w:sz w:val="24"/>
          <w:shd w:val="clear" w:color="auto" w:fill="FFFFFF"/>
        </w:rPr>
        <w:t>:</w:t>
      </w:r>
      <w:r w:rsidRPr="0079605E">
        <w:rPr>
          <w:rFonts w:cs="Arial"/>
          <w:sz w:val="24"/>
          <w:shd w:val="clear" w:color="auto" w:fill="FFFFFF"/>
        </w:rPr>
        <w:t xml:space="preserve"> https://www.ft.com/content/526d75b8-fe4b-11df-abac-00144feab49a (</w:t>
      </w:r>
      <w:r>
        <w:rPr>
          <w:rFonts w:cs="Arial"/>
          <w:sz w:val="24"/>
          <w:shd w:val="clear" w:color="auto" w:fill="FFFFFF"/>
        </w:rPr>
        <w:t>A</w:t>
      </w:r>
      <w:r w:rsidRPr="0079605E">
        <w:rPr>
          <w:rFonts w:cs="Arial"/>
          <w:sz w:val="24"/>
          <w:shd w:val="clear" w:color="auto" w:fill="FFFFFF"/>
        </w:rPr>
        <w:t>ccessed 6</w:t>
      </w:r>
      <w:r w:rsidRPr="0099265F">
        <w:rPr>
          <w:rFonts w:cs="Arial"/>
          <w:sz w:val="24"/>
          <w:shd w:val="clear" w:color="auto" w:fill="FFFFFF"/>
          <w:vertAlign w:val="superscript"/>
        </w:rPr>
        <w:t>th</w:t>
      </w:r>
      <w:r>
        <w:rPr>
          <w:rFonts w:cs="Arial"/>
          <w:sz w:val="24"/>
          <w:shd w:val="clear" w:color="auto" w:fill="FFFFFF"/>
        </w:rPr>
        <w:t xml:space="preserve"> of</w:t>
      </w:r>
      <w:r w:rsidRPr="0079605E">
        <w:rPr>
          <w:rFonts w:cs="Arial"/>
          <w:sz w:val="24"/>
          <w:shd w:val="clear" w:color="auto" w:fill="FFFFFF"/>
        </w:rPr>
        <w:t xml:space="preserve"> December 2016)</w:t>
      </w:r>
    </w:p>
    <w:p w14:paraId="3E44D507" w14:textId="77777777" w:rsidR="00FD4BBE" w:rsidRPr="0079605E" w:rsidRDefault="00500056" w:rsidP="0079605E">
      <w:pPr>
        <w:spacing w:line="360" w:lineRule="auto"/>
        <w:rPr>
          <w:rFonts w:cs="Arial"/>
          <w:sz w:val="24"/>
          <w:shd w:val="clear" w:color="auto" w:fill="FFFFFF"/>
        </w:rPr>
      </w:pPr>
      <w:r>
        <w:rPr>
          <w:rFonts w:cs="Arial"/>
          <w:sz w:val="24"/>
          <w:shd w:val="clear" w:color="auto" w:fill="FFFFFF"/>
        </w:rPr>
        <w:t>Martinez-Jurado, P. J.</w:t>
      </w:r>
      <w:r w:rsidR="00FD4BBE" w:rsidRPr="0079605E">
        <w:rPr>
          <w:rFonts w:cs="Arial"/>
          <w:sz w:val="24"/>
          <w:shd w:val="clear" w:color="auto" w:fill="FFFFFF"/>
        </w:rPr>
        <w:t xml:space="preserve"> and Moyano-Fuentes, J. (2014). ‘Key determinants of lean production adoption: evid</w:t>
      </w:r>
      <w:r>
        <w:rPr>
          <w:rFonts w:cs="Arial"/>
          <w:sz w:val="24"/>
          <w:shd w:val="clear" w:color="auto" w:fill="FFFFFF"/>
        </w:rPr>
        <w:t>ence from the aerospace sector’,</w:t>
      </w:r>
      <w:r w:rsidR="00FD4BBE" w:rsidRPr="0079605E">
        <w:rPr>
          <w:rStyle w:val="apple-converted-space"/>
          <w:rFonts w:cs="Arial"/>
          <w:sz w:val="24"/>
          <w:shd w:val="clear" w:color="auto" w:fill="FFFFFF"/>
        </w:rPr>
        <w:t> </w:t>
      </w:r>
      <w:r w:rsidR="00FD4BBE" w:rsidRPr="0079605E">
        <w:rPr>
          <w:rFonts w:cs="Arial"/>
          <w:i/>
          <w:iCs/>
          <w:sz w:val="24"/>
          <w:shd w:val="clear" w:color="auto" w:fill="FFFFFF"/>
        </w:rPr>
        <w:t>Production Planning &amp; Control</w:t>
      </w:r>
      <w:r w:rsidR="00FD4BBE" w:rsidRPr="0079605E">
        <w:rPr>
          <w:rFonts w:cs="Arial"/>
          <w:sz w:val="24"/>
          <w:shd w:val="clear" w:color="auto" w:fill="FFFFFF"/>
        </w:rPr>
        <w:t>,</w:t>
      </w:r>
      <w:r w:rsidR="00FD4BBE" w:rsidRPr="0079605E">
        <w:rPr>
          <w:rStyle w:val="apple-converted-space"/>
          <w:rFonts w:cs="Arial"/>
          <w:sz w:val="24"/>
          <w:shd w:val="clear" w:color="auto" w:fill="FFFFFF"/>
        </w:rPr>
        <w:t> </w:t>
      </w:r>
      <w:r w:rsidR="00FD4BBE" w:rsidRPr="0079605E">
        <w:rPr>
          <w:rFonts w:cs="Arial"/>
          <w:iCs/>
          <w:sz w:val="24"/>
          <w:shd w:val="clear" w:color="auto" w:fill="FFFFFF"/>
        </w:rPr>
        <w:t>25</w:t>
      </w:r>
      <w:r w:rsidR="00FD4BBE" w:rsidRPr="0079605E">
        <w:rPr>
          <w:rFonts w:cs="Arial"/>
          <w:sz w:val="24"/>
          <w:shd w:val="clear" w:color="auto" w:fill="FFFFFF"/>
        </w:rPr>
        <w:t>(4), 332-345</w:t>
      </w:r>
    </w:p>
    <w:p w14:paraId="3E44D508" w14:textId="77777777" w:rsidR="00A52DBD" w:rsidRPr="0079605E" w:rsidRDefault="00A52DBD" w:rsidP="0079605E">
      <w:pPr>
        <w:spacing w:line="360" w:lineRule="auto"/>
        <w:rPr>
          <w:sz w:val="24"/>
        </w:rPr>
      </w:pPr>
      <w:r w:rsidRPr="0079605E">
        <w:rPr>
          <w:sz w:val="24"/>
        </w:rPr>
        <w:lastRenderedPageBreak/>
        <w:t xml:space="preserve">Mitchell, L. E. (2015). ‘Deferred Corporate Prosecution as Corrupt Regime: The Case for Prison’, </w:t>
      </w:r>
      <w:r w:rsidRPr="0079605E">
        <w:rPr>
          <w:i/>
          <w:sz w:val="24"/>
        </w:rPr>
        <w:t>Case Legal Studies Research Paper</w:t>
      </w:r>
      <w:r w:rsidRPr="0079605E">
        <w:rPr>
          <w:sz w:val="24"/>
        </w:rPr>
        <w:t>, (2015-06)</w:t>
      </w:r>
    </w:p>
    <w:p w14:paraId="3E44D509" w14:textId="77777777" w:rsidR="00B6789E" w:rsidRPr="0079605E" w:rsidRDefault="00B6789E" w:rsidP="0079605E">
      <w:pPr>
        <w:spacing w:line="360" w:lineRule="auto"/>
        <w:rPr>
          <w:sz w:val="24"/>
        </w:rPr>
      </w:pPr>
      <w:r w:rsidRPr="0079605E">
        <w:rPr>
          <w:sz w:val="24"/>
        </w:rPr>
        <w:t>Monbiot, G.  (2016)</w:t>
      </w:r>
      <w:r w:rsidR="004B2CE6">
        <w:rPr>
          <w:sz w:val="24"/>
        </w:rPr>
        <w:t>.</w:t>
      </w:r>
      <w:r w:rsidRPr="0079605E">
        <w:rPr>
          <w:sz w:val="24"/>
        </w:rPr>
        <w:t xml:space="preserve"> ‘Climate change means no airport expansion – at Heathrow or anywhere’, </w:t>
      </w:r>
      <w:r w:rsidRPr="0079605E">
        <w:rPr>
          <w:i/>
          <w:sz w:val="24"/>
        </w:rPr>
        <w:t xml:space="preserve">The Guardian. </w:t>
      </w:r>
      <w:r w:rsidRPr="0079605E">
        <w:rPr>
          <w:sz w:val="24"/>
        </w:rPr>
        <w:t>[Online], Available at: https://www.theguardian.com/commentisfree/2016/oct/18/climate-change-airport-expansion-heathrow?CMP=share_btn_tw (Accessed 5</w:t>
      </w:r>
      <w:r w:rsidR="004B2CE6" w:rsidRPr="004B2CE6">
        <w:rPr>
          <w:sz w:val="24"/>
          <w:vertAlign w:val="superscript"/>
        </w:rPr>
        <w:t>th</w:t>
      </w:r>
      <w:r w:rsidR="004B2CE6">
        <w:rPr>
          <w:sz w:val="24"/>
        </w:rPr>
        <w:t xml:space="preserve"> of</w:t>
      </w:r>
      <w:r w:rsidRPr="0079605E">
        <w:rPr>
          <w:sz w:val="24"/>
        </w:rPr>
        <w:t xml:space="preserve"> November 2016)</w:t>
      </w:r>
    </w:p>
    <w:p w14:paraId="3E44D50A" w14:textId="77777777" w:rsidR="00DB0CB1" w:rsidRPr="0079605E" w:rsidRDefault="00DB0CB1" w:rsidP="0079605E">
      <w:pPr>
        <w:spacing w:line="360" w:lineRule="auto"/>
        <w:rPr>
          <w:i/>
          <w:sz w:val="24"/>
        </w:rPr>
      </w:pPr>
      <w:r w:rsidRPr="0079605E">
        <w:rPr>
          <w:sz w:val="24"/>
        </w:rPr>
        <w:t xml:space="preserve">OECD (2014). ‘The rationale for fighting corruption’, </w:t>
      </w:r>
      <w:r w:rsidRPr="0079605E">
        <w:rPr>
          <w:i/>
          <w:sz w:val="24"/>
        </w:rPr>
        <w:t>CleanGovBiz In</w:t>
      </w:r>
      <w:r w:rsidR="00500056">
        <w:rPr>
          <w:i/>
          <w:sz w:val="24"/>
        </w:rPr>
        <w:t>itiative: Integrity in Practise,</w:t>
      </w:r>
      <w:r w:rsidR="00500056" w:rsidRPr="00500056">
        <w:rPr>
          <w:sz w:val="24"/>
        </w:rPr>
        <w:t xml:space="preserve"> </w:t>
      </w:r>
      <w:r w:rsidR="00500056">
        <w:rPr>
          <w:sz w:val="24"/>
        </w:rPr>
        <w:t xml:space="preserve">1(1), </w:t>
      </w:r>
      <w:r w:rsidRPr="00500056">
        <w:rPr>
          <w:sz w:val="24"/>
        </w:rPr>
        <w:t>1-4</w:t>
      </w:r>
    </w:p>
    <w:p w14:paraId="3E44D50B" w14:textId="77777777" w:rsidR="0004619C" w:rsidRPr="0079605E" w:rsidRDefault="0004619C" w:rsidP="0079605E">
      <w:pPr>
        <w:spacing w:line="360" w:lineRule="auto"/>
        <w:rPr>
          <w:i/>
          <w:sz w:val="24"/>
        </w:rPr>
      </w:pPr>
      <w:r w:rsidRPr="0079605E">
        <w:rPr>
          <w:sz w:val="24"/>
        </w:rPr>
        <w:t>Olken, B. A. and Pande, R. (2011). ‘Corruption in developing countries’,</w:t>
      </w:r>
      <w:r w:rsidRPr="0079605E">
        <w:rPr>
          <w:i/>
          <w:sz w:val="24"/>
        </w:rPr>
        <w:t xml:space="preserve"> National Bureau of Economic Research (</w:t>
      </w:r>
      <w:r w:rsidR="009F79A9">
        <w:rPr>
          <w:i/>
          <w:sz w:val="24"/>
        </w:rPr>
        <w:t>w17398)</w:t>
      </w:r>
    </w:p>
    <w:p w14:paraId="3E44D50C" w14:textId="77777777" w:rsidR="009804D3" w:rsidRPr="0079605E" w:rsidRDefault="009804D3" w:rsidP="0079605E">
      <w:pPr>
        <w:spacing w:line="360" w:lineRule="auto"/>
        <w:rPr>
          <w:sz w:val="24"/>
        </w:rPr>
      </w:pPr>
      <w:r w:rsidRPr="0079605E">
        <w:rPr>
          <w:sz w:val="24"/>
        </w:rPr>
        <w:t xml:space="preserve">Osuji, O. (2011). ‘Fluidity of regulation-CSR nexus: The multinational corporate corruption example’, </w:t>
      </w:r>
      <w:r w:rsidRPr="0079605E">
        <w:rPr>
          <w:i/>
          <w:sz w:val="24"/>
        </w:rPr>
        <w:t>Journal of Business Ethics</w:t>
      </w:r>
      <w:r w:rsidRPr="0079605E">
        <w:rPr>
          <w:sz w:val="24"/>
        </w:rPr>
        <w:t>, 103(1), 31-57</w:t>
      </w:r>
    </w:p>
    <w:p w14:paraId="3E44D50D" w14:textId="48DECF7E" w:rsidR="00C27F09" w:rsidRPr="00C27F09" w:rsidRDefault="00BC169B" w:rsidP="00C27F09">
      <w:pPr>
        <w:spacing w:line="360" w:lineRule="auto"/>
        <w:rPr>
          <w:sz w:val="24"/>
        </w:rPr>
      </w:pPr>
      <w:r>
        <w:rPr>
          <w:sz w:val="24"/>
        </w:rPr>
        <w:t xml:space="preserve">Panorama (2016). </w:t>
      </w:r>
      <w:r w:rsidR="00C27F09" w:rsidRPr="00C27F09">
        <w:rPr>
          <w:i/>
          <w:sz w:val="24"/>
        </w:rPr>
        <w:t xml:space="preserve">How </w:t>
      </w:r>
      <w:r w:rsidR="007C1D22">
        <w:rPr>
          <w:i/>
          <w:sz w:val="24"/>
        </w:rPr>
        <w:t>RR</w:t>
      </w:r>
      <w:r w:rsidR="00C27F09" w:rsidRPr="00C27F09">
        <w:rPr>
          <w:i/>
          <w:sz w:val="24"/>
        </w:rPr>
        <w:t xml:space="preserve"> Bribed Its Way Around the World</w:t>
      </w:r>
      <w:r>
        <w:rPr>
          <w:sz w:val="24"/>
        </w:rPr>
        <w:t xml:space="preserve">. (Broadcasted </w:t>
      </w:r>
      <w:r w:rsidR="00C27F09" w:rsidRPr="00C27F09">
        <w:rPr>
          <w:sz w:val="24"/>
        </w:rPr>
        <w:t>31</w:t>
      </w:r>
      <w:r w:rsidR="00C27F09" w:rsidRPr="00C27F09">
        <w:rPr>
          <w:sz w:val="24"/>
          <w:vertAlign w:val="superscript"/>
        </w:rPr>
        <w:t>st</w:t>
      </w:r>
      <w:r w:rsidR="00C27F09" w:rsidRPr="00C27F09">
        <w:rPr>
          <w:sz w:val="24"/>
        </w:rPr>
        <w:t xml:space="preserve"> of October 2016)</w:t>
      </w:r>
      <w:r>
        <w:rPr>
          <w:sz w:val="24"/>
        </w:rPr>
        <w:t>.</w:t>
      </w:r>
      <w:r w:rsidR="00C27F09" w:rsidRPr="00C27F09">
        <w:rPr>
          <w:sz w:val="24"/>
        </w:rPr>
        <w:t xml:space="preserve"> [</w:t>
      </w:r>
      <w:r w:rsidRPr="00C27F09">
        <w:rPr>
          <w:sz w:val="24"/>
        </w:rPr>
        <w:t>Television</w:t>
      </w:r>
      <w:r w:rsidR="00C27F09" w:rsidRPr="00C27F09">
        <w:rPr>
          <w:sz w:val="24"/>
        </w:rPr>
        <w:t xml:space="preserve"> programme]. London: BBC.</w:t>
      </w:r>
    </w:p>
    <w:p w14:paraId="3E44D50E" w14:textId="77777777" w:rsidR="00A161F9" w:rsidRPr="0079605E" w:rsidRDefault="00A161F9" w:rsidP="0079605E">
      <w:pPr>
        <w:spacing w:line="360" w:lineRule="auto"/>
        <w:rPr>
          <w:sz w:val="24"/>
        </w:rPr>
      </w:pPr>
      <w:r w:rsidRPr="0079605E">
        <w:rPr>
          <w:sz w:val="24"/>
        </w:rPr>
        <w:t xml:space="preserve">Porter, M. E. (1980). </w:t>
      </w:r>
      <w:r w:rsidRPr="0079605E">
        <w:rPr>
          <w:i/>
          <w:sz w:val="24"/>
        </w:rPr>
        <w:t>Competitive strategy</w:t>
      </w:r>
      <w:r w:rsidRPr="0079605E">
        <w:rPr>
          <w:sz w:val="24"/>
        </w:rPr>
        <w:t>. New York: Free Press</w:t>
      </w:r>
    </w:p>
    <w:p w14:paraId="3E44D50F" w14:textId="3ED4A509" w:rsidR="007C60CB" w:rsidRPr="0079605E" w:rsidRDefault="007C60CB" w:rsidP="0079605E">
      <w:pPr>
        <w:spacing w:line="360" w:lineRule="auto"/>
        <w:rPr>
          <w:sz w:val="24"/>
        </w:rPr>
      </w:pPr>
      <w:r w:rsidRPr="0079605E">
        <w:rPr>
          <w:sz w:val="24"/>
        </w:rPr>
        <w:t xml:space="preserve">Pegg, D., Evans, R., and Watt, H. (2016). ‘Why the </w:t>
      </w:r>
      <w:r w:rsidR="007C1D22">
        <w:rPr>
          <w:sz w:val="24"/>
        </w:rPr>
        <w:t>RR</w:t>
      </w:r>
      <w:r w:rsidRPr="0079605E">
        <w:rPr>
          <w:sz w:val="24"/>
        </w:rPr>
        <w:t xml:space="preserve"> investigation is so important to the SFO’, </w:t>
      </w:r>
      <w:r w:rsidRPr="0079605E">
        <w:rPr>
          <w:i/>
          <w:sz w:val="24"/>
        </w:rPr>
        <w:t xml:space="preserve">The Guardian. </w:t>
      </w:r>
      <w:r w:rsidRPr="0079605E">
        <w:rPr>
          <w:sz w:val="24"/>
        </w:rPr>
        <w:t>[Online], Available at</w:t>
      </w:r>
      <w:r w:rsidR="004B2CE6">
        <w:rPr>
          <w:sz w:val="24"/>
        </w:rPr>
        <w:t>:</w:t>
      </w:r>
      <w:r w:rsidRPr="0079605E">
        <w:rPr>
          <w:sz w:val="24"/>
        </w:rPr>
        <w:t xml:space="preserve"> https://www.theguardian.com/business/2016/oct/31/why-the-</w:t>
      </w:r>
      <w:r w:rsidR="007C1D22">
        <w:rPr>
          <w:sz w:val="24"/>
        </w:rPr>
        <w:t>RR</w:t>
      </w:r>
      <w:r w:rsidRPr="0079605E">
        <w:rPr>
          <w:sz w:val="24"/>
        </w:rPr>
        <w:t>-investigation-is-so-important-to-the-sfo (Accessed 5 November 2016)</w:t>
      </w:r>
    </w:p>
    <w:p w14:paraId="3E44D510" w14:textId="77777777" w:rsidR="00FD4BBE" w:rsidRPr="0079605E" w:rsidRDefault="009F79A9" w:rsidP="0079605E">
      <w:pPr>
        <w:spacing w:line="360" w:lineRule="auto"/>
        <w:rPr>
          <w:rFonts w:cs="Arial"/>
          <w:sz w:val="24"/>
          <w:shd w:val="clear" w:color="auto" w:fill="FFFFFF"/>
        </w:rPr>
      </w:pPr>
      <w:r>
        <w:rPr>
          <w:rFonts w:cs="Arial"/>
          <w:sz w:val="24"/>
          <w:shd w:val="clear" w:color="auto" w:fill="FFFFFF"/>
        </w:rPr>
        <w:t>Rebolledo, C.</w:t>
      </w:r>
      <w:r w:rsidR="00FD4BBE" w:rsidRPr="0079605E">
        <w:rPr>
          <w:rFonts w:cs="Arial"/>
          <w:sz w:val="24"/>
          <w:shd w:val="clear" w:color="auto" w:fill="FFFFFF"/>
        </w:rPr>
        <w:t xml:space="preserve"> and Nollet, J. (2011). ‘Learning from suppliers in the aerospace industry’,</w:t>
      </w:r>
      <w:r w:rsidR="00FD4BBE" w:rsidRPr="0079605E">
        <w:rPr>
          <w:rStyle w:val="apple-converted-space"/>
          <w:rFonts w:cs="Arial"/>
          <w:sz w:val="24"/>
          <w:shd w:val="clear" w:color="auto" w:fill="FFFFFF"/>
        </w:rPr>
        <w:t> </w:t>
      </w:r>
      <w:r w:rsidR="00FD4BBE" w:rsidRPr="0079605E">
        <w:rPr>
          <w:rFonts w:cs="Arial"/>
          <w:i/>
          <w:iCs/>
          <w:sz w:val="24"/>
          <w:shd w:val="clear" w:color="auto" w:fill="FFFFFF"/>
        </w:rPr>
        <w:t>International Journal of Production Economics</w:t>
      </w:r>
      <w:r w:rsidR="00FD4BBE" w:rsidRPr="0079605E">
        <w:rPr>
          <w:rFonts w:cs="Arial"/>
          <w:sz w:val="24"/>
          <w:shd w:val="clear" w:color="auto" w:fill="FFFFFF"/>
        </w:rPr>
        <w:t>,</w:t>
      </w:r>
      <w:r w:rsidR="00FD4BBE" w:rsidRPr="0079605E">
        <w:rPr>
          <w:rStyle w:val="apple-converted-space"/>
          <w:rFonts w:cs="Arial"/>
          <w:sz w:val="24"/>
          <w:shd w:val="clear" w:color="auto" w:fill="FFFFFF"/>
        </w:rPr>
        <w:t> </w:t>
      </w:r>
      <w:r w:rsidR="00FD4BBE" w:rsidRPr="0079605E">
        <w:rPr>
          <w:rFonts w:cs="Arial"/>
          <w:iCs/>
          <w:sz w:val="24"/>
          <w:shd w:val="clear" w:color="auto" w:fill="FFFFFF"/>
        </w:rPr>
        <w:t>129</w:t>
      </w:r>
      <w:r w:rsidR="00FD4BBE" w:rsidRPr="0079605E">
        <w:rPr>
          <w:rFonts w:cs="Arial"/>
          <w:sz w:val="24"/>
          <w:shd w:val="clear" w:color="auto" w:fill="FFFFFF"/>
        </w:rPr>
        <w:t>(2), 328-337</w:t>
      </w:r>
    </w:p>
    <w:p w14:paraId="3E44D511" w14:textId="7C39FC78" w:rsidR="002D64C4" w:rsidRPr="0079605E" w:rsidRDefault="007C1D22" w:rsidP="0079605E">
      <w:pPr>
        <w:spacing w:line="360" w:lineRule="auto"/>
        <w:rPr>
          <w:sz w:val="24"/>
        </w:rPr>
      </w:pPr>
      <w:r>
        <w:rPr>
          <w:sz w:val="24"/>
        </w:rPr>
        <w:t>RR</w:t>
      </w:r>
      <w:r w:rsidR="00060593" w:rsidRPr="0079605E">
        <w:rPr>
          <w:sz w:val="24"/>
        </w:rPr>
        <w:t xml:space="preserve"> </w:t>
      </w:r>
      <w:r w:rsidR="00BC7C6B" w:rsidRPr="0079605E">
        <w:rPr>
          <w:sz w:val="24"/>
        </w:rPr>
        <w:t>(</w:t>
      </w:r>
      <w:r w:rsidR="00060593" w:rsidRPr="0079605E">
        <w:rPr>
          <w:sz w:val="24"/>
        </w:rPr>
        <w:t>2015</w:t>
      </w:r>
      <w:r w:rsidR="00DF7BEE" w:rsidRPr="0079605E">
        <w:rPr>
          <w:sz w:val="24"/>
        </w:rPr>
        <w:t>a</w:t>
      </w:r>
      <w:r w:rsidR="00060593" w:rsidRPr="0079605E">
        <w:rPr>
          <w:sz w:val="24"/>
        </w:rPr>
        <w:t>).</w:t>
      </w:r>
      <w:r w:rsidR="002D64C4" w:rsidRPr="0079605E">
        <w:rPr>
          <w:sz w:val="24"/>
        </w:rPr>
        <w:t xml:space="preserve"> ‘Strategic report’, </w:t>
      </w:r>
      <w:r>
        <w:rPr>
          <w:i/>
          <w:sz w:val="24"/>
        </w:rPr>
        <w:t>RR</w:t>
      </w:r>
      <w:r w:rsidR="002D64C4" w:rsidRPr="0079605E">
        <w:rPr>
          <w:i/>
          <w:sz w:val="24"/>
        </w:rPr>
        <w:t>.com.</w:t>
      </w:r>
      <w:r w:rsidR="002D64C4" w:rsidRPr="0079605E">
        <w:rPr>
          <w:sz w:val="24"/>
        </w:rPr>
        <w:t xml:space="preserve"> [Online], Available at: http://www.</w:t>
      </w:r>
      <w:r>
        <w:rPr>
          <w:sz w:val="24"/>
        </w:rPr>
        <w:t>RR</w:t>
      </w:r>
      <w:r w:rsidR="002D64C4" w:rsidRPr="0079605E">
        <w:rPr>
          <w:sz w:val="24"/>
        </w:rPr>
        <w:t>.com/~/media/Files/R/</w:t>
      </w:r>
      <w:r>
        <w:rPr>
          <w:sz w:val="24"/>
        </w:rPr>
        <w:t>RR</w:t>
      </w:r>
      <w:r w:rsidR="002D64C4" w:rsidRPr="0079605E">
        <w:rPr>
          <w:sz w:val="24"/>
        </w:rPr>
        <w:t>/documents/investors/annual-reports/strategic</w:t>
      </w:r>
      <w:r w:rsidR="004B2CE6">
        <w:rPr>
          <w:sz w:val="24"/>
        </w:rPr>
        <w:t>-report-ar2015.pdf (Accessed 21</w:t>
      </w:r>
      <w:r w:rsidR="004B2CE6" w:rsidRPr="004B2CE6">
        <w:rPr>
          <w:sz w:val="24"/>
          <w:vertAlign w:val="superscript"/>
        </w:rPr>
        <w:t>st</w:t>
      </w:r>
      <w:r w:rsidR="004B2CE6">
        <w:rPr>
          <w:sz w:val="24"/>
        </w:rPr>
        <w:t xml:space="preserve"> of </w:t>
      </w:r>
      <w:r w:rsidR="002D64C4" w:rsidRPr="0079605E">
        <w:rPr>
          <w:sz w:val="24"/>
        </w:rPr>
        <w:t>October 2016)</w:t>
      </w:r>
    </w:p>
    <w:p w14:paraId="3E44D512" w14:textId="69B70F1C" w:rsidR="00DF7BEE" w:rsidRPr="0079605E" w:rsidRDefault="007C1D22" w:rsidP="0079605E">
      <w:pPr>
        <w:spacing w:line="360" w:lineRule="auto"/>
        <w:rPr>
          <w:sz w:val="24"/>
        </w:rPr>
      </w:pPr>
      <w:r>
        <w:rPr>
          <w:sz w:val="24"/>
        </w:rPr>
        <w:t>RR</w:t>
      </w:r>
      <w:r w:rsidR="00DF7BEE" w:rsidRPr="0079605E">
        <w:rPr>
          <w:sz w:val="24"/>
        </w:rPr>
        <w:t xml:space="preserve"> (2015b)</w:t>
      </w:r>
      <w:r w:rsidR="00BC7C6B" w:rsidRPr="0079605E">
        <w:rPr>
          <w:sz w:val="24"/>
        </w:rPr>
        <w:t>.</w:t>
      </w:r>
      <w:r w:rsidR="00DF7BEE" w:rsidRPr="0079605E">
        <w:rPr>
          <w:sz w:val="24"/>
        </w:rPr>
        <w:t xml:space="preserve"> ‘Focus Transform Delivery’, </w:t>
      </w:r>
      <w:r>
        <w:rPr>
          <w:i/>
          <w:sz w:val="24"/>
        </w:rPr>
        <w:t>RR</w:t>
      </w:r>
      <w:r w:rsidR="00DF7BEE" w:rsidRPr="0079605E">
        <w:rPr>
          <w:i/>
          <w:sz w:val="24"/>
        </w:rPr>
        <w:t>.com.</w:t>
      </w:r>
      <w:r w:rsidR="00DF7BEE" w:rsidRPr="0079605E">
        <w:rPr>
          <w:sz w:val="24"/>
        </w:rPr>
        <w:t xml:space="preserve"> [Online], Available at: http://www.</w:t>
      </w:r>
      <w:r>
        <w:rPr>
          <w:sz w:val="24"/>
        </w:rPr>
        <w:t>RR</w:t>
      </w:r>
      <w:r w:rsidR="00DF7BEE" w:rsidRPr="0079605E">
        <w:rPr>
          <w:sz w:val="24"/>
        </w:rPr>
        <w:t>.com/~/media/Files/R/</w:t>
      </w:r>
      <w:r>
        <w:rPr>
          <w:sz w:val="24"/>
        </w:rPr>
        <w:t>RR</w:t>
      </w:r>
      <w:r w:rsidR="00DF7BEE" w:rsidRPr="0079605E">
        <w:rPr>
          <w:sz w:val="24"/>
        </w:rPr>
        <w:t>/documents/investors/annual-reports/2015-annual-report-v1.pdf (Accessed 4</w:t>
      </w:r>
      <w:r w:rsidR="00DF7BEE" w:rsidRPr="0079605E">
        <w:rPr>
          <w:sz w:val="24"/>
          <w:vertAlign w:val="superscript"/>
        </w:rPr>
        <w:t>th</w:t>
      </w:r>
      <w:r w:rsidR="004B2CE6">
        <w:rPr>
          <w:sz w:val="24"/>
        </w:rPr>
        <w:t xml:space="preserve"> of November</w:t>
      </w:r>
      <w:r w:rsidR="00DF7BEE" w:rsidRPr="0079605E">
        <w:rPr>
          <w:sz w:val="24"/>
        </w:rPr>
        <w:t xml:space="preserve"> 2016)</w:t>
      </w:r>
    </w:p>
    <w:p w14:paraId="3E44D513" w14:textId="2C7BD3C4" w:rsidR="00114842" w:rsidRPr="0079605E" w:rsidRDefault="007C1D22" w:rsidP="0079605E">
      <w:pPr>
        <w:spacing w:line="360" w:lineRule="auto"/>
        <w:rPr>
          <w:sz w:val="24"/>
        </w:rPr>
      </w:pPr>
      <w:r>
        <w:rPr>
          <w:sz w:val="24"/>
        </w:rPr>
        <w:lastRenderedPageBreak/>
        <w:t>RR</w:t>
      </w:r>
      <w:r w:rsidR="00114842" w:rsidRPr="0079605E">
        <w:rPr>
          <w:sz w:val="24"/>
        </w:rPr>
        <w:t xml:space="preserve"> (2014)</w:t>
      </w:r>
      <w:r w:rsidR="00BC7C6B" w:rsidRPr="0079605E">
        <w:rPr>
          <w:sz w:val="24"/>
        </w:rPr>
        <w:t>.</w:t>
      </w:r>
      <w:r w:rsidR="00114842" w:rsidRPr="0079605E">
        <w:rPr>
          <w:sz w:val="24"/>
        </w:rPr>
        <w:t xml:space="preserve"> ‘Annual report’, </w:t>
      </w:r>
      <w:r>
        <w:rPr>
          <w:i/>
          <w:sz w:val="24"/>
        </w:rPr>
        <w:t>RR</w:t>
      </w:r>
      <w:r w:rsidR="00114842" w:rsidRPr="0079605E">
        <w:rPr>
          <w:i/>
          <w:sz w:val="24"/>
        </w:rPr>
        <w:t>.com</w:t>
      </w:r>
      <w:r w:rsidR="00114842" w:rsidRPr="0079605E">
        <w:rPr>
          <w:sz w:val="24"/>
        </w:rPr>
        <w:t>. [Online], Available at: http://www.</w:t>
      </w:r>
      <w:r>
        <w:rPr>
          <w:sz w:val="24"/>
        </w:rPr>
        <w:t>RR</w:t>
      </w:r>
      <w:r w:rsidR="00114842" w:rsidRPr="0079605E">
        <w:rPr>
          <w:sz w:val="24"/>
        </w:rPr>
        <w:t>.com/~/media/Files/R/</w:t>
      </w:r>
      <w:r>
        <w:rPr>
          <w:sz w:val="24"/>
        </w:rPr>
        <w:t>RR</w:t>
      </w:r>
      <w:r w:rsidR="00114842" w:rsidRPr="0079605E">
        <w:rPr>
          <w:sz w:val="24"/>
        </w:rPr>
        <w:t>/documents/investors/annual-reports/2014-annual-rep</w:t>
      </w:r>
      <w:r w:rsidR="004B2CE6">
        <w:rPr>
          <w:sz w:val="24"/>
        </w:rPr>
        <w:t>ort-v2.pdf (Accessed 18</w:t>
      </w:r>
      <w:r w:rsidR="004B2CE6" w:rsidRPr="004B2CE6">
        <w:rPr>
          <w:sz w:val="24"/>
          <w:vertAlign w:val="superscript"/>
        </w:rPr>
        <w:t>th</w:t>
      </w:r>
      <w:r w:rsidR="004B2CE6">
        <w:rPr>
          <w:sz w:val="24"/>
        </w:rPr>
        <w:t xml:space="preserve"> of October</w:t>
      </w:r>
      <w:r w:rsidR="00114842" w:rsidRPr="0079605E">
        <w:rPr>
          <w:sz w:val="24"/>
        </w:rPr>
        <w:t xml:space="preserve"> 2016)</w:t>
      </w:r>
    </w:p>
    <w:p w14:paraId="3E44D514" w14:textId="1BB9851E" w:rsidR="00114842" w:rsidRPr="0079605E" w:rsidRDefault="007C1D22" w:rsidP="0079605E">
      <w:pPr>
        <w:spacing w:line="360" w:lineRule="auto"/>
        <w:rPr>
          <w:sz w:val="24"/>
        </w:rPr>
      </w:pPr>
      <w:r>
        <w:rPr>
          <w:sz w:val="24"/>
        </w:rPr>
        <w:t>RR</w:t>
      </w:r>
      <w:r w:rsidR="00114842" w:rsidRPr="0079605E">
        <w:rPr>
          <w:sz w:val="24"/>
        </w:rPr>
        <w:t xml:space="preserve"> (2013)</w:t>
      </w:r>
      <w:r w:rsidR="00BC7C6B" w:rsidRPr="0079605E">
        <w:rPr>
          <w:sz w:val="24"/>
        </w:rPr>
        <w:t>.</w:t>
      </w:r>
      <w:r w:rsidR="00114842" w:rsidRPr="0079605E">
        <w:rPr>
          <w:sz w:val="24"/>
        </w:rPr>
        <w:t xml:space="preserve"> ‘Annual report’, </w:t>
      </w:r>
      <w:r>
        <w:rPr>
          <w:i/>
          <w:sz w:val="24"/>
        </w:rPr>
        <w:t>RR</w:t>
      </w:r>
      <w:r w:rsidR="00114842" w:rsidRPr="0079605E">
        <w:rPr>
          <w:i/>
          <w:sz w:val="24"/>
        </w:rPr>
        <w:t>.com</w:t>
      </w:r>
      <w:r w:rsidR="00114842" w:rsidRPr="0079605E">
        <w:rPr>
          <w:sz w:val="24"/>
        </w:rPr>
        <w:t>. [Online], Available at: http://www.</w:t>
      </w:r>
      <w:r>
        <w:rPr>
          <w:sz w:val="24"/>
        </w:rPr>
        <w:t>RR</w:t>
      </w:r>
      <w:r w:rsidR="00114842" w:rsidRPr="0079605E">
        <w:rPr>
          <w:sz w:val="24"/>
        </w:rPr>
        <w:t>.com/~/media/Files/R/</w:t>
      </w:r>
      <w:r>
        <w:rPr>
          <w:sz w:val="24"/>
        </w:rPr>
        <w:t>RR</w:t>
      </w:r>
      <w:r w:rsidR="00114842" w:rsidRPr="0079605E">
        <w:rPr>
          <w:sz w:val="24"/>
        </w:rPr>
        <w:t xml:space="preserve">/documents/investors/annual-reports/rr-full%20annual%20report--tcm92-55530.pdf (Accessed </w:t>
      </w:r>
      <w:r w:rsidR="004B2CE6">
        <w:rPr>
          <w:sz w:val="24"/>
        </w:rPr>
        <w:t>18</w:t>
      </w:r>
      <w:r w:rsidR="004B2CE6" w:rsidRPr="004B2CE6">
        <w:rPr>
          <w:sz w:val="24"/>
          <w:vertAlign w:val="superscript"/>
        </w:rPr>
        <w:t>th</w:t>
      </w:r>
      <w:r w:rsidR="004B2CE6">
        <w:rPr>
          <w:sz w:val="24"/>
        </w:rPr>
        <w:t xml:space="preserve"> of October</w:t>
      </w:r>
      <w:r w:rsidR="004B2CE6" w:rsidRPr="0079605E">
        <w:rPr>
          <w:sz w:val="24"/>
        </w:rPr>
        <w:t xml:space="preserve"> 2016</w:t>
      </w:r>
      <w:r w:rsidR="00114842" w:rsidRPr="0079605E">
        <w:rPr>
          <w:sz w:val="24"/>
        </w:rPr>
        <w:t>)</w:t>
      </w:r>
    </w:p>
    <w:p w14:paraId="3E44D515" w14:textId="5295EA60" w:rsidR="00114842" w:rsidRPr="0079605E" w:rsidRDefault="007C1D22" w:rsidP="0079605E">
      <w:pPr>
        <w:spacing w:line="360" w:lineRule="auto"/>
        <w:rPr>
          <w:sz w:val="24"/>
        </w:rPr>
      </w:pPr>
      <w:r>
        <w:rPr>
          <w:sz w:val="24"/>
        </w:rPr>
        <w:t>RR</w:t>
      </w:r>
      <w:r w:rsidR="00114842" w:rsidRPr="0079605E">
        <w:rPr>
          <w:sz w:val="24"/>
        </w:rPr>
        <w:t xml:space="preserve"> </w:t>
      </w:r>
      <w:r w:rsidR="00BC7C6B" w:rsidRPr="0079605E">
        <w:rPr>
          <w:sz w:val="24"/>
        </w:rPr>
        <w:t>(</w:t>
      </w:r>
      <w:r w:rsidR="00114842" w:rsidRPr="0079605E">
        <w:rPr>
          <w:sz w:val="24"/>
        </w:rPr>
        <w:t>2012)</w:t>
      </w:r>
      <w:r w:rsidR="00BC7C6B" w:rsidRPr="0079605E">
        <w:rPr>
          <w:sz w:val="24"/>
        </w:rPr>
        <w:t>.</w:t>
      </w:r>
      <w:r w:rsidR="00114842" w:rsidRPr="0079605E">
        <w:rPr>
          <w:sz w:val="24"/>
        </w:rPr>
        <w:t xml:space="preserve"> ‘Annual report’, </w:t>
      </w:r>
      <w:r>
        <w:rPr>
          <w:i/>
          <w:sz w:val="24"/>
        </w:rPr>
        <w:t>RR</w:t>
      </w:r>
      <w:r w:rsidR="00114842" w:rsidRPr="0079605E">
        <w:rPr>
          <w:i/>
          <w:sz w:val="24"/>
        </w:rPr>
        <w:t>.com</w:t>
      </w:r>
      <w:r w:rsidR="00114842" w:rsidRPr="0079605E">
        <w:rPr>
          <w:sz w:val="24"/>
        </w:rPr>
        <w:t>. [Online], Available at: http://www.</w:t>
      </w:r>
      <w:r>
        <w:rPr>
          <w:sz w:val="24"/>
        </w:rPr>
        <w:t>RR</w:t>
      </w:r>
      <w:r w:rsidR="00114842" w:rsidRPr="0079605E">
        <w:rPr>
          <w:sz w:val="24"/>
        </w:rPr>
        <w:t>.com/~/media/Files/R/</w:t>
      </w:r>
      <w:r>
        <w:rPr>
          <w:sz w:val="24"/>
        </w:rPr>
        <w:t>RR</w:t>
      </w:r>
      <w:r w:rsidR="00114842" w:rsidRPr="0079605E">
        <w:rPr>
          <w:sz w:val="24"/>
        </w:rPr>
        <w:t>/documents/investors/annual-reports/</w:t>
      </w:r>
      <w:r>
        <w:rPr>
          <w:sz w:val="24"/>
        </w:rPr>
        <w:t>RR</w:t>
      </w:r>
      <w:r w:rsidR="00114842" w:rsidRPr="0079605E">
        <w:rPr>
          <w:sz w:val="24"/>
        </w:rPr>
        <w:t>-annual-report-2012-tcm92-44211.pdf (</w:t>
      </w:r>
      <w:r w:rsidR="004B2CE6">
        <w:rPr>
          <w:sz w:val="24"/>
        </w:rPr>
        <w:t>Accessed 18</w:t>
      </w:r>
      <w:r w:rsidR="004B2CE6" w:rsidRPr="004B2CE6">
        <w:rPr>
          <w:sz w:val="24"/>
          <w:vertAlign w:val="superscript"/>
        </w:rPr>
        <w:t>th</w:t>
      </w:r>
      <w:r w:rsidR="004B2CE6">
        <w:rPr>
          <w:sz w:val="24"/>
        </w:rPr>
        <w:t xml:space="preserve"> of October</w:t>
      </w:r>
      <w:r w:rsidR="004B2CE6" w:rsidRPr="0079605E">
        <w:rPr>
          <w:sz w:val="24"/>
        </w:rPr>
        <w:t xml:space="preserve"> 2016</w:t>
      </w:r>
      <w:r w:rsidR="00114842" w:rsidRPr="0079605E">
        <w:rPr>
          <w:sz w:val="24"/>
        </w:rPr>
        <w:t>)</w:t>
      </w:r>
    </w:p>
    <w:p w14:paraId="3E44D516" w14:textId="74397B16" w:rsidR="00114842" w:rsidRPr="0079605E" w:rsidRDefault="007C1D22" w:rsidP="0079605E">
      <w:pPr>
        <w:spacing w:line="360" w:lineRule="auto"/>
        <w:rPr>
          <w:sz w:val="24"/>
        </w:rPr>
      </w:pPr>
      <w:r>
        <w:rPr>
          <w:sz w:val="24"/>
        </w:rPr>
        <w:t>RR</w:t>
      </w:r>
      <w:r w:rsidR="00114842" w:rsidRPr="0079605E">
        <w:rPr>
          <w:sz w:val="24"/>
        </w:rPr>
        <w:t xml:space="preserve"> </w:t>
      </w:r>
      <w:r w:rsidR="00BC7C6B" w:rsidRPr="0079605E">
        <w:rPr>
          <w:sz w:val="24"/>
        </w:rPr>
        <w:t>(2011).</w:t>
      </w:r>
      <w:r w:rsidR="00114842" w:rsidRPr="0079605E">
        <w:rPr>
          <w:sz w:val="24"/>
        </w:rPr>
        <w:t xml:space="preserve"> ‘Annual report’, </w:t>
      </w:r>
      <w:r>
        <w:rPr>
          <w:i/>
          <w:sz w:val="24"/>
        </w:rPr>
        <w:t>RR</w:t>
      </w:r>
      <w:r w:rsidR="00114842" w:rsidRPr="0079605E">
        <w:rPr>
          <w:i/>
          <w:sz w:val="24"/>
        </w:rPr>
        <w:t>.com</w:t>
      </w:r>
      <w:r w:rsidR="00114842" w:rsidRPr="0079605E">
        <w:rPr>
          <w:sz w:val="24"/>
        </w:rPr>
        <w:t>. [Online], Available at: http://www.</w:t>
      </w:r>
      <w:r>
        <w:rPr>
          <w:sz w:val="24"/>
        </w:rPr>
        <w:t>RR</w:t>
      </w:r>
      <w:r w:rsidR="00114842" w:rsidRPr="0079605E">
        <w:rPr>
          <w:sz w:val="24"/>
        </w:rPr>
        <w:t>.com/~/media/Files/R/</w:t>
      </w:r>
      <w:r>
        <w:rPr>
          <w:sz w:val="24"/>
        </w:rPr>
        <w:t>RR</w:t>
      </w:r>
      <w:r w:rsidR="00114842" w:rsidRPr="0079605E">
        <w:rPr>
          <w:sz w:val="24"/>
        </w:rPr>
        <w:t xml:space="preserve">/documents/investors/annual-reports/rr-full-ar-2011-tcm92-34435.pdf (Accessed </w:t>
      </w:r>
      <w:r w:rsidR="004B2CE6">
        <w:rPr>
          <w:sz w:val="24"/>
        </w:rPr>
        <w:t>18</w:t>
      </w:r>
      <w:r w:rsidR="004B2CE6" w:rsidRPr="004B2CE6">
        <w:rPr>
          <w:sz w:val="24"/>
          <w:vertAlign w:val="superscript"/>
        </w:rPr>
        <w:t>th</w:t>
      </w:r>
      <w:r w:rsidR="004B2CE6">
        <w:rPr>
          <w:sz w:val="24"/>
        </w:rPr>
        <w:t xml:space="preserve"> of October</w:t>
      </w:r>
      <w:r w:rsidR="004B2CE6" w:rsidRPr="0079605E">
        <w:rPr>
          <w:sz w:val="24"/>
        </w:rPr>
        <w:t xml:space="preserve"> 2016</w:t>
      </w:r>
      <w:r w:rsidR="00114842" w:rsidRPr="0079605E">
        <w:rPr>
          <w:sz w:val="24"/>
        </w:rPr>
        <w:t>)</w:t>
      </w:r>
    </w:p>
    <w:p w14:paraId="3E44D517" w14:textId="23985EA7" w:rsidR="00114842" w:rsidRPr="0079605E" w:rsidRDefault="007C1D22" w:rsidP="0079605E">
      <w:pPr>
        <w:spacing w:line="360" w:lineRule="auto"/>
        <w:rPr>
          <w:sz w:val="24"/>
        </w:rPr>
      </w:pPr>
      <w:r>
        <w:rPr>
          <w:sz w:val="24"/>
        </w:rPr>
        <w:t>RR</w:t>
      </w:r>
      <w:r w:rsidR="00114842" w:rsidRPr="0079605E">
        <w:rPr>
          <w:sz w:val="24"/>
        </w:rPr>
        <w:t xml:space="preserve"> (2010)</w:t>
      </w:r>
      <w:r w:rsidR="00BC7C6B" w:rsidRPr="0079605E">
        <w:rPr>
          <w:sz w:val="24"/>
        </w:rPr>
        <w:t>.</w:t>
      </w:r>
      <w:r w:rsidR="00114842" w:rsidRPr="0079605E">
        <w:rPr>
          <w:sz w:val="24"/>
        </w:rPr>
        <w:t xml:space="preserve"> ‘Annual report’, </w:t>
      </w:r>
      <w:r>
        <w:rPr>
          <w:i/>
          <w:sz w:val="24"/>
        </w:rPr>
        <w:t>RR</w:t>
      </w:r>
      <w:r w:rsidR="00114842" w:rsidRPr="0079605E">
        <w:rPr>
          <w:i/>
          <w:sz w:val="24"/>
        </w:rPr>
        <w:t>.com</w:t>
      </w:r>
      <w:r w:rsidR="00114842" w:rsidRPr="0079605E">
        <w:rPr>
          <w:sz w:val="24"/>
        </w:rPr>
        <w:t>. [Online], Available at: http://www.</w:t>
      </w:r>
      <w:r>
        <w:rPr>
          <w:sz w:val="24"/>
        </w:rPr>
        <w:t>RR</w:t>
      </w:r>
      <w:r w:rsidR="00114842" w:rsidRPr="0079605E">
        <w:rPr>
          <w:sz w:val="24"/>
        </w:rPr>
        <w:t>.com/~/media/Files/R/</w:t>
      </w:r>
      <w:r>
        <w:rPr>
          <w:sz w:val="24"/>
        </w:rPr>
        <w:t>RR</w:t>
      </w:r>
      <w:r w:rsidR="00114842" w:rsidRPr="0079605E">
        <w:rPr>
          <w:sz w:val="24"/>
        </w:rPr>
        <w:t xml:space="preserve">/documents/investors/annual-reports/rr-full-ar-2010-tcm92-26816.pdf (Accessed </w:t>
      </w:r>
      <w:r w:rsidR="004B2CE6">
        <w:rPr>
          <w:sz w:val="24"/>
        </w:rPr>
        <w:t>18</w:t>
      </w:r>
      <w:r w:rsidR="004B2CE6" w:rsidRPr="004B2CE6">
        <w:rPr>
          <w:sz w:val="24"/>
          <w:vertAlign w:val="superscript"/>
        </w:rPr>
        <w:t>th</w:t>
      </w:r>
      <w:r w:rsidR="004B2CE6">
        <w:rPr>
          <w:sz w:val="24"/>
        </w:rPr>
        <w:t xml:space="preserve"> of October</w:t>
      </w:r>
      <w:r w:rsidR="004B2CE6" w:rsidRPr="0079605E">
        <w:rPr>
          <w:sz w:val="24"/>
        </w:rPr>
        <w:t xml:space="preserve"> 2016</w:t>
      </w:r>
      <w:r w:rsidR="00114842" w:rsidRPr="0079605E">
        <w:rPr>
          <w:sz w:val="24"/>
        </w:rPr>
        <w:t>)</w:t>
      </w:r>
    </w:p>
    <w:p w14:paraId="3E44D518" w14:textId="50617AF7" w:rsidR="00114842" w:rsidRPr="0079605E" w:rsidRDefault="007C1D22" w:rsidP="0079605E">
      <w:pPr>
        <w:spacing w:line="360" w:lineRule="auto"/>
        <w:rPr>
          <w:sz w:val="24"/>
        </w:rPr>
      </w:pPr>
      <w:r>
        <w:rPr>
          <w:sz w:val="24"/>
        </w:rPr>
        <w:t>RR</w:t>
      </w:r>
      <w:r w:rsidR="00114842" w:rsidRPr="0079605E">
        <w:rPr>
          <w:sz w:val="24"/>
        </w:rPr>
        <w:t xml:space="preserve"> </w:t>
      </w:r>
      <w:r w:rsidR="00BC7C6B" w:rsidRPr="0079605E">
        <w:rPr>
          <w:sz w:val="24"/>
        </w:rPr>
        <w:t>(2009).</w:t>
      </w:r>
      <w:r w:rsidR="00114842" w:rsidRPr="0079605E">
        <w:rPr>
          <w:sz w:val="24"/>
        </w:rPr>
        <w:t xml:space="preserve"> ‘Annual report’, </w:t>
      </w:r>
      <w:r>
        <w:rPr>
          <w:i/>
          <w:sz w:val="24"/>
        </w:rPr>
        <w:t>RR</w:t>
      </w:r>
      <w:r w:rsidR="00114842" w:rsidRPr="0079605E">
        <w:rPr>
          <w:i/>
          <w:sz w:val="24"/>
        </w:rPr>
        <w:t>.com</w:t>
      </w:r>
      <w:r w:rsidR="00114842" w:rsidRPr="0079605E">
        <w:rPr>
          <w:sz w:val="24"/>
        </w:rPr>
        <w:t>. [Online], Available at: http://www.</w:t>
      </w:r>
      <w:r>
        <w:rPr>
          <w:sz w:val="24"/>
        </w:rPr>
        <w:t>RR</w:t>
      </w:r>
      <w:r w:rsidR="00114842" w:rsidRPr="0079605E">
        <w:rPr>
          <w:sz w:val="24"/>
        </w:rPr>
        <w:t>.com/~/media/Files/R/</w:t>
      </w:r>
      <w:r>
        <w:rPr>
          <w:sz w:val="24"/>
        </w:rPr>
        <w:t>RR</w:t>
      </w:r>
      <w:r w:rsidR="00114842" w:rsidRPr="0079605E">
        <w:rPr>
          <w:sz w:val="24"/>
        </w:rPr>
        <w:t xml:space="preserve">/documents/investors/annual-reports/rr-full-annual-report-2009-tcm92-17398.pdf (Accessed </w:t>
      </w:r>
      <w:r w:rsidR="004B2CE6">
        <w:rPr>
          <w:sz w:val="24"/>
        </w:rPr>
        <w:t>18</w:t>
      </w:r>
      <w:r w:rsidR="004B2CE6" w:rsidRPr="004B2CE6">
        <w:rPr>
          <w:sz w:val="24"/>
          <w:vertAlign w:val="superscript"/>
        </w:rPr>
        <w:t>th</w:t>
      </w:r>
      <w:r w:rsidR="004B2CE6">
        <w:rPr>
          <w:sz w:val="24"/>
        </w:rPr>
        <w:t xml:space="preserve"> of October</w:t>
      </w:r>
      <w:r w:rsidR="004B2CE6" w:rsidRPr="0079605E">
        <w:rPr>
          <w:sz w:val="24"/>
        </w:rPr>
        <w:t xml:space="preserve"> 2016</w:t>
      </w:r>
      <w:r w:rsidR="00114842" w:rsidRPr="0079605E">
        <w:rPr>
          <w:sz w:val="24"/>
        </w:rPr>
        <w:t>)</w:t>
      </w:r>
    </w:p>
    <w:p w14:paraId="3E44D519" w14:textId="77777777" w:rsidR="00893A79" w:rsidRPr="00893A79" w:rsidRDefault="00893A79" w:rsidP="00893A79">
      <w:pPr>
        <w:spacing w:line="360" w:lineRule="auto"/>
        <w:rPr>
          <w:sz w:val="28"/>
          <w:shd w:val="clear" w:color="auto" w:fill="FFFFFF"/>
        </w:rPr>
      </w:pPr>
      <w:r w:rsidRPr="00893A79">
        <w:rPr>
          <w:sz w:val="24"/>
          <w:shd w:val="clear" w:color="auto" w:fill="FFFFFF"/>
        </w:rPr>
        <w:t xml:space="preserve">Sharman, J. C. (2010). </w:t>
      </w:r>
      <w:r>
        <w:rPr>
          <w:sz w:val="24"/>
          <w:shd w:val="clear" w:color="auto" w:fill="FFFFFF"/>
        </w:rPr>
        <w:t>‘</w:t>
      </w:r>
      <w:r w:rsidRPr="00893A79">
        <w:rPr>
          <w:sz w:val="24"/>
          <w:shd w:val="clear" w:color="auto" w:fill="FFFFFF"/>
        </w:rPr>
        <w:t>Shopping for anonymous shell companies: an audit study of anonymity and crime in the</w:t>
      </w:r>
      <w:r>
        <w:rPr>
          <w:sz w:val="24"/>
          <w:shd w:val="clear" w:color="auto" w:fill="FFFFFF"/>
        </w:rPr>
        <w:t xml:space="preserve"> international financial system’,</w:t>
      </w:r>
      <w:r w:rsidRPr="00893A79">
        <w:rPr>
          <w:rStyle w:val="apple-converted-space"/>
          <w:rFonts w:ascii="Arial" w:hAnsi="Arial" w:cs="Arial"/>
          <w:color w:val="222222"/>
          <w:szCs w:val="20"/>
          <w:shd w:val="clear" w:color="auto" w:fill="FFFFFF"/>
        </w:rPr>
        <w:t> </w:t>
      </w:r>
      <w:r w:rsidRPr="00893A79">
        <w:rPr>
          <w:i/>
          <w:iCs/>
          <w:sz w:val="24"/>
          <w:shd w:val="clear" w:color="auto" w:fill="FFFFFF"/>
        </w:rPr>
        <w:t>The Journal of Economic Perspectives</w:t>
      </w:r>
      <w:r w:rsidRPr="00893A79">
        <w:rPr>
          <w:sz w:val="24"/>
          <w:shd w:val="clear" w:color="auto" w:fill="FFFFFF"/>
        </w:rPr>
        <w:t>,</w:t>
      </w:r>
      <w:r w:rsidRPr="00893A79">
        <w:rPr>
          <w:rStyle w:val="apple-converted-space"/>
          <w:rFonts w:ascii="Arial" w:hAnsi="Arial" w:cs="Arial"/>
          <w:color w:val="222222"/>
          <w:szCs w:val="20"/>
          <w:shd w:val="clear" w:color="auto" w:fill="FFFFFF"/>
        </w:rPr>
        <w:t> </w:t>
      </w:r>
      <w:r w:rsidRPr="00F509E3">
        <w:rPr>
          <w:iCs/>
          <w:sz w:val="24"/>
          <w:shd w:val="clear" w:color="auto" w:fill="FFFFFF"/>
        </w:rPr>
        <w:t>24</w:t>
      </w:r>
      <w:r w:rsidRPr="00F509E3">
        <w:rPr>
          <w:sz w:val="24"/>
          <w:shd w:val="clear" w:color="auto" w:fill="FFFFFF"/>
        </w:rPr>
        <w:t xml:space="preserve">(4), </w:t>
      </w:r>
      <w:r w:rsidRPr="00893A79">
        <w:rPr>
          <w:sz w:val="24"/>
          <w:shd w:val="clear" w:color="auto" w:fill="FFFFFF"/>
        </w:rPr>
        <w:t>127-140</w:t>
      </w:r>
    </w:p>
    <w:p w14:paraId="3E44D51A" w14:textId="77777777" w:rsidR="00FD4BBE" w:rsidRPr="0079605E" w:rsidRDefault="00FD4BBE" w:rsidP="0079605E">
      <w:pPr>
        <w:spacing w:line="360" w:lineRule="auto"/>
        <w:rPr>
          <w:sz w:val="24"/>
        </w:rPr>
      </w:pPr>
      <w:r w:rsidRPr="0079605E">
        <w:rPr>
          <w:rFonts w:cs="Arial"/>
          <w:sz w:val="24"/>
          <w:shd w:val="clear" w:color="auto" w:fill="FFFFFF"/>
        </w:rPr>
        <w:t>Shen, M. J., Wang, X. J., Zhang, M. F., Hu, X. S., Zheng, M. Y., and Wu, K. (2014). ‘Fabrication of bimodal size SiCp reinforced AZ31B magnesium matrix composites’.</w:t>
      </w:r>
      <w:r w:rsidRPr="0079605E">
        <w:rPr>
          <w:rStyle w:val="apple-converted-space"/>
          <w:rFonts w:cs="Arial"/>
          <w:sz w:val="24"/>
          <w:shd w:val="clear" w:color="auto" w:fill="FFFFFF"/>
        </w:rPr>
        <w:t> </w:t>
      </w:r>
      <w:r w:rsidRPr="0079605E">
        <w:rPr>
          <w:rFonts w:cs="Arial"/>
          <w:i/>
          <w:iCs/>
          <w:sz w:val="24"/>
          <w:shd w:val="clear" w:color="auto" w:fill="FFFFFF"/>
        </w:rPr>
        <w:t>Ma</w:t>
      </w:r>
      <w:r w:rsidR="009F79A9">
        <w:rPr>
          <w:rFonts w:cs="Arial"/>
          <w:i/>
          <w:iCs/>
          <w:sz w:val="24"/>
          <w:shd w:val="clear" w:color="auto" w:fill="FFFFFF"/>
        </w:rPr>
        <w:t>terials Science and Engineering</w:t>
      </w:r>
      <w:r w:rsidR="006A51AB">
        <w:rPr>
          <w:rFonts w:cs="Arial"/>
          <w:i/>
          <w:iCs/>
          <w:sz w:val="24"/>
          <w:shd w:val="clear" w:color="auto" w:fill="FFFFFF"/>
        </w:rPr>
        <w:t xml:space="preserve">: A, </w:t>
      </w:r>
      <w:r w:rsidRPr="009F79A9">
        <w:rPr>
          <w:rFonts w:cs="Arial"/>
          <w:iCs/>
          <w:sz w:val="24"/>
          <w:shd w:val="clear" w:color="auto" w:fill="FFFFFF"/>
        </w:rPr>
        <w:t>601</w:t>
      </w:r>
      <w:r w:rsidR="006A51AB">
        <w:rPr>
          <w:rFonts w:cs="Arial"/>
          <w:iCs/>
          <w:sz w:val="24"/>
          <w:shd w:val="clear" w:color="auto" w:fill="FFFFFF"/>
        </w:rPr>
        <w:t>(1</w:t>
      </w:r>
      <w:r w:rsidR="009F79A9">
        <w:rPr>
          <w:rFonts w:cs="Arial"/>
          <w:iCs/>
          <w:sz w:val="24"/>
          <w:shd w:val="clear" w:color="auto" w:fill="FFFFFF"/>
        </w:rPr>
        <w:t>)</w:t>
      </w:r>
      <w:r w:rsidRPr="009F79A9">
        <w:rPr>
          <w:rFonts w:cs="Arial"/>
          <w:sz w:val="24"/>
          <w:shd w:val="clear" w:color="auto" w:fill="FFFFFF"/>
        </w:rPr>
        <w:t>, 58-64</w:t>
      </w:r>
    </w:p>
    <w:p w14:paraId="3E44D51B" w14:textId="77777777" w:rsidR="009A0C65" w:rsidRPr="0079605E" w:rsidRDefault="009A0C65" w:rsidP="0079605E">
      <w:pPr>
        <w:spacing w:line="360" w:lineRule="auto"/>
        <w:rPr>
          <w:sz w:val="24"/>
        </w:rPr>
      </w:pPr>
      <w:r w:rsidRPr="0079605E">
        <w:rPr>
          <w:sz w:val="24"/>
        </w:rPr>
        <w:t xml:space="preserve">Sööt, M.L., (2012). ‘The role of management in tackling corruption’, </w:t>
      </w:r>
      <w:r w:rsidRPr="0079605E">
        <w:rPr>
          <w:i/>
          <w:sz w:val="24"/>
        </w:rPr>
        <w:t>Baltic Journal of Management</w:t>
      </w:r>
      <w:r w:rsidRPr="0079605E">
        <w:rPr>
          <w:sz w:val="24"/>
        </w:rPr>
        <w:t>, 7(3), 287-301</w:t>
      </w:r>
    </w:p>
    <w:p w14:paraId="3E44D51C" w14:textId="7B7DD328" w:rsidR="00D00467" w:rsidRPr="0079605E" w:rsidRDefault="00D00467" w:rsidP="0079605E">
      <w:pPr>
        <w:spacing w:line="360" w:lineRule="auto"/>
        <w:rPr>
          <w:i/>
          <w:sz w:val="24"/>
        </w:rPr>
      </w:pPr>
      <w:r w:rsidRPr="0079605E">
        <w:rPr>
          <w:sz w:val="24"/>
        </w:rPr>
        <w:t xml:space="preserve">Tveten, R. E., and Løset, G. D. (2012). </w:t>
      </w:r>
      <w:r w:rsidRPr="0079605E">
        <w:rPr>
          <w:i/>
          <w:sz w:val="24"/>
        </w:rPr>
        <w:t xml:space="preserve">How the Norwegian Maritime Sector can succeed in internationalizing LNG-technology to Southeast Asia: A Case Study of </w:t>
      </w:r>
      <w:r w:rsidR="007C1D22">
        <w:rPr>
          <w:i/>
          <w:sz w:val="24"/>
        </w:rPr>
        <w:t>RR</w:t>
      </w:r>
      <w:r w:rsidRPr="0079605E">
        <w:rPr>
          <w:i/>
          <w:sz w:val="24"/>
        </w:rPr>
        <w:t xml:space="preserve"> Marine</w:t>
      </w:r>
    </w:p>
    <w:p w14:paraId="3E44D51D" w14:textId="77777777" w:rsidR="009A0C65" w:rsidRPr="0079605E" w:rsidRDefault="009A0C65" w:rsidP="0079605E">
      <w:pPr>
        <w:spacing w:line="360" w:lineRule="auto"/>
        <w:rPr>
          <w:sz w:val="24"/>
        </w:rPr>
      </w:pPr>
      <w:r w:rsidRPr="0079605E">
        <w:rPr>
          <w:sz w:val="24"/>
        </w:rPr>
        <w:lastRenderedPageBreak/>
        <w:t>Veldhoen, S., Mansson, A., McKern, B., Yip, G., and De Jonge, M. K. (2012). ‘Innovation: China’s next advantage? 2012 China innovation survey’, Benelux Chamber of Commerce, China Europe International Business School (CEIBS), Wenzhou Chamber of Commerce and Booz and Company Joint Report</w:t>
      </w:r>
    </w:p>
    <w:p w14:paraId="3E44D51E" w14:textId="77777777" w:rsidR="004F5F65" w:rsidRPr="0079605E" w:rsidRDefault="004F5F65" w:rsidP="0079605E">
      <w:pPr>
        <w:spacing w:line="360" w:lineRule="auto"/>
        <w:rPr>
          <w:sz w:val="24"/>
        </w:rPr>
      </w:pPr>
      <w:r w:rsidRPr="0079605E">
        <w:rPr>
          <w:sz w:val="24"/>
        </w:rPr>
        <w:t xml:space="preserve">Venkatesan, R. (2013). </w:t>
      </w:r>
      <w:r w:rsidRPr="0079605E">
        <w:rPr>
          <w:i/>
          <w:sz w:val="24"/>
        </w:rPr>
        <w:t>Conquering the chaos: Win in India, win everywhere</w:t>
      </w:r>
      <w:r w:rsidRPr="0079605E">
        <w:rPr>
          <w:sz w:val="24"/>
        </w:rPr>
        <w:t xml:space="preserve">. Boston: </w:t>
      </w:r>
      <w:r w:rsidR="00F14624" w:rsidRPr="0079605E">
        <w:rPr>
          <w:sz w:val="24"/>
        </w:rPr>
        <w:t>Harvard Business Review Press</w:t>
      </w:r>
    </w:p>
    <w:p w14:paraId="3E44D51F" w14:textId="77777777" w:rsidR="00A502A1" w:rsidRPr="0079605E" w:rsidRDefault="00A502A1" w:rsidP="0079605E">
      <w:pPr>
        <w:spacing w:line="360" w:lineRule="auto"/>
        <w:rPr>
          <w:sz w:val="24"/>
        </w:rPr>
      </w:pPr>
      <w:r w:rsidRPr="0079605E">
        <w:rPr>
          <w:sz w:val="24"/>
        </w:rPr>
        <w:t xml:space="preserve">Yeoh, P. (2012). ‘Whistle-Blowing Laws in the UK’, </w:t>
      </w:r>
      <w:r w:rsidRPr="0079605E">
        <w:rPr>
          <w:i/>
          <w:sz w:val="24"/>
        </w:rPr>
        <w:t>Business Law Review</w:t>
      </w:r>
      <w:r w:rsidRPr="0079605E">
        <w:rPr>
          <w:sz w:val="24"/>
        </w:rPr>
        <w:t>, 34(6), 218-224</w:t>
      </w:r>
    </w:p>
    <w:p w14:paraId="3E44D520" w14:textId="77777777" w:rsidR="002D64C4" w:rsidRPr="0079605E" w:rsidRDefault="002D64C4" w:rsidP="0079605E">
      <w:pPr>
        <w:spacing w:line="360" w:lineRule="auto"/>
        <w:rPr>
          <w:sz w:val="24"/>
        </w:rPr>
      </w:pPr>
      <w:r w:rsidRPr="0079605E">
        <w:rPr>
          <w:sz w:val="24"/>
        </w:rPr>
        <w:t>Yusuf, Y., Gunasekaran, A., and Abthorpe, M. (2004)</w:t>
      </w:r>
      <w:r w:rsidR="00060593" w:rsidRPr="0079605E">
        <w:rPr>
          <w:sz w:val="24"/>
        </w:rPr>
        <w:t>.</w:t>
      </w:r>
      <w:r w:rsidRPr="0079605E">
        <w:rPr>
          <w:sz w:val="24"/>
        </w:rPr>
        <w:t xml:space="preserve"> ‘Enterprise information systems project implementation’, </w:t>
      </w:r>
      <w:r w:rsidRPr="0079605E">
        <w:rPr>
          <w:i/>
          <w:sz w:val="24"/>
        </w:rPr>
        <w:t>International Journal of Production Economics</w:t>
      </w:r>
      <w:r w:rsidRPr="0079605E">
        <w:rPr>
          <w:sz w:val="24"/>
        </w:rPr>
        <w:t xml:space="preserve">, </w:t>
      </w:r>
      <w:r w:rsidRPr="009F79A9">
        <w:rPr>
          <w:sz w:val="24"/>
        </w:rPr>
        <w:t>87(</w:t>
      </w:r>
      <w:r w:rsidRPr="0079605E">
        <w:rPr>
          <w:sz w:val="24"/>
        </w:rPr>
        <w:t>3), 251–266</w:t>
      </w:r>
    </w:p>
    <w:p w14:paraId="3E44D521" w14:textId="77777777" w:rsidR="002D64C4" w:rsidRPr="00540CDA" w:rsidRDefault="002D64C4" w:rsidP="00FA6040">
      <w:pPr>
        <w:rPr>
          <w:sz w:val="24"/>
        </w:rPr>
      </w:pPr>
    </w:p>
    <w:sectPr w:rsidR="002D64C4" w:rsidRPr="00540CDA" w:rsidSect="00BE55B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7AC1F" w14:textId="77777777" w:rsidR="003F6EE3" w:rsidRDefault="003F6EE3" w:rsidP="0005130A">
      <w:pPr>
        <w:spacing w:after="0" w:line="240" w:lineRule="auto"/>
      </w:pPr>
      <w:r>
        <w:separator/>
      </w:r>
    </w:p>
    <w:p w14:paraId="5EB2D3E9" w14:textId="77777777" w:rsidR="003F6EE3" w:rsidRDefault="003F6EE3"/>
  </w:endnote>
  <w:endnote w:type="continuationSeparator" w:id="0">
    <w:p w14:paraId="64499178" w14:textId="77777777" w:rsidR="003F6EE3" w:rsidRDefault="003F6EE3" w:rsidP="0005130A">
      <w:pPr>
        <w:spacing w:after="0" w:line="240" w:lineRule="auto"/>
      </w:pPr>
      <w:r>
        <w:continuationSeparator/>
      </w:r>
    </w:p>
    <w:p w14:paraId="755E990F" w14:textId="77777777" w:rsidR="003F6EE3" w:rsidRDefault="003F6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965280"/>
      <w:docPartObj>
        <w:docPartGallery w:val="Page Numbers (Bottom of Page)"/>
        <w:docPartUnique/>
      </w:docPartObj>
    </w:sdtPr>
    <w:sdtEndPr>
      <w:rPr>
        <w:noProof/>
      </w:rPr>
    </w:sdtEndPr>
    <w:sdtContent>
      <w:p w14:paraId="3E44D532" w14:textId="158E149F" w:rsidR="0034068C" w:rsidRDefault="0034068C">
        <w:pPr>
          <w:pStyle w:val="Footer"/>
          <w:jc w:val="right"/>
        </w:pPr>
        <w:r>
          <w:fldChar w:fldCharType="begin"/>
        </w:r>
        <w:r>
          <w:instrText xml:space="preserve"> PAGE   \* MERGEFORMAT </w:instrText>
        </w:r>
        <w:r>
          <w:fldChar w:fldCharType="separate"/>
        </w:r>
        <w:r w:rsidR="00517CEC">
          <w:rPr>
            <w:noProof/>
          </w:rPr>
          <w:t>1</w:t>
        </w:r>
        <w:r>
          <w:rPr>
            <w:noProof/>
          </w:rPr>
          <w:fldChar w:fldCharType="end"/>
        </w:r>
      </w:p>
    </w:sdtContent>
  </w:sdt>
  <w:p w14:paraId="3E44D533" w14:textId="77777777" w:rsidR="0034068C" w:rsidRDefault="0034068C">
    <w:pPr>
      <w:pStyle w:val="Footer"/>
    </w:pPr>
  </w:p>
  <w:p w14:paraId="28DE4E9A" w14:textId="77777777" w:rsidR="0034068C" w:rsidRDefault="003406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5031A" w14:textId="77777777" w:rsidR="003F6EE3" w:rsidRDefault="003F6EE3" w:rsidP="0005130A">
      <w:pPr>
        <w:spacing w:after="0" w:line="240" w:lineRule="auto"/>
      </w:pPr>
      <w:r>
        <w:separator/>
      </w:r>
    </w:p>
    <w:p w14:paraId="5744E113" w14:textId="77777777" w:rsidR="003F6EE3" w:rsidRDefault="003F6EE3"/>
  </w:footnote>
  <w:footnote w:type="continuationSeparator" w:id="0">
    <w:p w14:paraId="02274173" w14:textId="77777777" w:rsidR="003F6EE3" w:rsidRDefault="003F6EE3" w:rsidP="0005130A">
      <w:pPr>
        <w:spacing w:after="0" w:line="240" w:lineRule="auto"/>
      </w:pPr>
      <w:r>
        <w:continuationSeparator/>
      </w:r>
    </w:p>
    <w:p w14:paraId="3706903A" w14:textId="77777777" w:rsidR="003F6EE3" w:rsidRDefault="003F6E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6D06"/>
    <w:multiLevelType w:val="hybridMultilevel"/>
    <w:tmpl w:val="9EBAC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027D26"/>
    <w:multiLevelType w:val="multilevel"/>
    <w:tmpl w:val="DA52F940"/>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406944EC"/>
    <w:multiLevelType w:val="hybridMultilevel"/>
    <w:tmpl w:val="C862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D34ADB"/>
    <w:multiLevelType w:val="hybridMultilevel"/>
    <w:tmpl w:val="122A1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FA4C89"/>
    <w:multiLevelType w:val="hybridMultilevel"/>
    <w:tmpl w:val="A8B49770"/>
    <w:lvl w:ilvl="0" w:tplc="FD205E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670D2C"/>
    <w:multiLevelType w:val="hybridMultilevel"/>
    <w:tmpl w:val="B52AB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607C6B"/>
    <w:multiLevelType w:val="hybridMultilevel"/>
    <w:tmpl w:val="DF68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40"/>
    <w:rsid w:val="00017264"/>
    <w:rsid w:val="00025109"/>
    <w:rsid w:val="00030842"/>
    <w:rsid w:val="00044538"/>
    <w:rsid w:val="0004619C"/>
    <w:rsid w:val="0005130A"/>
    <w:rsid w:val="00054CF4"/>
    <w:rsid w:val="00060593"/>
    <w:rsid w:val="00076B94"/>
    <w:rsid w:val="00082F01"/>
    <w:rsid w:val="00091C05"/>
    <w:rsid w:val="00096631"/>
    <w:rsid w:val="000A57C0"/>
    <w:rsid w:val="000A5CD9"/>
    <w:rsid w:val="000C0438"/>
    <w:rsid w:val="000C7457"/>
    <w:rsid w:val="000C7E24"/>
    <w:rsid w:val="000D1BBE"/>
    <w:rsid w:val="000D3592"/>
    <w:rsid w:val="000D376F"/>
    <w:rsid w:val="000D431C"/>
    <w:rsid w:val="000D72C7"/>
    <w:rsid w:val="000E1843"/>
    <w:rsid w:val="000E712C"/>
    <w:rsid w:val="000E7CAE"/>
    <w:rsid w:val="000F31B6"/>
    <w:rsid w:val="001104D8"/>
    <w:rsid w:val="001134F8"/>
    <w:rsid w:val="00114842"/>
    <w:rsid w:val="00121E7E"/>
    <w:rsid w:val="00123999"/>
    <w:rsid w:val="00135B2D"/>
    <w:rsid w:val="0014038D"/>
    <w:rsid w:val="00147739"/>
    <w:rsid w:val="00165067"/>
    <w:rsid w:val="00166FF4"/>
    <w:rsid w:val="00190421"/>
    <w:rsid w:val="001A7C43"/>
    <w:rsid w:val="001B39AA"/>
    <w:rsid w:val="001B7710"/>
    <w:rsid w:val="001C7C96"/>
    <w:rsid w:val="001E15F9"/>
    <w:rsid w:val="001E3A48"/>
    <w:rsid w:val="00202ECA"/>
    <w:rsid w:val="00203011"/>
    <w:rsid w:val="002052E5"/>
    <w:rsid w:val="00205B2C"/>
    <w:rsid w:val="00226549"/>
    <w:rsid w:val="002319B7"/>
    <w:rsid w:val="0023701D"/>
    <w:rsid w:val="00263ACF"/>
    <w:rsid w:val="00282080"/>
    <w:rsid w:val="002A533C"/>
    <w:rsid w:val="002B0A4C"/>
    <w:rsid w:val="002C7AF6"/>
    <w:rsid w:val="002D566F"/>
    <w:rsid w:val="002D64C4"/>
    <w:rsid w:val="002E5EFD"/>
    <w:rsid w:val="002F3A8A"/>
    <w:rsid w:val="002F7249"/>
    <w:rsid w:val="00300364"/>
    <w:rsid w:val="003024F0"/>
    <w:rsid w:val="00316F67"/>
    <w:rsid w:val="00317A41"/>
    <w:rsid w:val="0034068C"/>
    <w:rsid w:val="00344497"/>
    <w:rsid w:val="00344F32"/>
    <w:rsid w:val="0034522F"/>
    <w:rsid w:val="0034750B"/>
    <w:rsid w:val="00354BB5"/>
    <w:rsid w:val="00356D12"/>
    <w:rsid w:val="00357D23"/>
    <w:rsid w:val="0036583C"/>
    <w:rsid w:val="003719EB"/>
    <w:rsid w:val="00382C71"/>
    <w:rsid w:val="00382EFF"/>
    <w:rsid w:val="003935D6"/>
    <w:rsid w:val="0039372E"/>
    <w:rsid w:val="003A2961"/>
    <w:rsid w:val="003B64D5"/>
    <w:rsid w:val="003E0B06"/>
    <w:rsid w:val="003F1943"/>
    <w:rsid w:val="003F6E1A"/>
    <w:rsid w:val="003F6EE3"/>
    <w:rsid w:val="0040448D"/>
    <w:rsid w:val="0040724D"/>
    <w:rsid w:val="004111E2"/>
    <w:rsid w:val="00413D99"/>
    <w:rsid w:val="004351EA"/>
    <w:rsid w:val="00436553"/>
    <w:rsid w:val="00442CBB"/>
    <w:rsid w:val="00444A3A"/>
    <w:rsid w:val="00446151"/>
    <w:rsid w:val="004548C7"/>
    <w:rsid w:val="00457ADD"/>
    <w:rsid w:val="00465545"/>
    <w:rsid w:val="00470735"/>
    <w:rsid w:val="00471E46"/>
    <w:rsid w:val="00474162"/>
    <w:rsid w:val="004777EF"/>
    <w:rsid w:val="00482796"/>
    <w:rsid w:val="00491A43"/>
    <w:rsid w:val="00492C17"/>
    <w:rsid w:val="004A14D8"/>
    <w:rsid w:val="004B2CE6"/>
    <w:rsid w:val="004C3135"/>
    <w:rsid w:val="004C7831"/>
    <w:rsid w:val="004E0E99"/>
    <w:rsid w:val="004F5F65"/>
    <w:rsid w:val="004F6366"/>
    <w:rsid w:val="00500056"/>
    <w:rsid w:val="00507592"/>
    <w:rsid w:val="0051048F"/>
    <w:rsid w:val="00517CEC"/>
    <w:rsid w:val="00540CAA"/>
    <w:rsid w:val="00540CDA"/>
    <w:rsid w:val="00545C7E"/>
    <w:rsid w:val="00551BC8"/>
    <w:rsid w:val="00567B94"/>
    <w:rsid w:val="00571F4A"/>
    <w:rsid w:val="00584091"/>
    <w:rsid w:val="005955BB"/>
    <w:rsid w:val="005A3656"/>
    <w:rsid w:val="005B038F"/>
    <w:rsid w:val="005B4220"/>
    <w:rsid w:val="005B5837"/>
    <w:rsid w:val="005C49DE"/>
    <w:rsid w:val="005C536A"/>
    <w:rsid w:val="005D7B91"/>
    <w:rsid w:val="005E31BC"/>
    <w:rsid w:val="005E3FFA"/>
    <w:rsid w:val="006037F4"/>
    <w:rsid w:val="0060646C"/>
    <w:rsid w:val="00610647"/>
    <w:rsid w:val="00613E81"/>
    <w:rsid w:val="00625A12"/>
    <w:rsid w:val="006271A5"/>
    <w:rsid w:val="0063357C"/>
    <w:rsid w:val="006460DF"/>
    <w:rsid w:val="006539B4"/>
    <w:rsid w:val="00674B57"/>
    <w:rsid w:val="00683831"/>
    <w:rsid w:val="00685EBC"/>
    <w:rsid w:val="006908A5"/>
    <w:rsid w:val="006A1837"/>
    <w:rsid w:val="006A3410"/>
    <w:rsid w:val="006A51AB"/>
    <w:rsid w:val="006B19EB"/>
    <w:rsid w:val="006B2A33"/>
    <w:rsid w:val="006C10EA"/>
    <w:rsid w:val="006C5C16"/>
    <w:rsid w:val="006C63F5"/>
    <w:rsid w:val="006E22EF"/>
    <w:rsid w:val="006E4B7A"/>
    <w:rsid w:val="006F42F1"/>
    <w:rsid w:val="00731D2D"/>
    <w:rsid w:val="00737DA6"/>
    <w:rsid w:val="00743C65"/>
    <w:rsid w:val="007515B3"/>
    <w:rsid w:val="00753FDC"/>
    <w:rsid w:val="007575D5"/>
    <w:rsid w:val="00762983"/>
    <w:rsid w:val="0077431C"/>
    <w:rsid w:val="00784618"/>
    <w:rsid w:val="007852DE"/>
    <w:rsid w:val="0079030E"/>
    <w:rsid w:val="0079064D"/>
    <w:rsid w:val="007948B3"/>
    <w:rsid w:val="0079605E"/>
    <w:rsid w:val="00796B89"/>
    <w:rsid w:val="007A0AF4"/>
    <w:rsid w:val="007C0326"/>
    <w:rsid w:val="007C1D22"/>
    <w:rsid w:val="007C2154"/>
    <w:rsid w:val="007C60CB"/>
    <w:rsid w:val="007D07EB"/>
    <w:rsid w:val="00806782"/>
    <w:rsid w:val="008148CD"/>
    <w:rsid w:val="00820A6C"/>
    <w:rsid w:val="00825A8B"/>
    <w:rsid w:val="00827DE9"/>
    <w:rsid w:val="008432B7"/>
    <w:rsid w:val="00847162"/>
    <w:rsid w:val="00854EB5"/>
    <w:rsid w:val="008619CB"/>
    <w:rsid w:val="008770CA"/>
    <w:rsid w:val="00877B02"/>
    <w:rsid w:val="00882097"/>
    <w:rsid w:val="00893A79"/>
    <w:rsid w:val="00894219"/>
    <w:rsid w:val="00895C52"/>
    <w:rsid w:val="008A0C4C"/>
    <w:rsid w:val="008B436D"/>
    <w:rsid w:val="008B7B47"/>
    <w:rsid w:val="008C28B3"/>
    <w:rsid w:val="008C3EE5"/>
    <w:rsid w:val="008C7340"/>
    <w:rsid w:val="008D0AC3"/>
    <w:rsid w:val="008D1104"/>
    <w:rsid w:val="008D5CBC"/>
    <w:rsid w:val="008E2D80"/>
    <w:rsid w:val="008E38B2"/>
    <w:rsid w:val="008E5A99"/>
    <w:rsid w:val="008F333E"/>
    <w:rsid w:val="00904972"/>
    <w:rsid w:val="00914548"/>
    <w:rsid w:val="00916B94"/>
    <w:rsid w:val="0092517E"/>
    <w:rsid w:val="00927421"/>
    <w:rsid w:val="009277F6"/>
    <w:rsid w:val="00930A14"/>
    <w:rsid w:val="009369C9"/>
    <w:rsid w:val="00953386"/>
    <w:rsid w:val="00953DB3"/>
    <w:rsid w:val="00954A1B"/>
    <w:rsid w:val="00957D13"/>
    <w:rsid w:val="00971710"/>
    <w:rsid w:val="00975A87"/>
    <w:rsid w:val="009804D3"/>
    <w:rsid w:val="009847A2"/>
    <w:rsid w:val="00990DBB"/>
    <w:rsid w:val="009A0C65"/>
    <w:rsid w:val="009A51CE"/>
    <w:rsid w:val="009A6444"/>
    <w:rsid w:val="009B4F4F"/>
    <w:rsid w:val="009D1503"/>
    <w:rsid w:val="009D4743"/>
    <w:rsid w:val="009F4DF0"/>
    <w:rsid w:val="009F79A9"/>
    <w:rsid w:val="00A01A10"/>
    <w:rsid w:val="00A021B1"/>
    <w:rsid w:val="00A02616"/>
    <w:rsid w:val="00A0291E"/>
    <w:rsid w:val="00A06E5C"/>
    <w:rsid w:val="00A161F9"/>
    <w:rsid w:val="00A251D7"/>
    <w:rsid w:val="00A264C2"/>
    <w:rsid w:val="00A45EDF"/>
    <w:rsid w:val="00A502A1"/>
    <w:rsid w:val="00A52DBD"/>
    <w:rsid w:val="00A556BF"/>
    <w:rsid w:val="00A61259"/>
    <w:rsid w:val="00A634FC"/>
    <w:rsid w:val="00A706AE"/>
    <w:rsid w:val="00A75247"/>
    <w:rsid w:val="00AA3265"/>
    <w:rsid w:val="00AB4F22"/>
    <w:rsid w:val="00AC38DA"/>
    <w:rsid w:val="00AD5495"/>
    <w:rsid w:val="00AD7B99"/>
    <w:rsid w:val="00AE681B"/>
    <w:rsid w:val="00AF4362"/>
    <w:rsid w:val="00AF7A63"/>
    <w:rsid w:val="00B05E2A"/>
    <w:rsid w:val="00B120D2"/>
    <w:rsid w:val="00B22170"/>
    <w:rsid w:val="00B313E2"/>
    <w:rsid w:val="00B42D45"/>
    <w:rsid w:val="00B42E17"/>
    <w:rsid w:val="00B43466"/>
    <w:rsid w:val="00B4380D"/>
    <w:rsid w:val="00B4694F"/>
    <w:rsid w:val="00B50AEC"/>
    <w:rsid w:val="00B63D42"/>
    <w:rsid w:val="00B6789E"/>
    <w:rsid w:val="00B7129A"/>
    <w:rsid w:val="00BA236C"/>
    <w:rsid w:val="00BA293E"/>
    <w:rsid w:val="00BA57E2"/>
    <w:rsid w:val="00BB6515"/>
    <w:rsid w:val="00BC169B"/>
    <w:rsid w:val="00BC7C6B"/>
    <w:rsid w:val="00BD091C"/>
    <w:rsid w:val="00BD12E2"/>
    <w:rsid w:val="00BD519B"/>
    <w:rsid w:val="00BD5A8D"/>
    <w:rsid w:val="00BE55B3"/>
    <w:rsid w:val="00BE763F"/>
    <w:rsid w:val="00C03AEA"/>
    <w:rsid w:val="00C060D9"/>
    <w:rsid w:val="00C06444"/>
    <w:rsid w:val="00C12BFA"/>
    <w:rsid w:val="00C12D74"/>
    <w:rsid w:val="00C12E27"/>
    <w:rsid w:val="00C2599D"/>
    <w:rsid w:val="00C26193"/>
    <w:rsid w:val="00C27F09"/>
    <w:rsid w:val="00C3458F"/>
    <w:rsid w:val="00C47C4F"/>
    <w:rsid w:val="00C76152"/>
    <w:rsid w:val="00C769AE"/>
    <w:rsid w:val="00C86CE5"/>
    <w:rsid w:val="00C9237E"/>
    <w:rsid w:val="00C960BE"/>
    <w:rsid w:val="00CA05CC"/>
    <w:rsid w:val="00CA2F28"/>
    <w:rsid w:val="00CC2B4C"/>
    <w:rsid w:val="00CC7BCC"/>
    <w:rsid w:val="00CD3FA6"/>
    <w:rsid w:val="00CD60B9"/>
    <w:rsid w:val="00CD67B3"/>
    <w:rsid w:val="00CE0435"/>
    <w:rsid w:val="00CE4B6B"/>
    <w:rsid w:val="00CE630A"/>
    <w:rsid w:val="00CF2BC4"/>
    <w:rsid w:val="00CF2DCC"/>
    <w:rsid w:val="00CF60AA"/>
    <w:rsid w:val="00D00467"/>
    <w:rsid w:val="00D146E8"/>
    <w:rsid w:val="00D23AA7"/>
    <w:rsid w:val="00D345B1"/>
    <w:rsid w:val="00D53CFC"/>
    <w:rsid w:val="00D7317B"/>
    <w:rsid w:val="00D764D1"/>
    <w:rsid w:val="00D766D9"/>
    <w:rsid w:val="00D9500E"/>
    <w:rsid w:val="00D95461"/>
    <w:rsid w:val="00DA4912"/>
    <w:rsid w:val="00DB0CB1"/>
    <w:rsid w:val="00DB3FD9"/>
    <w:rsid w:val="00DC0456"/>
    <w:rsid w:val="00DC2F66"/>
    <w:rsid w:val="00DF406A"/>
    <w:rsid w:val="00DF7BEE"/>
    <w:rsid w:val="00E01564"/>
    <w:rsid w:val="00E02A1F"/>
    <w:rsid w:val="00E04883"/>
    <w:rsid w:val="00E100EB"/>
    <w:rsid w:val="00E12D40"/>
    <w:rsid w:val="00E24162"/>
    <w:rsid w:val="00E30C8D"/>
    <w:rsid w:val="00E32EB6"/>
    <w:rsid w:val="00E4717F"/>
    <w:rsid w:val="00E55B29"/>
    <w:rsid w:val="00E672CA"/>
    <w:rsid w:val="00E757D1"/>
    <w:rsid w:val="00E929F3"/>
    <w:rsid w:val="00EA5E9F"/>
    <w:rsid w:val="00EA72B8"/>
    <w:rsid w:val="00EA78F1"/>
    <w:rsid w:val="00EB2037"/>
    <w:rsid w:val="00EB78A2"/>
    <w:rsid w:val="00ED4052"/>
    <w:rsid w:val="00EE49A1"/>
    <w:rsid w:val="00EF0B59"/>
    <w:rsid w:val="00EF137A"/>
    <w:rsid w:val="00F05CBF"/>
    <w:rsid w:val="00F128E5"/>
    <w:rsid w:val="00F1378E"/>
    <w:rsid w:val="00F14624"/>
    <w:rsid w:val="00F1722B"/>
    <w:rsid w:val="00F209DC"/>
    <w:rsid w:val="00F23571"/>
    <w:rsid w:val="00F2449C"/>
    <w:rsid w:val="00F25120"/>
    <w:rsid w:val="00F36EFB"/>
    <w:rsid w:val="00F40D23"/>
    <w:rsid w:val="00F4326B"/>
    <w:rsid w:val="00F509E3"/>
    <w:rsid w:val="00F55FCD"/>
    <w:rsid w:val="00F63A74"/>
    <w:rsid w:val="00F75B3F"/>
    <w:rsid w:val="00F85710"/>
    <w:rsid w:val="00F9345E"/>
    <w:rsid w:val="00F935B1"/>
    <w:rsid w:val="00FA6040"/>
    <w:rsid w:val="00FA6DDD"/>
    <w:rsid w:val="00FB58E9"/>
    <w:rsid w:val="00FC214F"/>
    <w:rsid w:val="00FC29EB"/>
    <w:rsid w:val="00FD4BBE"/>
    <w:rsid w:val="00FE7CF7"/>
    <w:rsid w:val="00FF0FA1"/>
    <w:rsid w:val="00FF4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3135"/>
    <w:pPr>
      <w:keepNext/>
      <w:keepLines/>
      <w:spacing w:before="240" w:after="0"/>
      <w:outlineLvl w:val="0"/>
    </w:pPr>
    <w:rPr>
      <w:rFonts w:asciiTheme="majorHAnsi" w:eastAsiaTheme="majorEastAsia" w:hAnsiTheme="majorHAnsi" w:cstheme="majorBidi"/>
      <w:color w:val="1F4E79" w:themeColor="accent1" w:themeShade="80"/>
      <w:sz w:val="28"/>
      <w:szCs w:val="32"/>
    </w:rPr>
  </w:style>
  <w:style w:type="paragraph" w:styleId="Heading2">
    <w:name w:val="heading 2"/>
    <w:basedOn w:val="Normal"/>
    <w:next w:val="Normal"/>
    <w:link w:val="Heading2Char"/>
    <w:uiPriority w:val="9"/>
    <w:unhideWhenUsed/>
    <w:qFormat/>
    <w:rsid w:val="004C31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13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A6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0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C3135"/>
    <w:rPr>
      <w:rFonts w:asciiTheme="majorHAnsi" w:eastAsiaTheme="majorEastAsia" w:hAnsiTheme="majorHAnsi" w:cstheme="majorBidi"/>
      <w:color w:val="1F4E79" w:themeColor="accent1" w:themeShade="80"/>
      <w:sz w:val="28"/>
      <w:szCs w:val="32"/>
    </w:rPr>
  </w:style>
  <w:style w:type="paragraph" w:styleId="TOCHeading">
    <w:name w:val="TOC Heading"/>
    <w:basedOn w:val="Heading1"/>
    <w:next w:val="Normal"/>
    <w:uiPriority w:val="39"/>
    <w:unhideWhenUsed/>
    <w:qFormat/>
    <w:rsid w:val="0077431C"/>
    <w:pPr>
      <w:outlineLvl w:val="9"/>
    </w:pPr>
    <w:rPr>
      <w:color w:val="2E74B5" w:themeColor="accent1" w:themeShade="BF"/>
      <w:sz w:val="32"/>
      <w:lang w:val="en-US"/>
    </w:rPr>
  </w:style>
  <w:style w:type="paragraph" w:styleId="TOC1">
    <w:name w:val="toc 1"/>
    <w:basedOn w:val="Normal"/>
    <w:next w:val="Normal"/>
    <w:autoRedefine/>
    <w:uiPriority w:val="39"/>
    <w:unhideWhenUsed/>
    <w:rsid w:val="0077431C"/>
    <w:pPr>
      <w:spacing w:after="100"/>
    </w:pPr>
  </w:style>
  <w:style w:type="paragraph" w:styleId="TOC2">
    <w:name w:val="toc 2"/>
    <w:basedOn w:val="Normal"/>
    <w:next w:val="Normal"/>
    <w:autoRedefine/>
    <w:uiPriority w:val="39"/>
    <w:unhideWhenUsed/>
    <w:rsid w:val="0077431C"/>
    <w:pPr>
      <w:spacing w:after="100"/>
      <w:ind w:left="220"/>
    </w:pPr>
  </w:style>
  <w:style w:type="character" w:styleId="Hyperlink">
    <w:name w:val="Hyperlink"/>
    <w:basedOn w:val="DefaultParagraphFont"/>
    <w:uiPriority w:val="99"/>
    <w:unhideWhenUsed/>
    <w:rsid w:val="0077431C"/>
    <w:rPr>
      <w:color w:val="0563C1" w:themeColor="hyperlink"/>
      <w:u w:val="single"/>
    </w:rPr>
  </w:style>
  <w:style w:type="table" w:styleId="TableGrid">
    <w:name w:val="Table Grid"/>
    <w:basedOn w:val="TableNormal"/>
    <w:uiPriority w:val="39"/>
    <w:rsid w:val="0054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C7E"/>
    <w:pPr>
      <w:ind w:left="720"/>
      <w:contextualSpacing/>
    </w:pPr>
  </w:style>
  <w:style w:type="paragraph" w:styleId="Caption">
    <w:name w:val="caption"/>
    <w:basedOn w:val="Normal"/>
    <w:next w:val="Normal"/>
    <w:uiPriority w:val="35"/>
    <w:unhideWhenUsed/>
    <w:qFormat/>
    <w:rsid w:val="002D64C4"/>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2D6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39B4"/>
    <w:rPr>
      <w:sz w:val="16"/>
      <w:szCs w:val="16"/>
    </w:rPr>
  </w:style>
  <w:style w:type="paragraph" w:styleId="CommentText">
    <w:name w:val="annotation text"/>
    <w:basedOn w:val="Normal"/>
    <w:link w:val="CommentTextChar"/>
    <w:uiPriority w:val="99"/>
    <w:semiHidden/>
    <w:unhideWhenUsed/>
    <w:rsid w:val="006539B4"/>
    <w:pPr>
      <w:spacing w:line="240" w:lineRule="auto"/>
    </w:pPr>
    <w:rPr>
      <w:sz w:val="20"/>
      <w:szCs w:val="20"/>
    </w:rPr>
  </w:style>
  <w:style w:type="character" w:customStyle="1" w:styleId="CommentTextChar">
    <w:name w:val="Comment Text Char"/>
    <w:basedOn w:val="DefaultParagraphFont"/>
    <w:link w:val="CommentText"/>
    <w:uiPriority w:val="99"/>
    <w:semiHidden/>
    <w:rsid w:val="006539B4"/>
    <w:rPr>
      <w:sz w:val="20"/>
      <w:szCs w:val="20"/>
    </w:rPr>
  </w:style>
  <w:style w:type="paragraph" w:styleId="CommentSubject">
    <w:name w:val="annotation subject"/>
    <w:basedOn w:val="CommentText"/>
    <w:next w:val="CommentText"/>
    <w:link w:val="CommentSubjectChar"/>
    <w:uiPriority w:val="99"/>
    <w:semiHidden/>
    <w:unhideWhenUsed/>
    <w:rsid w:val="006539B4"/>
    <w:rPr>
      <w:b/>
      <w:bCs/>
    </w:rPr>
  </w:style>
  <w:style w:type="character" w:customStyle="1" w:styleId="CommentSubjectChar">
    <w:name w:val="Comment Subject Char"/>
    <w:basedOn w:val="CommentTextChar"/>
    <w:link w:val="CommentSubject"/>
    <w:uiPriority w:val="99"/>
    <w:semiHidden/>
    <w:rsid w:val="006539B4"/>
    <w:rPr>
      <w:b/>
      <w:bCs/>
      <w:sz w:val="20"/>
      <w:szCs w:val="20"/>
    </w:rPr>
  </w:style>
  <w:style w:type="paragraph" w:styleId="BalloonText">
    <w:name w:val="Balloon Text"/>
    <w:basedOn w:val="Normal"/>
    <w:link w:val="BalloonTextChar"/>
    <w:uiPriority w:val="99"/>
    <w:semiHidden/>
    <w:unhideWhenUsed/>
    <w:rsid w:val="00653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9B4"/>
    <w:rPr>
      <w:rFonts w:ascii="Segoe UI" w:hAnsi="Segoe UI" w:cs="Segoe UI"/>
      <w:sz w:val="18"/>
      <w:szCs w:val="18"/>
    </w:rPr>
  </w:style>
  <w:style w:type="paragraph" w:styleId="NormalWeb">
    <w:name w:val="Normal (Web)"/>
    <w:basedOn w:val="Normal"/>
    <w:uiPriority w:val="99"/>
    <w:semiHidden/>
    <w:unhideWhenUsed/>
    <w:rsid w:val="000966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51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30A"/>
  </w:style>
  <w:style w:type="paragraph" w:styleId="Footer">
    <w:name w:val="footer"/>
    <w:basedOn w:val="Normal"/>
    <w:link w:val="FooterChar"/>
    <w:uiPriority w:val="99"/>
    <w:unhideWhenUsed/>
    <w:rsid w:val="00051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30A"/>
  </w:style>
  <w:style w:type="character" w:customStyle="1" w:styleId="apple-converted-space">
    <w:name w:val="apple-converted-space"/>
    <w:basedOn w:val="DefaultParagraphFont"/>
    <w:rsid w:val="00CE0435"/>
  </w:style>
  <w:style w:type="table" w:customStyle="1" w:styleId="GridTableLight">
    <w:name w:val="Grid Table Light"/>
    <w:basedOn w:val="TableNormal"/>
    <w:uiPriority w:val="40"/>
    <w:rsid w:val="002052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BE55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55B3"/>
    <w:rPr>
      <w:rFonts w:eastAsiaTheme="minorEastAsia"/>
      <w:lang w:val="en-US"/>
    </w:rPr>
  </w:style>
  <w:style w:type="table" w:customStyle="1" w:styleId="TableGrid3">
    <w:name w:val="Table Grid3"/>
    <w:basedOn w:val="TableNormal"/>
    <w:uiPriority w:val="39"/>
    <w:rsid w:val="00BE55B3"/>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3135"/>
    <w:pPr>
      <w:keepNext/>
      <w:keepLines/>
      <w:spacing w:before="240" w:after="0"/>
      <w:outlineLvl w:val="0"/>
    </w:pPr>
    <w:rPr>
      <w:rFonts w:asciiTheme="majorHAnsi" w:eastAsiaTheme="majorEastAsia" w:hAnsiTheme="majorHAnsi" w:cstheme="majorBidi"/>
      <w:color w:val="1F4E79" w:themeColor="accent1" w:themeShade="80"/>
      <w:sz w:val="28"/>
      <w:szCs w:val="32"/>
    </w:rPr>
  </w:style>
  <w:style w:type="paragraph" w:styleId="Heading2">
    <w:name w:val="heading 2"/>
    <w:basedOn w:val="Normal"/>
    <w:next w:val="Normal"/>
    <w:link w:val="Heading2Char"/>
    <w:uiPriority w:val="9"/>
    <w:unhideWhenUsed/>
    <w:qFormat/>
    <w:rsid w:val="004C31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13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A6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0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C3135"/>
    <w:rPr>
      <w:rFonts w:asciiTheme="majorHAnsi" w:eastAsiaTheme="majorEastAsia" w:hAnsiTheme="majorHAnsi" w:cstheme="majorBidi"/>
      <w:color w:val="1F4E79" w:themeColor="accent1" w:themeShade="80"/>
      <w:sz w:val="28"/>
      <w:szCs w:val="32"/>
    </w:rPr>
  </w:style>
  <w:style w:type="paragraph" w:styleId="TOCHeading">
    <w:name w:val="TOC Heading"/>
    <w:basedOn w:val="Heading1"/>
    <w:next w:val="Normal"/>
    <w:uiPriority w:val="39"/>
    <w:unhideWhenUsed/>
    <w:qFormat/>
    <w:rsid w:val="0077431C"/>
    <w:pPr>
      <w:outlineLvl w:val="9"/>
    </w:pPr>
    <w:rPr>
      <w:color w:val="2E74B5" w:themeColor="accent1" w:themeShade="BF"/>
      <w:sz w:val="32"/>
      <w:lang w:val="en-US"/>
    </w:rPr>
  </w:style>
  <w:style w:type="paragraph" w:styleId="TOC1">
    <w:name w:val="toc 1"/>
    <w:basedOn w:val="Normal"/>
    <w:next w:val="Normal"/>
    <w:autoRedefine/>
    <w:uiPriority w:val="39"/>
    <w:unhideWhenUsed/>
    <w:rsid w:val="0077431C"/>
    <w:pPr>
      <w:spacing w:after="100"/>
    </w:pPr>
  </w:style>
  <w:style w:type="paragraph" w:styleId="TOC2">
    <w:name w:val="toc 2"/>
    <w:basedOn w:val="Normal"/>
    <w:next w:val="Normal"/>
    <w:autoRedefine/>
    <w:uiPriority w:val="39"/>
    <w:unhideWhenUsed/>
    <w:rsid w:val="0077431C"/>
    <w:pPr>
      <w:spacing w:after="100"/>
      <w:ind w:left="220"/>
    </w:pPr>
  </w:style>
  <w:style w:type="character" w:styleId="Hyperlink">
    <w:name w:val="Hyperlink"/>
    <w:basedOn w:val="DefaultParagraphFont"/>
    <w:uiPriority w:val="99"/>
    <w:unhideWhenUsed/>
    <w:rsid w:val="0077431C"/>
    <w:rPr>
      <w:color w:val="0563C1" w:themeColor="hyperlink"/>
      <w:u w:val="single"/>
    </w:rPr>
  </w:style>
  <w:style w:type="table" w:styleId="TableGrid">
    <w:name w:val="Table Grid"/>
    <w:basedOn w:val="TableNormal"/>
    <w:uiPriority w:val="39"/>
    <w:rsid w:val="0054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C7E"/>
    <w:pPr>
      <w:ind w:left="720"/>
      <w:contextualSpacing/>
    </w:pPr>
  </w:style>
  <w:style w:type="paragraph" w:styleId="Caption">
    <w:name w:val="caption"/>
    <w:basedOn w:val="Normal"/>
    <w:next w:val="Normal"/>
    <w:uiPriority w:val="35"/>
    <w:unhideWhenUsed/>
    <w:qFormat/>
    <w:rsid w:val="002D64C4"/>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2D6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39B4"/>
    <w:rPr>
      <w:sz w:val="16"/>
      <w:szCs w:val="16"/>
    </w:rPr>
  </w:style>
  <w:style w:type="paragraph" w:styleId="CommentText">
    <w:name w:val="annotation text"/>
    <w:basedOn w:val="Normal"/>
    <w:link w:val="CommentTextChar"/>
    <w:uiPriority w:val="99"/>
    <w:semiHidden/>
    <w:unhideWhenUsed/>
    <w:rsid w:val="006539B4"/>
    <w:pPr>
      <w:spacing w:line="240" w:lineRule="auto"/>
    </w:pPr>
    <w:rPr>
      <w:sz w:val="20"/>
      <w:szCs w:val="20"/>
    </w:rPr>
  </w:style>
  <w:style w:type="character" w:customStyle="1" w:styleId="CommentTextChar">
    <w:name w:val="Comment Text Char"/>
    <w:basedOn w:val="DefaultParagraphFont"/>
    <w:link w:val="CommentText"/>
    <w:uiPriority w:val="99"/>
    <w:semiHidden/>
    <w:rsid w:val="006539B4"/>
    <w:rPr>
      <w:sz w:val="20"/>
      <w:szCs w:val="20"/>
    </w:rPr>
  </w:style>
  <w:style w:type="paragraph" w:styleId="CommentSubject">
    <w:name w:val="annotation subject"/>
    <w:basedOn w:val="CommentText"/>
    <w:next w:val="CommentText"/>
    <w:link w:val="CommentSubjectChar"/>
    <w:uiPriority w:val="99"/>
    <w:semiHidden/>
    <w:unhideWhenUsed/>
    <w:rsid w:val="006539B4"/>
    <w:rPr>
      <w:b/>
      <w:bCs/>
    </w:rPr>
  </w:style>
  <w:style w:type="character" w:customStyle="1" w:styleId="CommentSubjectChar">
    <w:name w:val="Comment Subject Char"/>
    <w:basedOn w:val="CommentTextChar"/>
    <w:link w:val="CommentSubject"/>
    <w:uiPriority w:val="99"/>
    <w:semiHidden/>
    <w:rsid w:val="006539B4"/>
    <w:rPr>
      <w:b/>
      <w:bCs/>
      <w:sz w:val="20"/>
      <w:szCs w:val="20"/>
    </w:rPr>
  </w:style>
  <w:style w:type="paragraph" w:styleId="BalloonText">
    <w:name w:val="Balloon Text"/>
    <w:basedOn w:val="Normal"/>
    <w:link w:val="BalloonTextChar"/>
    <w:uiPriority w:val="99"/>
    <w:semiHidden/>
    <w:unhideWhenUsed/>
    <w:rsid w:val="00653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9B4"/>
    <w:rPr>
      <w:rFonts w:ascii="Segoe UI" w:hAnsi="Segoe UI" w:cs="Segoe UI"/>
      <w:sz w:val="18"/>
      <w:szCs w:val="18"/>
    </w:rPr>
  </w:style>
  <w:style w:type="paragraph" w:styleId="NormalWeb">
    <w:name w:val="Normal (Web)"/>
    <w:basedOn w:val="Normal"/>
    <w:uiPriority w:val="99"/>
    <w:semiHidden/>
    <w:unhideWhenUsed/>
    <w:rsid w:val="000966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51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30A"/>
  </w:style>
  <w:style w:type="paragraph" w:styleId="Footer">
    <w:name w:val="footer"/>
    <w:basedOn w:val="Normal"/>
    <w:link w:val="FooterChar"/>
    <w:uiPriority w:val="99"/>
    <w:unhideWhenUsed/>
    <w:rsid w:val="00051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30A"/>
  </w:style>
  <w:style w:type="character" w:customStyle="1" w:styleId="apple-converted-space">
    <w:name w:val="apple-converted-space"/>
    <w:basedOn w:val="DefaultParagraphFont"/>
    <w:rsid w:val="00CE0435"/>
  </w:style>
  <w:style w:type="table" w:customStyle="1" w:styleId="GridTableLight">
    <w:name w:val="Grid Table Light"/>
    <w:basedOn w:val="TableNormal"/>
    <w:uiPriority w:val="40"/>
    <w:rsid w:val="002052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BE55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55B3"/>
    <w:rPr>
      <w:rFonts w:eastAsiaTheme="minorEastAsia"/>
      <w:lang w:val="en-US"/>
    </w:rPr>
  </w:style>
  <w:style w:type="table" w:customStyle="1" w:styleId="TableGrid3">
    <w:name w:val="Table Grid3"/>
    <w:basedOn w:val="TableNormal"/>
    <w:uiPriority w:val="39"/>
    <w:rsid w:val="00BE55B3"/>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340124">
      <w:bodyDiv w:val="1"/>
      <w:marLeft w:val="0"/>
      <w:marRight w:val="0"/>
      <w:marTop w:val="0"/>
      <w:marBottom w:val="0"/>
      <w:divBdr>
        <w:top w:val="none" w:sz="0" w:space="0" w:color="auto"/>
        <w:left w:val="none" w:sz="0" w:space="0" w:color="auto"/>
        <w:bottom w:val="none" w:sz="0" w:space="0" w:color="auto"/>
        <w:right w:val="none" w:sz="0" w:space="0" w:color="auto"/>
      </w:divBdr>
    </w:div>
    <w:div w:id="305866415">
      <w:bodyDiv w:val="1"/>
      <w:marLeft w:val="0"/>
      <w:marRight w:val="0"/>
      <w:marTop w:val="0"/>
      <w:marBottom w:val="0"/>
      <w:divBdr>
        <w:top w:val="none" w:sz="0" w:space="0" w:color="auto"/>
        <w:left w:val="none" w:sz="0" w:space="0" w:color="auto"/>
        <w:bottom w:val="none" w:sz="0" w:space="0" w:color="auto"/>
        <w:right w:val="none" w:sz="0" w:space="0" w:color="auto"/>
      </w:divBdr>
    </w:div>
    <w:div w:id="489710878">
      <w:bodyDiv w:val="1"/>
      <w:marLeft w:val="0"/>
      <w:marRight w:val="0"/>
      <w:marTop w:val="0"/>
      <w:marBottom w:val="0"/>
      <w:divBdr>
        <w:top w:val="none" w:sz="0" w:space="0" w:color="auto"/>
        <w:left w:val="none" w:sz="0" w:space="0" w:color="auto"/>
        <w:bottom w:val="none" w:sz="0" w:space="0" w:color="auto"/>
        <w:right w:val="none" w:sz="0" w:space="0" w:color="auto"/>
      </w:divBdr>
    </w:div>
    <w:div w:id="841353910">
      <w:bodyDiv w:val="1"/>
      <w:marLeft w:val="0"/>
      <w:marRight w:val="0"/>
      <w:marTop w:val="0"/>
      <w:marBottom w:val="0"/>
      <w:divBdr>
        <w:top w:val="none" w:sz="0" w:space="0" w:color="auto"/>
        <w:left w:val="none" w:sz="0" w:space="0" w:color="auto"/>
        <w:bottom w:val="none" w:sz="0" w:space="0" w:color="auto"/>
        <w:right w:val="none" w:sz="0" w:space="0" w:color="auto"/>
      </w:divBdr>
    </w:div>
    <w:div w:id="1117796624">
      <w:bodyDiv w:val="1"/>
      <w:marLeft w:val="0"/>
      <w:marRight w:val="0"/>
      <w:marTop w:val="0"/>
      <w:marBottom w:val="0"/>
      <w:divBdr>
        <w:top w:val="none" w:sz="0" w:space="0" w:color="auto"/>
        <w:left w:val="none" w:sz="0" w:space="0" w:color="auto"/>
        <w:bottom w:val="none" w:sz="0" w:space="0" w:color="auto"/>
        <w:right w:val="none" w:sz="0" w:space="0" w:color="auto"/>
      </w:divBdr>
    </w:div>
    <w:div w:id="1365983790">
      <w:bodyDiv w:val="1"/>
      <w:marLeft w:val="0"/>
      <w:marRight w:val="0"/>
      <w:marTop w:val="0"/>
      <w:marBottom w:val="0"/>
      <w:divBdr>
        <w:top w:val="none" w:sz="0" w:space="0" w:color="auto"/>
        <w:left w:val="none" w:sz="0" w:space="0" w:color="auto"/>
        <w:bottom w:val="none" w:sz="0" w:space="0" w:color="auto"/>
        <w:right w:val="none" w:sz="0" w:space="0" w:color="auto"/>
      </w:divBdr>
    </w:div>
    <w:div w:id="1415709168">
      <w:bodyDiv w:val="1"/>
      <w:marLeft w:val="0"/>
      <w:marRight w:val="0"/>
      <w:marTop w:val="0"/>
      <w:marBottom w:val="0"/>
      <w:divBdr>
        <w:top w:val="none" w:sz="0" w:space="0" w:color="auto"/>
        <w:left w:val="none" w:sz="0" w:space="0" w:color="auto"/>
        <w:bottom w:val="none" w:sz="0" w:space="0" w:color="auto"/>
        <w:right w:val="none" w:sz="0" w:space="0" w:color="auto"/>
      </w:divBdr>
    </w:div>
    <w:div w:id="1860242359">
      <w:bodyDiv w:val="1"/>
      <w:marLeft w:val="0"/>
      <w:marRight w:val="0"/>
      <w:marTop w:val="0"/>
      <w:marBottom w:val="0"/>
      <w:divBdr>
        <w:top w:val="none" w:sz="0" w:space="0" w:color="auto"/>
        <w:left w:val="none" w:sz="0" w:space="0" w:color="auto"/>
        <w:bottom w:val="none" w:sz="0" w:space="0" w:color="auto"/>
        <w:right w:val="none" w:sz="0" w:space="0" w:color="auto"/>
      </w:divBdr>
    </w:div>
    <w:div w:id="1985425642">
      <w:bodyDiv w:val="1"/>
      <w:marLeft w:val="0"/>
      <w:marRight w:val="0"/>
      <w:marTop w:val="0"/>
      <w:marBottom w:val="0"/>
      <w:divBdr>
        <w:top w:val="none" w:sz="0" w:space="0" w:color="auto"/>
        <w:left w:val="none" w:sz="0" w:space="0" w:color="auto"/>
        <w:bottom w:val="none" w:sz="0" w:space="0" w:color="auto"/>
        <w:right w:val="none" w:sz="0" w:space="0" w:color="auto"/>
      </w:divBdr>
    </w:div>
    <w:div w:id="2057389419">
      <w:bodyDiv w:val="1"/>
      <w:marLeft w:val="0"/>
      <w:marRight w:val="0"/>
      <w:marTop w:val="0"/>
      <w:marBottom w:val="0"/>
      <w:divBdr>
        <w:top w:val="none" w:sz="0" w:space="0" w:color="auto"/>
        <w:left w:val="none" w:sz="0" w:space="0" w:color="auto"/>
        <w:bottom w:val="none" w:sz="0" w:space="0" w:color="auto"/>
        <w:right w:val="none" w:sz="0" w:space="0" w:color="auto"/>
      </w:divBdr>
    </w:div>
    <w:div w:id="21071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A5E0F1-68C3-464B-A282-1D452EFAABB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84C48-6506-49A0-BD96-69EE6183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4602</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aursnes</dc:creator>
  <cp:lastModifiedBy>Jonathan</cp:lastModifiedBy>
  <cp:revision>2</cp:revision>
  <cp:lastPrinted>2016-12-06T16:55:00Z</cp:lastPrinted>
  <dcterms:created xsi:type="dcterms:W3CDTF">2017-10-05T21:06:00Z</dcterms:created>
  <dcterms:modified xsi:type="dcterms:W3CDTF">2017-10-05T21:06:00Z</dcterms:modified>
</cp:coreProperties>
</file>