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rPr>
        <w:id w:val="-461660494"/>
        <w:docPartObj>
          <w:docPartGallery w:val="Cover Pages"/>
          <w:docPartUnique/>
        </w:docPartObj>
      </w:sdtPr>
      <w:sdtEndPr>
        <w:rPr>
          <w:b/>
          <w:bCs/>
          <w:smallCaps/>
        </w:rPr>
      </w:sdtEndPr>
      <w:sdtContent>
        <w:p w14:paraId="47ADD80C" w14:textId="46493074" w:rsidR="008027F7" w:rsidRPr="00C83820" w:rsidRDefault="00C83820" w:rsidP="008027F7">
          <w:r>
            <w:fldChar w:fldCharType="begin"/>
          </w:r>
          <w:r w:rsidR="004C59C3">
            <w:instrText xml:space="preserve"> INCLUDEPICTURE "C:\\var\\folders\\p6\\4076h9_s6v15674t30s8sy1c0000gn\\T\\com.microsoft.Word\\WebArchiveCopyPasteTempFiles\\FivuH8wXoAIHa_i.jpg" \* MERGEFORMAT </w:instrText>
          </w:r>
          <w:r>
            <w:fldChar w:fldCharType="separate"/>
          </w:r>
          <w:r>
            <w:rPr>
              <w:noProof/>
              <w:lang w:eastAsia="en-GB"/>
            </w:rPr>
            <w:drawing>
              <wp:inline distT="0" distB="0" distL="0" distR="0" wp14:anchorId="0FE0E8D3" wp14:editId="4250A8F7">
                <wp:extent cx="5731510" cy="2607391"/>
                <wp:effectExtent l="0" t="0" r="0" b="0"/>
                <wp:docPr id="7" name="Picture 7" descr="PRME UK &amp; Ireland (@PRME_UK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ME UK &amp; Ireland (@PRME_UKI) / Twitter"/>
                        <pic:cNvPicPr>
                          <a:picLocks noChangeAspect="1" noChangeArrowheads="1"/>
                        </pic:cNvPicPr>
                      </pic:nvPicPr>
                      <pic:blipFill rotWithShape="1">
                        <a:blip r:embed="rId9">
                          <a:extLst>
                            <a:ext uri="{28A0092B-C50C-407E-A947-70E740481C1C}">
                              <a14:useLocalDpi xmlns:a14="http://schemas.microsoft.com/office/drawing/2010/main" val="0"/>
                            </a:ext>
                          </a:extLst>
                        </a:blip>
                        <a:srcRect t="3249"/>
                        <a:stretch/>
                      </pic:blipFill>
                      <pic:spPr bwMode="auto">
                        <a:xfrm>
                          <a:off x="0" y="0"/>
                          <a:ext cx="5731510" cy="260739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480FF71" w14:textId="29C48CBF" w:rsidR="00761E8B" w:rsidRPr="003106FF" w:rsidRDefault="00761E8B" w:rsidP="001F1531">
          <w:pPr>
            <w:spacing w:line="480" w:lineRule="auto"/>
            <w:rPr>
              <w:rFonts w:ascii="Arial" w:hAnsi="Arial" w:cs="Arial"/>
            </w:rPr>
          </w:pPr>
        </w:p>
        <w:p w14:paraId="03A404E3" w14:textId="23C8C5F0" w:rsidR="00761E8B" w:rsidRPr="001F1531" w:rsidRDefault="00761E8B" w:rsidP="001F1531">
          <w:pPr>
            <w:spacing w:line="480" w:lineRule="auto"/>
            <w:rPr>
              <w:rFonts w:ascii="Arial" w:hAnsi="Arial" w:cs="Arial"/>
              <w:sz w:val="24"/>
            </w:rPr>
          </w:pPr>
          <w:r w:rsidRPr="001F1531">
            <w:rPr>
              <w:rFonts w:ascii="Arial" w:hAnsi="Arial" w:cs="Arial"/>
              <w:b/>
              <w:sz w:val="24"/>
            </w:rPr>
            <w:t>STUDENT NAME:</w:t>
          </w:r>
          <w:r w:rsidRPr="001F1531">
            <w:rPr>
              <w:rFonts w:ascii="Arial" w:hAnsi="Arial" w:cs="Arial"/>
              <w:sz w:val="24"/>
            </w:rPr>
            <w:t xml:space="preserve"> Sara Frankowska</w:t>
          </w:r>
        </w:p>
        <w:p w14:paraId="2163A506" w14:textId="034EACFC" w:rsidR="00761E8B" w:rsidRPr="001F1531" w:rsidRDefault="003106FF" w:rsidP="001F1531">
          <w:pPr>
            <w:spacing w:line="480" w:lineRule="auto"/>
            <w:rPr>
              <w:rFonts w:ascii="Arial" w:hAnsi="Arial" w:cs="Arial"/>
              <w:sz w:val="24"/>
            </w:rPr>
          </w:pPr>
          <w:r>
            <w:rPr>
              <w:rFonts w:ascii="Arial" w:hAnsi="Arial" w:cs="Arial"/>
              <w:b/>
              <w:sz w:val="24"/>
            </w:rPr>
            <w:t xml:space="preserve">INSTITUTION: </w:t>
          </w:r>
          <w:r>
            <w:rPr>
              <w:rFonts w:ascii="Arial" w:hAnsi="Arial" w:cs="Arial"/>
              <w:sz w:val="24"/>
            </w:rPr>
            <w:t xml:space="preserve">Cork University Business School, University College Cork </w:t>
          </w:r>
        </w:p>
        <w:p w14:paraId="7D2FDDE7" w14:textId="7ABFCB02" w:rsidR="003106FF" w:rsidRDefault="003106FF" w:rsidP="001F1531">
          <w:pPr>
            <w:spacing w:line="480" w:lineRule="auto"/>
            <w:rPr>
              <w:rFonts w:ascii="Arial" w:hAnsi="Arial" w:cs="Arial"/>
              <w:b/>
              <w:sz w:val="24"/>
            </w:rPr>
          </w:pPr>
          <w:r>
            <w:rPr>
              <w:rFonts w:ascii="Arial" w:hAnsi="Arial" w:cs="Arial"/>
              <w:b/>
              <w:sz w:val="24"/>
            </w:rPr>
            <w:t xml:space="preserve">TITLE OF WORK: </w:t>
          </w:r>
          <w:r w:rsidRPr="003106FF">
            <w:rPr>
              <w:rFonts w:ascii="Arial" w:hAnsi="Arial" w:cs="Arial"/>
              <w:sz w:val="24"/>
            </w:rPr>
            <w:t>A Spotlight on the Gender Pay Gap in Ireland and the UK</w:t>
          </w:r>
        </w:p>
        <w:p w14:paraId="00D3954F" w14:textId="2ADBFFF1" w:rsidR="003106FF" w:rsidRPr="003106FF" w:rsidRDefault="003106FF" w:rsidP="001F1531">
          <w:pPr>
            <w:spacing w:line="480" w:lineRule="auto"/>
            <w:rPr>
              <w:rFonts w:ascii="Arial" w:hAnsi="Arial" w:cs="Arial"/>
              <w:sz w:val="24"/>
            </w:rPr>
          </w:pPr>
          <w:r>
            <w:rPr>
              <w:rFonts w:ascii="Arial" w:hAnsi="Arial" w:cs="Arial"/>
              <w:b/>
              <w:sz w:val="24"/>
            </w:rPr>
            <w:t xml:space="preserve">CATEGORY OF ENTRY: </w:t>
          </w:r>
          <w:r>
            <w:rPr>
              <w:rFonts w:ascii="Arial" w:hAnsi="Arial" w:cs="Arial"/>
              <w:sz w:val="24"/>
            </w:rPr>
            <w:t>Postgraduate</w:t>
          </w:r>
        </w:p>
        <w:p w14:paraId="06BEA017" w14:textId="59DBB584" w:rsidR="00761E8B" w:rsidRPr="001F1531" w:rsidRDefault="00D075D8" w:rsidP="001F1531">
          <w:pPr>
            <w:spacing w:line="480" w:lineRule="auto"/>
            <w:rPr>
              <w:rFonts w:ascii="Arial" w:hAnsi="Arial" w:cs="Arial"/>
              <w:b/>
              <w:sz w:val="24"/>
            </w:rPr>
          </w:pPr>
        </w:p>
      </w:sdtContent>
    </w:sdt>
    <w:p w14:paraId="6D51B595" w14:textId="7450CEAD" w:rsidR="003106FF" w:rsidRPr="001F1531" w:rsidRDefault="003106FF" w:rsidP="001F1531">
      <w:pPr>
        <w:spacing w:line="480" w:lineRule="auto"/>
        <w:jc w:val="left"/>
        <w:rPr>
          <w:rFonts w:ascii="Arial" w:hAnsi="Arial" w:cs="Arial"/>
        </w:rPr>
        <w:sectPr w:rsidR="003106FF" w:rsidRPr="001F1531" w:rsidSect="00EF5DBC">
          <w:headerReference w:type="default" r:id="rId10"/>
          <w:footerReference w:type="even" r:id="rId11"/>
          <w:footerReference w:type="default" r:id="rId12"/>
          <w:pgSz w:w="11906" w:h="16838"/>
          <w:pgMar w:top="1440" w:right="1440" w:bottom="1440" w:left="1440" w:header="708" w:footer="567" w:gutter="0"/>
          <w:pgNumType w:start="0"/>
          <w:cols w:space="708"/>
          <w:titlePg/>
          <w:docGrid w:linePitch="360"/>
        </w:sectPr>
      </w:pPr>
      <w:bookmarkStart w:id="1" w:name="_Hlk107780769"/>
      <w:bookmarkEnd w:id="1"/>
    </w:p>
    <w:sdt>
      <w:sdtPr>
        <w:rPr>
          <w:rFonts w:asciiTheme="minorHAnsi" w:hAnsiTheme="minorHAnsi" w:cstheme="minorBidi"/>
          <w:b/>
          <w:bCs w:val="0"/>
          <w:smallCaps w:val="0"/>
          <w:color w:val="auto"/>
          <w:sz w:val="22"/>
          <w:szCs w:val="22"/>
        </w:rPr>
        <w:id w:val="-1982379221"/>
        <w:docPartObj>
          <w:docPartGallery w:val="Table of Contents"/>
          <w:docPartUnique/>
        </w:docPartObj>
      </w:sdtPr>
      <w:sdtEndPr>
        <w:rPr>
          <w:rFonts w:ascii="Arial" w:hAnsi="Arial"/>
          <w:b w:val="0"/>
          <w:noProof/>
        </w:rPr>
      </w:sdtEndPr>
      <w:sdtContent>
        <w:p w14:paraId="18F581E7" w14:textId="018420D2" w:rsidR="00C83820" w:rsidRPr="003A611C" w:rsidRDefault="00C83820" w:rsidP="00454C7F">
          <w:pPr>
            <w:pStyle w:val="TOCHeading"/>
            <w:rPr>
              <w:b/>
            </w:rPr>
          </w:pPr>
          <w:r w:rsidRPr="003A611C">
            <w:rPr>
              <w:b/>
            </w:rPr>
            <w:t>Table of Contents</w:t>
          </w:r>
        </w:p>
        <w:p w14:paraId="67C99ED6" w14:textId="63CD6E14" w:rsidR="00C83820" w:rsidRPr="00C83820" w:rsidRDefault="00C83820" w:rsidP="00C83820">
          <w:pPr>
            <w:pStyle w:val="TOC1"/>
            <w:tabs>
              <w:tab w:val="right" w:leader="dot" w:pos="9016"/>
            </w:tabs>
            <w:spacing w:line="480" w:lineRule="auto"/>
            <w:rPr>
              <w:rFonts w:ascii="Arial" w:hAnsi="Arial" w:cs="Arial"/>
              <w:b w:val="0"/>
              <w:bCs w:val="0"/>
              <w:i/>
              <w:iCs/>
              <w:noProof/>
              <w:sz w:val="24"/>
              <w:lang w:val="en-IE"/>
            </w:rPr>
          </w:pPr>
          <w:r w:rsidRPr="00C83820">
            <w:rPr>
              <w:rFonts w:ascii="Arial" w:hAnsi="Arial" w:cs="Arial"/>
              <w:b w:val="0"/>
              <w:bCs w:val="0"/>
            </w:rPr>
            <w:fldChar w:fldCharType="begin"/>
          </w:r>
          <w:r w:rsidRPr="00C83820">
            <w:rPr>
              <w:rFonts w:ascii="Arial" w:hAnsi="Arial" w:cs="Arial"/>
              <w:b w:val="0"/>
            </w:rPr>
            <w:instrText xml:space="preserve"> TOC \o "1-3" \h \z \u </w:instrText>
          </w:r>
          <w:r w:rsidRPr="00C83820">
            <w:rPr>
              <w:rFonts w:ascii="Arial" w:hAnsi="Arial" w:cs="Arial"/>
              <w:b w:val="0"/>
              <w:bCs w:val="0"/>
            </w:rPr>
            <w:fldChar w:fldCharType="separate"/>
          </w:r>
          <w:hyperlink w:anchor="_Toc127727560" w:history="1">
            <w:r w:rsidRPr="00C83820">
              <w:rPr>
                <w:rStyle w:val="Hyperlink"/>
                <w:rFonts w:ascii="Arial" w:hAnsi="Arial" w:cs="Arial"/>
                <w:b w:val="0"/>
                <w:noProof/>
                <w:sz w:val="24"/>
              </w:rPr>
              <w:t>Executive Summary</w:t>
            </w:r>
            <w:r w:rsidRPr="00C83820">
              <w:rPr>
                <w:rFonts w:ascii="Arial" w:hAnsi="Arial" w:cs="Arial"/>
                <w:b w:val="0"/>
                <w:noProof/>
                <w:webHidden/>
                <w:sz w:val="24"/>
              </w:rPr>
              <w:tab/>
            </w:r>
            <w:r w:rsidRPr="00C83820">
              <w:rPr>
                <w:rFonts w:ascii="Arial" w:hAnsi="Arial" w:cs="Arial"/>
                <w:b w:val="0"/>
                <w:noProof/>
                <w:webHidden/>
                <w:sz w:val="24"/>
              </w:rPr>
              <w:fldChar w:fldCharType="begin"/>
            </w:r>
            <w:r w:rsidRPr="00C83820">
              <w:rPr>
                <w:rFonts w:ascii="Arial" w:hAnsi="Arial" w:cs="Arial"/>
                <w:b w:val="0"/>
                <w:noProof/>
                <w:webHidden/>
                <w:sz w:val="24"/>
              </w:rPr>
              <w:instrText xml:space="preserve"> PAGEREF _Toc127727560 \h </w:instrText>
            </w:r>
            <w:r w:rsidRPr="00C83820">
              <w:rPr>
                <w:rFonts w:ascii="Arial" w:hAnsi="Arial" w:cs="Arial"/>
                <w:b w:val="0"/>
                <w:noProof/>
                <w:webHidden/>
                <w:sz w:val="24"/>
              </w:rPr>
            </w:r>
            <w:r w:rsidRPr="00C83820">
              <w:rPr>
                <w:rFonts w:ascii="Arial" w:hAnsi="Arial" w:cs="Arial"/>
                <w:b w:val="0"/>
                <w:noProof/>
                <w:webHidden/>
                <w:sz w:val="24"/>
              </w:rPr>
              <w:fldChar w:fldCharType="separate"/>
            </w:r>
            <w:r w:rsidR="003A611C">
              <w:rPr>
                <w:rFonts w:ascii="Arial" w:hAnsi="Arial" w:cs="Arial"/>
                <w:b w:val="0"/>
                <w:noProof/>
                <w:webHidden/>
                <w:sz w:val="24"/>
              </w:rPr>
              <w:t>1</w:t>
            </w:r>
            <w:r w:rsidRPr="00C83820">
              <w:rPr>
                <w:rFonts w:ascii="Arial" w:hAnsi="Arial" w:cs="Arial"/>
                <w:b w:val="0"/>
                <w:noProof/>
                <w:webHidden/>
                <w:sz w:val="24"/>
              </w:rPr>
              <w:fldChar w:fldCharType="end"/>
            </w:r>
          </w:hyperlink>
        </w:p>
        <w:p w14:paraId="3CDF6823" w14:textId="0B01285C" w:rsidR="00C83820" w:rsidRPr="00C83820" w:rsidRDefault="00D075D8" w:rsidP="00C83820">
          <w:pPr>
            <w:pStyle w:val="TOC1"/>
            <w:tabs>
              <w:tab w:val="right" w:leader="dot" w:pos="9016"/>
            </w:tabs>
            <w:spacing w:line="480" w:lineRule="auto"/>
            <w:rPr>
              <w:rFonts w:ascii="Arial" w:hAnsi="Arial" w:cs="Arial"/>
              <w:b w:val="0"/>
              <w:bCs w:val="0"/>
              <w:i/>
              <w:iCs/>
              <w:noProof/>
              <w:sz w:val="24"/>
              <w:lang w:val="en-IE"/>
            </w:rPr>
          </w:pPr>
          <w:hyperlink w:anchor="_Toc127727561" w:history="1">
            <w:r w:rsidR="00C83820" w:rsidRPr="00C83820">
              <w:rPr>
                <w:rStyle w:val="Hyperlink"/>
                <w:rFonts w:ascii="Arial" w:hAnsi="Arial" w:cs="Arial"/>
                <w:b w:val="0"/>
                <w:noProof/>
                <w:sz w:val="24"/>
              </w:rPr>
              <w:t>Gender Diversity: A Brief Overview</w:t>
            </w:r>
            <w:r w:rsidR="00C83820" w:rsidRPr="00C83820">
              <w:rPr>
                <w:rFonts w:ascii="Arial" w:hAnsi="Arial" w:cs="Arial"/>
                <w:b w:val="0"/>
                <w:noProof/>
                <w:webHidden/>
                <w:sz w:val="24"/>
              </w:rPr>
              <w:tab/>
            </w:r>
            <w:r w:rsidR="00C83820" w:rsidRPr="00C83820">
              <w:rPr>
                <w:rFonts w:ascii="Arial" w:hAnsi="Arial" w:cs="Arial"/>
                <w:b w:val="0"/>
                <w:noProof/>
                <w:webHidden/>
                <w:sz w:val="24"/>
              </w:rPr>
              <w:fldChar w:fldCharType="begin"/>
            </w:r>
            <w:r w:rsidR="00C83820" w:rsidRPr="00C83820">
              <w:rPr>
                <w:rFonts w:ascii="Arial" w:hAnsi="Arial" w:cs="Arial"/>
                <w:b w:val="0"/>
                <w:noProof/>
                <w:webHidden/>
                <w:sz w:val="24"/>
              </w:rPr>
              <w:instrText xml:space="preserve"> PAGEREF _Toc127727561 \h </w:instrText>
            </w:r>
            <w:r w:rsidR="00C83820" w:rsidRPr="00C83820">
              <w:rPr>
                <w:rFonts w:ascii="Arial" w:hAnsi="Arial" w:cs="Arial"/>
                <w:b w:val="0"/>
                <w:noProof/>
                <w:webHidden/>
                <w:sz w:val="24"/>
              </w:rPr>
            </w:r>
            <w:r w:rsidR="00C83820" w:rsidRPr="00C83820">
              <w:rPr>
                <w:rFonts w:ascii="Arial" w:hAnsi="Arial" w:cs="Arial"/>
                <w:b w:val="0"/>
                <w:noProof/>
                <w:webHidden/>
                <w:sz w:val="24"/>
              </w:rPr>
              <w:fldChar w:fldCharType="separate"/>
            </w:r>
            <w:r w:rsidR="003A611C">
              <w:rPr>
                <w:rFonts w:ascii="Arial" w:hAnsi="Arial" w:cs="Arial"/>
                <w:b w:val="0"/>
                <w:noProof/>
                <w:webHidden/>
                <w:sz w:val="24"/>
              </w:rPr>
              <w:t>2</w:t>
            </w:r>
            <w:r w:rsidR="00C83820" w:rsidRPr="00C83820">
              <w:rPr>
                <w:rFonts w:ascii="Arial" w:hAnsi="Arial" w:cs="Arial"/>
                <w:b w:val="0"/>
                <w:noProof/>
                <w:webHidden/>
                <w:sz w:val="24"/>
              </w:rPr>
              <w:fldChar w:fldCharType="end"/>
            </w:r>
          </w:hyperlink>
        </w:p>
        <w:p w14:paraId="61AACBDF" w14:textId="65D667D1" w:rsidR="00C83820" w:rsidRPr="00C83820" w:rsidRDefault="00D075D8" w:rsidP="00C83820">
          <w:pPr>
            <w:pStyle w:val="TOC1"/>
            <w:tabs>
              <w:tab w:val="right" w:leader="dot" w:pos="9016"/>
            </w:tabs>
            <w:spacing w:line="480" w:lineRule="auto"/>
            <w:rPr>
              <w:rFonts w:ascii="Arial" w:hAnsi="Arial" w:cs="Arial"/>
              <w:b w:val="0"/>
              <w:bCs w:val="0"/>
              <w:i/>
              <w:iCs/>
              <w:noProof/>
              <w:sz w:val="24"/>
              <w:lang w:val="en-IE"/>
            </w:rPr>
          </w:pPr>
          <w:hyperlink w:anchor="_Toc127727562" w:history="1">
            <w:r w:rsidR="00C83820" w:rsidRPr="00C83820">
              <w:rPr>
                <w:rStyle w:val="Hyperlink"/>
                <w:rFonts w:ascii="Arial" w:hAnsi="Arial" w:cs="Arial"/>
                <w:b w:val="0"/>
                <w:noProof/>
                <w:sz w:val="24"/>
              </w:rPr>
              <w:t>Gender Pay Gap: The Statistics</w:t>
            </w:r>
            <w:r w:rsidR="00C83820" w:rsidRPr="00C83820">
              <w:rPr>
                <w:rFonts w:ascii="Arial" w:hAnsi="Arial" w:cs="Arial"/>
                <w:b w:val="0"/>
                <w:noProof/>
                <w:webHidden/>
                <w:sz w:val="24"/>
              </w:rPr>
              <w:tab/>
            </w:r>
            <w:r w:rsidR="00C83820" w:rsidRPr="00C83820">
              <w:rPr>
                <w:rFonts w:ascii="Arial" w:hAnsi="Arial" w:cs="Arial"/>
                <w:b w:val="0"/>
                <w:noProof/>
                <w:webHidden/>
                <w:sz w:val="24"/>
              </w:rPr>
              <w:fldChar w:fldCharType="begin"/>
            </w:r>
            <w:r w:rsidR="00C83820" w:rsidRPr="00C83820">
              <w:rPr>
                <w:rFonts w:ascii="Arial" w:hAnsi="Arial" w:cs="Arial"/>
                <w:b w:val="0"/>
                <w:noProof/>
                <w:webHidden/>
                <w:sz w:val="24"/>
              </w:rPr>
              <w:instrText xml:space="preserve"> PAGEREF _Toc127727562 \h </w:instrText>
            </w:r>
            <w:r w:rsidR="00C83820" w:rsidRPr="00C83820">
              <w:rPr>
                <w:rFonts w:ascii="Arial" w:hAnsi="Arial" w:cs="Arial"/>
                <w:b w:val="0"/>
                <w:noProof/>
                <w:webHidden/>
                <w:sz w:val="24"/>
              </w:rPr>
            </w:r>
            <w:r w:rsidR="00C83820" w:rsidRPr="00C83820">
              <w:rPr>
                <w:rFonts w:ascii="Arial" w:hAnsi="Arial" w:cs="Arial"/>
                <w:b w:val="0"/>
                <w:noProof/>
                <w:webHidden/>
                <w:sz w:val="24"/>
              </w:rPr>
              <w:fldChar w:fldCharType="separate"/>
            </w:r>
            <w:r w:rsidR="003A611C">
              <w:rPr>
                <w:rFonts w:ascii="Arial" w:hAnsi="Arial" w:cs="Arial"/>
                <w:b w:val="0"/>
                <w:noProof/>
                <w:webHidden/>
                <w:sz w:val="24"/>
              </w:rPr>
              <w:t>4</w:t>
            </w:r>
            <w:r w:rsidR="00C83820" w:rsidRPr="00C83820">
              <w:rPr>
                <w:rFonts w:ascii="Arial" w:hAnsi="Arial" w:cs="Arial"/>
                <w:b w:val="0"/>
                <w:noProof/>
                <w:webHidden/>
                <w:sz w:val="24"/>
              </w:rPr>
              <w:fldChar w:fldCharType="end"/>
            </w:r>
          </w:hyperlink>
        </w:p>
        <w:p w14:paraId="705C1CF3" w14:textId="3C8951AE" w:rsidR="00C83820" w:rsidRPr="00C83820" w:rsidRDefault="00D075D8" w:rsidP="00C83820">
          <w:pPr>
            <w:pStyle w:val="TOC1"/>
            <w:tabs>
              <w:tab w:val="right" w:leader="dot" w:pos="9016"/>
            </w:tabs>
            <w:spacing w:line="480" w:lineRule="auto"/>
            <w:rPr>
              <w:rFonts w:ascii="Arial" w:hAnsi="Arial" w:cs="Arial"/>
              <w:b w:val="0"/>
              <w:bCs w:val="0"/>
              <w:i/>
              <w:iCs/>
              <w:noProof/>
              <w:sz w:val="24"/>
              <w:lang w:val="en-IE"/>
            </w:rPr>
          </w:pPr>
          <w:hyperlink w:anchor="_Toc127727563" w:history="1">
            <w:r w:rsidR="00C83820" w:rsidRPr="00C83820">
              <w:rPr>
                <w:rStyle w:val="Hyperlink"/>
                <w:rFonts w:ascii="Arial" w:hAnsi="Arial" w:cs="Arial"/>
                <w:b w:val="0"/>
                <w:noProof/>
                <w:sz w:val="24"/>
              </w:rPr>
              <w:t>The Gender Pay Gap and its Links to Corporate Governance</w:t>
            </w:r>
            <w:r w:rsidR="00C83820" w:rsidRPr="00C83820">
              <w:rPr>
                <w:rFonts w:ascii="Arial" w:hAnsi="Arial" w:cs="Arial"/>
                <w:b w:val="0"/>
                <w:noProof/>
                <w:webHidden/>
                <w:sz w:val="24"/>
              </w:rPr>
              <w:tab/>
            </w:r>
            <w:r w:rsidR="00C83820" w:rsidRPr="00C83820">
              <w:rPr>
                <w:rFonts w:ascii="Arial" w:hAnsi="Arial" w:cs="Arial"/>
                <w:b w:val="0"/>
                <w:noProof/>
                <w:webHidden/>
                <w:sz w:val="24"/>
              </w:rPr>
              <w:fldChar w:fldCharType="begin"/>
            </w:r>
            <w:r w:rsidR="00C83820" w:rsidRPr="00C83820">
              <w:rPr>
                <w:rFonts w:ascii="Arial" w:hAnsi="Arial" w:cs="Arial"/>
                <w:b w:val="0"/>
                <w:noProof/>
                <w:webHidden/>
                <w:sz w:val="24"/>
              </w:rPr>
              <w:instrText xml:space="preserve"> PAGEREF _Toc127727563 \h </w:instrText>
            </w:r>
            <w:r w:rsidR="00C83820" w:rsidRPr="00C83820">
              <w:rPr>
                <w:rFonts w:ascii="Arial" w:hAnsi="Arial" w:cs="Arial"/>
                <w:b w:val="0"/>
                <w:noProof/>
                <w:webHidden/>
                <w:sz w:val="24"/>
              </w:rPr>
            </w:r>
            <w:r w:rsidR="00C83820" w:rsidRPr="00C83820">
              <w:rPr>
                <w:rFonts w:ascii="Arial" w:hAnsi="Arial" w:cs="Arial"/>
                <w:b w:val="0"/>
                <w:noProof/>
                <w:webHidden/>
                <w:sz w:val="24"/>
              </w:rPr>
              <w:fldChar w:fldCharType="separate"/>
            </w:r>
            <w:r w:rsidR="003A611C">
              <w:rPr>
                <w:rFonts w:ascii="Arial" w:hAnsi="Arial" w:cs="Arial"/>
                <w:b w:val="0"/>
                <w:noProof/>
                <w:webHidden/>
                <w:sz w:val="24"/>
              </w:rPr>
              <w:t>7</w:t>
            </w:r>
            <w:r w:rsidR="00C83820" w:rsidRPr="00C83820">
              <w:rPr>
                <w:rFonts w:ascii="Arial" w:hAnsi="Arial" w:cs="Arial"/>
                <w:b w:val="0"/>
                <w:noProof/>
                <w:webHidden/>
                <w:sz w:val="24"/>
              </w:rPr>
              <w:fldChar w:fldCharType="end"/>
            </w:r>
          </w:hyperlink>
        </w:p>
        <w:p w14:paraId="18CF888C" w14:textId="54660085" w:rsidR="00C83820" w:rsidRPr="00C83820" w:rsidRDefault="00D075D8" w:rsidP="00C83820">
          <w:pPr>
            <w:pStyle w:val="TOC1"/>
            <w:tabs>
              <w:tab w:val="right" w:leader="dot" w:pos="9016"/>
            </w:tabs>
            <w:spacing w:line="480" w:lineRule="auto"/>
            <w:rPr>
              <w:rFonts w:ascii="Arial" w:hAnsi="Arial" w:cs="Arial"/>
              <w:b w:val="0"/>
              <w:bCs w:val="0"/>
              <w:i/>
              <w:iCs/>
              <w:noProof/>
              <w:sz w:val="24"/>
              <w:lang w:val="en-IE"/>
            </w:rPr>
          </w:pPr>
          <w:hyperlink w:anchor="_Toc127727564" w:history="1">
            <w:r w:rsidR="00C83820" w:rsidRPr="00C83820">
              <w:rPr>
                <w:rStyle w:val="Hyperlink"/>
                <w:rFonts w:ascii="Arial" w:hAnsi="Arial" w:cs="Arial"/>
                <w:b w:val="0"/>
                <w:noProof/>
                <w:sz w:val="24"/>
              </w:rPr>
              <w:t>Gender Pay Gap and the Sustainable Development Goals</w:t>
            </w:r>
            <w:r w:rsidR="00C83820" w:rsidRPr="00C83820">
              <w:rPr>
                <w:rFonts w:ascii="Arial" w:hAnsi="Arial" w:cs="Arial"/>
                <w:b w:val="0"/>
                <w:noProof/>
                <w:webHidden/>
                <w:sz w:val="24"/>
              </w:rPr>
              <w:tab/>
            </w:r>
            <w:r w:rsidR="00C83820" w:rsidRPr="00C83820">
              <w:rPr>
                <w:rFonts w:ascii="Arial" w:hAnsi="Arial" w:cs="Arial"/>
                <w:b w:val="0"/>
                <w:noProof/>
                <w:webHidden/>
                <w:sz w:val="24"/>
              </w:rPr>
              <w:fldChar w:fldCharType="begin"/>
            </w:r>
            <w:r w:rsidR="00C83820" w:rsidRPr="00C83820">
              <w:rPr>
                <w:rFonts w:ascii="Arial" w:hAnsi="Arial" w:cs="Arial"/>
                <w:b w:val="0"/>
                <w:noProof/>
                <w:webHidden/>
                <w:sz w:val="24"/>
              </w:rPr>
              <w:instrText xml:space="preserve"> PAGEREF _Toc127727564 \h </w:instrText>
            </w:r>
            <w:r w:rsidR="00C83820" w:rsidRPr="00C83820">
              <w:rPr>
                <w:rFonts w:ascii="Arial" w:hAnsi="Arial" w:cs="Arial"/>
                <w:b w:val="0"/>
                <w:noProof/>
                <w:webHidden/>
                <w:sz w:val="24"/>
              </w:rPr>
            </w:r>
            <w:r w:rsidR="00C83820" w:rsidRPr="00C83820">
              <w:rPr>
                <w:rFonts w:ascii="Arial" w:hAnsi="Arial" w:cs="Arial"/>
                <w:b w:val="0"/>
                <w:noProof/>
                <w:webHidden/>
                <w:sz w:val="24"/>
              </w:rPr>
              <w:fldChar w:fldCharType="separate"/>
            </w:r>
            <w:r w:rsidR="003A611C">
              <w:rPr>
                <w:rFonts w:ascii="Arial" w:hAnsi="Arial" w:cs="Arial"/>
                <w:b w:val="0"/>
                <w:noProof/>
                <w:webHidden/>
                <w:sz w:val="24"/>
              </w:rPr>
              <w:t>8</w:t>
            </w:r>
            <w:r w:rsidR="00C83820" w:rsidRPr="00C83820">
              <w:rPr>
                <w:rFonts w:ascii="Arial" w:hAnsi="Arial" w:cs="Arial"/>
                <w:b w:val="0"/>
                <w:noProof/>
                <w:webHidden/>
                <w:sz w:val="24"/>
              </w:rPr>
              <w:fldChar w:fldCharType="end"/>
            </w:r>
          </w:hyperlink>
        </w:p>
        <w:p w14:paraId="6CB6167C" w14:textId="06F58EDE" w:rsidR="00C83820" w:rsidRPr="00C83820" w:rsidRDefault="00D075D8" w:rsidP="00C83820">
          <w:pPr>
            <w:pStyle w:val="TOC1"/>
            <w:tabs>
              <w:tab w:val="right" w:leader="dot" w:pos="9016"/>
            </w:tabs>
            <w:spacing w:line="480" w:lineRule="auto"/>
            <w:rPr>
              <w:rFonts w:ascii="Arial" w:hAnsi="Arial" w:cs="Arial"/>
              <w:b w:val="0"/>
              <w:bCs w:val="0"/>
              <w:i/>
              <w:iCs/>
              <w:noProof/>
              <w:sz w:val="24"/>
              <w:lang w:val="en-IE"/>
            </w:rPr>
          </w:pPr>
          <w:hyperlink w:anchor="_Toc127727565" w:history="1">
            <w:r w:rsidR="00C83820" w:rsidRPr="00C83820">
              <w:rPr>
                <w:rStyle w:val="Hyperlink"/>
                <w:rFonts w:ascii="Arial" w:hAnsi="Arial" w:cs="Arial"/>
                <w:b w:val="0"/>
                <w:noProof/>
                <w:sz w:val="24"/>
              </w:rPr>
              <w:t>Recent Legislative Developments</w:t>
            </w:r>
            <w:r w:rsidR="00C83820" w:rsidRPr="00C83820">
              <w:rPr>
                <w:rFonts w:ascii="Arial" w:hAnsi="Arial" w:cs="Arial"/>
                <w:b w:val="0"/>
                <w:noProof/>
                <w:webHidden/>
                <w:sz w:val="24"/>
              </w:rPr>
              <w:tab/>
            </w:r>
            <w:r w:rsidR="00C83820" w:rsidRPr="00C83820">
              <w:rPr>
                <w:rFonts w:ascii="Arial" w:hAnsi="Arial" w:cs="Arial"/>
                <w:b w:val="0"/>
                <w:noProof/>
                <w:webHidden/>
                <w:sz w:val="24"/>
              </w:rPr>
              <w:fldChar w:fldCharType="begin"/>
            </w:r>
            <w:r w:rsidR="00C83820" w:rsidRPr="00C83820">
              <w:rPr>
                <w:rFonts w:ascii="Arial" w:hAnsi="Arial" w:cs="Arial"/>
                <w:b w:val="0"/>
                <w:noProof/>
                <w:webHidden/>
                <w:sz w:val="24"/>
              </w:rPr>
              <w:instrText xml:space="preserve"> PAGEREF _Toc127727565 \h </w:instrText>
            </w:r>
            <w:r w:rsidR="00C83820" w:rsidRPr="00C83820">
              <w:rPr>
                <w:rFonts w:ascii="Arial" w:hAnsi="Arial" w:cs="Arial"/>
                <w:b w:val="0"/>
                <w:noProof/>
                <w:webHidden/>
                <w:sz w:val="24"/>
              </w:rPr>
            </w:r>
            <w:r w:rsidR="00C83820" w:rsidRPr="00C83820">
              <w:rPr>
                <w:rFonts w:ascii="Arial" w:hAnsi="Arial" w:cs="Arial"/>
                <w:b w:val="0"/>
                <w:noProof/>
                <w:webHidden/>
                <w:sz w:val="24"/>
              </w:rPr>
              <w:fldChar w:fldCharType="separate"/>
            </w:r>
            <w:r w:rsidR="003A611C">
              <w:rPr>
                <w:rFonts w:ascii="Arial" w:hAnsi="Arial" w:cs="Arial"/>
                <w:b w:val="0"/>
                <w:noProof/>
                <w:webHidden/>
                <w:sz w:val="24"/>
              </w:rPr>
              <w:t>9</w:t>
            </w:r>
            <w:r w:rsidR="00C83820" w:rsidRPr="00C83820">
              <w:rPr>
                <w:rFonts w:ascii="Arial" w:hAnsi="Arial" w:cs="Arial"/>
                <w:b w:val="0"/>
                <w:noProof/>
                <w:webHidden/>
                <w:sz w:val="24"/>
              </w:rPr>
              <w:fldChar w:fldCharType="end"/>
            </w:r>
          </w:hyperlink>
        </w:p>
        <w:p w14:paraId="208972A8" w14:textId="3F2B7BD8" w:rsidR="00C83820" w:rsidRPr="00C83820" w:rsidRDefault="00D075D8" w:rsidP="00C83820">
          <w:pPr>
            <w:pStyle w:val="TOC1"/>
            <w:tabs>
              <w:tab w:val="right" w:leader="dot" w:pos="9016"/>
            </w:tabs>
            <w:spacing w:line="480" w:lineRule="auto"/>
            <w:rPr>
              <w:rFonts w:ascii="Arial" w:hAnsi="Arial" w:cs="Arial"/>
              <w:b w:val="0"/>
              <w:bCs w:val="0"/>
              <w:i/>
              <w:iCs/>
              <w:noProof/>
              <w:sz w:val="24"/>
              <w:lang w:val="en-IE"/>
            </w:rPr>
          </w:pPr>
          <w:hyperlink w:anchor="_Toc127727566" w:history="1">
            <w:r w:rsidR="00C83820" w:rsidRPr="00C83820">
              <w:rPr>
                <w:rStyle w:val="Hyperlink"/>
                <w:rFonts w:ascii="Arial" w:hAnsi="Arial" w:cs="Arial"/>
                <w:b w:val="0"/>
                <w:noProof/>
                <w:sz w:val="24"/>
              </w:rPr>
              <w:t>Looking to the Future</w:t>
            </w:r>
            <w:r w:rsidR="00C83820" w:rsidRPr="00C83820">
              <w:rPr>
                <w:rFonts w:ascii="Arial" w:hAnsi="Arial" w:cs="Arial"/>
                <w:b w:val="0"/>
                <w:noProof/>
                <w:webHidden/>
                <w:sz w:val="24"/>
              </w:rPr>
              <w:tab/>
            </w:r>
            <w:r w:rsidR="00C83820" w:rsidRPr="00C83820">
              <w:rPr>
                <w:rFonts w:ascii="Arial" w:hAnsi="Arial" w:cs="Arial"/>
                <w:b w:val="0"/>
                <w:noProof/>
                <w:webHidden/>
                <w:sz w:val="24"/>
              </w:rPr>
              <w:fldChar w:fldCharType="begin"/>
            </w:r>
            <w:r w:rsidR="00C83820" w:rsidRPr="00C83820">
              <w:rPr>
                <w:rFonts w:ascii="Arial" w:hAnsi="Arial" w:cs="Arial"/>
                <w:b w:val="0"/>
                <w:noProof/>
                <w:webHidden/>
                <w:sz w:val="24"/>
              </w:rPr>
              <w:instrText xml:space="preserve"> PAGEREF _Toc127727566 \h </w:instrText>
            </w:r>
            <w:r w:rsidR="00C83820" w:rsidRPr="00C83820">
              <w:rPr>
                <w:rFonts w:ascii="Arial" w:hAnsi="Arial" w:cs="Arial"/>
                <w:b w:val="0"/>
                <w:noProof/>
                <w:webHidden/>
                <w:sz w:val="24"/>
              </w:rPr>
            </w:r>
            <w:r w:rsidR="00C83820" w:rsidRPr="00C83820">
              <w:rPr>
                <w:rFonts w:ascii="Arial" w:hAnsi="Arial" w:cs="Arial"/>
                <w:b w:val="0"/>
                <w:noProof/>
                <w:webHidden/>
                <w:sz w:val="24"/>
              </w:rPr>
              <w:fldChar w:fldCharType="separate"/>
            </w:r>
            <w:r w:rsidR="003A611C">
              <w:rPr>
                <w:rFonts w:ascii="Arial" w:hAnsi="Arial" w:cs="Arial"/>
                <w:b w:val="0"/>
                <w:noProof/>
                <w:webHidden/>
                <w:sz w:val="24"/>
              </w:rPr>
              <w:t>12</w:t>
            </w:r>
            <w:r w:rsidR="00C83820" w:rsidRPr="00C83820">
              <w:rPr>
                <w:rFonts w:ascii="Arial" w:hAnsi="Arial" w:cs="Arial"/>
                <w:b w:val="0"/>
                <w:noProof/>
                <w:webHidden/>
                <w:sz w:val="24"/>
              </w:rPr>
              <w:fldChar w:fldCharType="end"/>
            </w:r>
          </w:hyperlink>
        </w:p>
        <w:p w14:paraId="5400682D" w14:textId="4722C34A" w:rsidR="00C83820" w:rsidRPr="00C83820" w:rsidRDefault="00D075D8" w:rsidP="00C83820">
          <w:pPr>
            <w:pStyle w:val="TOC1"/>
            <w:tabs>
              <w:tab w:val="right" w:leader="dot" w:pos="9016"/>
            </w:tabs>
            <w:spacing w:line="480" w:lineRule="auto"/>
            <w:rPr>
              <w:rFonts w:ascii="Arial" w:hAnsi="Arial" w:cs="Arial"/>
              <w:b w:val="0"/>
              <w:bCs w:val="0"/>
              <w:i/>
              <w:iCs/>
              <w:noProof/>
              <w:sz w:val="24"/>
              <w:lang w:val="en-IE"/>
            </w:rPr>
          </w:pPr>
          <w:hyperlink w:anchor="_Toc127727567" w:history="1">
            <w:r w:rsidR="00C83820" w:rsidRPr="00C83820">
              <w:rPr>
                <w:rStyle w:val="Hyperlink"/>
                <w:rFonts w:ascii="Arial" w:hAnsi="Arial" w:cs="Arial"/>
                <w:b w:val="0"/>
                <w:noProof/>
                <w:sz w:val="24"/>
              </w:rPr>
              <w:t>Appendix 1 - AC6220 Accounting Research Report Project Outline</w:t>
            </w:r>
            <w:r w:rsidR="00C83820" w:rsidRPr="00C83820">
              <w:rPr>
                <w:rFonts w:ascii="Arial" w:hAnsi="Arial" w:cs="Arial"/>
                <w:b w:val="0"/>
                <w:noProof/>
                <w:webHidden/>
                <w:sz w:val="24"/>
              </w:rPr>
              <w:tab/>
            </w:r>
            <w:r w:rsidR="00C83820" w:rsidRPr="00C83820">
              <w:rPr>
                <w:rFonts w:ascii="Arial" w:hAnsi="Arial" w:cs="Arial"/>
                <w:b w:val="0"/>
                <w:noProof/>
                <w:webHidden/>
                <w:sz w:val="24"/>
              </w:rPr>
              <w:fldChar w:fldCharType="begin"/>
            </w:r>
            <w:r w:rsidR="00C83820" w:rsidRPr="00C83820">
              <w:rPr>
                <w:rFonts w:ascii="Arial" w:hAnsi="Arial" w:cs="Arial"/>
                <w:b w:val="0"/>
                <w:noProof/>
                <w:webHidden/>
                <w:sz w:val="24"/>
              </w:rPr>
              <w:instrText xml:space="preserve"> PAGEREF _Toc127727567 \h </w:instrText>
            </w:r>
            <w:r w:rsidR="00C83820" w:rsidRPr="00C83820">
              <w:rPr>
                <w:rFonts w:ascii="Arial" w:hAnsi="Arial" w:cs="Arial"/>
                <w:b w:val="0"/>
                <w:noProof/>
                <w:webHidden/>
                <w:sz w:val="24"/>
              </w:rPr>
            </w:r>
            <w:r w:rsidR="00C83820" w:rsidRPr="00C83820">
              <w:rPr>
                <w:rFonts w:ascii="Arial" w:hAnsi="Arial" w:cs="Arial"/>
                <w:b w:val="0"/>
                <w:noProof/>
                <w:webHidden/>
                <w:sz w:val="24"/>
              </w:rPr>
              <w:fldChar w:fldCharType="separate"/>
            </w:r>
            <w:r w:rsidR="003A611C">
              <w:rPr>
                <w:rFonts w:ascii="Arial" w:hAnsi="Arial" w:cs="Arial"/>
                <w:b w:val="0"/>
                <w:noProof/>
                <w:webHidden/>
                <w:sz w:val="24"/>
              </w:rPr>
              <w:t>14</w:t>
            </w:r>
            <w:r w:rsidR="00C83820" w:rsidRPr="00C83820">
              <w:rPr>
                <w:rFonts w:ascii="Arial" w:hAnsi="Arial" w:cs="Arial"/>
                <w:b w:val="0"/>
                <w:noProof/>
                <w:webHidden/>
                <w:sz w:val="24"/>
              </w:rPr>
              <w:fldChar w:fldCharType="end"/>
            </w:r>
          </w:hyperlink>
        </w:p>
        <w:p w14:paraId="4CD46360" w14:textId="1100F6C3" w:rsidR="00C83820" w:rsidRPr="00C83820" w:rsidRDefault="00D075D8" w:rsidP="00C83820">
          <w:pPr>
            <w:pStyle w:val="TOC1"/>
            <w:tabs>
              <w:tab w:val="right" w:leader="dot" w:pos="9016"/>
            </w:tabs>
            <w:spacing w:line="480" w:lineRule="auto"/>
            <w:rPr>
              <w:rFonts w:ascii="Arial" w:hAnsi="Arial" w:cs="Arial"/>
              <w:b w:val="0"/>
              <w:bCs w:val="0"/>
              <w:i/>
              <w:iCs/>
              <w:noProof/>
              <w:sz w:val="24"/>
              <w:lang w:val="en-IE"/>
            </w:rPr>
          </w:pPr>
          <w:hyperlink w:anchor="_Toc127727597" w:history="1">
            <w:r w:rsidR="00C83820" w:rsidRPr="00C83820">
              <w:rPr>
                <w:rStyle w:val="Hyperlink"/>
                <w:rFonts w:ascii="Arial" w:hAnsi="Arial" w:cs="Arial"/>
                <w:b w:val="0"/>
                <w:noProof/>
                <w:sz w:val="24"/>
              </w:rPr>
              <w:t>References</w:t>
            </w:r>
            <w:r w:rsidR="00C83820" w:rsidRPr="00C83820">
              <w:rPr>
                <w:rFonts w:ascii="Arial" w:hAnsi="Arial" w:cs="Arial"/>
                <w:b w:val="0"/>
                <w:noProof/>
                <w:webHidden/>
                <w:sz w:val="24"/>
              </w:rPr>
              <w:tab/>
            </w:r>
            <w:r w:rsidR="00C83820" w:rsidRPr="00C83820">
              <w:rPr>
                <w:rFonts w:ascii="Arial" w:hAnsi="Arial" w:cs="Arial"/>
                <w:b w:val="0"/>
                <w:noProof/>
                <w:webHidden/>
                <w:sz w:val="24"/>
              </w:rPr>
              <w:fldChar w:fldCharType="begin"/>
            </w:r>
            <w:r w:rsidR="00C83820" w:rsidRPr="00C83820">
              <w:rPr>
                <w:rFonts w:ascii="Arial" w:hAnsi="Arial" w:cs="Arial"/>
                <w:b w:val="0"/>
                <w:noProof/>
                <w:webHidden/>
                <w:sz w:val="24"/>
              </w:rPr>
              <w:instrText xml:space="preserve"> PAGEREF _Toc127727597 \h </w:instrText>
            </w:r>
            <w:r w:rsidR="00C83820" w:rsidRPr="00C83820">
              <w:rPr>
                <w:rFonts w:ascii="Arial" w:hAnsi="Arial" w:cs="Arial"/>
                <w:b w:val="0"/>
                <w:noProof/>
                <w:webHidden/>
                <w:sz w:val="24"/>
              </w:rPr>
            </w:r>
            <w:r w:rsidR="00C83820" w:rsidRPr="00C83820">
              <w:rPr>
                <w:rFonts w:ascii="Arial" w:hAnsi="Arial" w:cs="Arial"/>
                <w:b w:val="0"/>
                <w:noProof/>
                <w:webHidden/>
                <w:sz w:val="24"/>
              </w:rPr>
              <w:fldChar w:fldCharType="separate"/>
            </w:r>
            <w:r w:rsidR="003A611C">
              <w:rPr>
                <w:rFonts w:ascii="Arial" w:hAnsi="Arial" w:cs="Arial"/>
                <w:b w:val="0"/>
                <w:noProof/>
                <w:webHidden/>
                <w:sz w:val="24"/>
              </w:rPr>
              <w:t>31</w:t>
            </w:r>
            <w:r w:rsidR="00C83820" w:rsidRPr="00C83820">
              <w:rPr>
                <w:rFonts w:ascii="Arial" w:hAnsi="Arial" w:cs="Arial"/>
                <w:b w:val="0"/>
                <w:noProof/>
                <w:webHidden/>
                <w:sz w:val="24"/>
              </w:rPr>
              <w:fldChar w:fldCharType="end"/>
            </w:r>
          </w:hyperlink>
        </w:p>
        <w:p w14:paraId="440E13E4" w14:textId="5087B7DD" w:rsidR="003106FF" w:rsidRPr="00C83820" w:rsidRDefault="00C83820" w:rsidP="003106FF">
          <w:pPr>
            <w:spacing w:line="480" w:lineRule="auto"/>
          </w:pPr>
          <w:r w:rsidRPr="00C83820">
            <w:rPr>
              <w:rFonts w:ascii="Arial" w:hAnsi="Arial" w:cs="Arial"/>
              <w:bCs/>
              <w:noProof/>
            </w:rPr>
            <w:fldChar w:fldCharType="end"/>
          </w:r>
        </w:p>
      </w:sdtContent>
    </w:sdt>
    <w:p w14:paraId="7987C645" w14:textId="68CE4F3B" w:rsidR="003106FF" w:rsidRDefault="003106FF" w:rsidP="003106FF">
      <w:pPr>
        <w:spacing w:line="480" w:lineRule="auto"/>
        <w:rPr>
          <w:rFonts w:ascii="Arial" w:hAnsi="Arial" w:cs="Arial"/>
        </w:rPr>
      </w:pPr>
    </w:p>
    <w:p w14:paraId="4DC2888A" w14:textId="77777777" w:rsidR="003106FF" w:rsidRPr="003106FF" w:rsidRDefault="003106FF" w:rsidP="003106FF">
      <w:pPr>
        <w:spacing w:line="480" w:lineRule="auto"/>
        <w:rPr>
          <w:rFonts w:ascii="Arial" w:hAnsi="Arial" w:cs="Arial"/>
        </w:rPr>
      </w:pPr>
    </w:p>
    <w:p w14:paraId="0F8DBED4" w14:textId="77777777" w:rsidR="00761E8B" w:rsidRPr="001F1531" w:rsidRDefault="00761E8B" w:rsidP="001F1531">
      <w:pPr>
        <w:spacing w:after="0" w:line="480" w:lineRule="auto"/>
        <w:jc w:val="left"/>
        <w:rPr>
          <w:rFonts w:ascii="Arial" w:eastAsiaTheme="majorEastAsia" w:hAnsi="Arial" w:cs="Arial"/>
          <w:b/>
          <w:bCs/>
          <w:smallCaps/>
          <w:color w:val="000000" w:themeColor="text1"/>
          <w:sz w:val="24"/>
          <w:szCs w:val="36"/>
        </w:rPr>
      </w:pPr>
      <w:bookmarkStart w:id="2" w:name="_Toc108624385"/>
      <w:r w:rsidRPr="001F1531">
        <w:rPr>
          <w:rFonts w:ascii="Arial" w:hAnsi="Arial" w:cs="Arial"/>
        </w:rPr>
        <w:br w:type="page"/>
      </w:r>
    </w:p>
    <w:p w14:paraId="6335A78B" w14:textId="1C697609" w:rsidR="004D56DC" w:rsidRDefault="004D56DC" w:rsidP="001559C1">
      <w:pPr>
        <w:pStyle w:val="Heading1"/>
      </w:pPr>
      <w:bookmarkStart w:id="3" w:name="_Toc127727560"/>
      <w:r w:rsidRPr="00C83820">
        <w:lastRenderedPageBreak/>
        <w:t>Executive Summary</w:t>
      </w:r>
      <w:bookmarkEnd w:id="3"/>
    </w:p>
    <w:p w14:paraId="477A5813" w14:textId="54D75365" w:rsidR="001559C1" w:rsidRDefault="004D56DC" w:rsidP="001559C1">
      <w:pPr>
        <w:spacing w:line="480" w:lineRule="auto"/>
        <w:rPr>
          <w:rFonts w:ascii="Arial" w:hAnsi="Arial" w:cs="Arial"/>
          <w:sz w:val="24"/>
        </w:rPr>
      </w:pPr>
      <w:r>
        <w:rPr>
          <w:rFonts w:ascii="Arial" w:hAnsi="Arial" w:cs="Arial"/>
          <w:sz w:val="24"/>
        </w:rPr>
        <w:t>This article examine</w:t>
      </w:r>
      <w:r w:rsidR="00FA5BAB">
        <w:rPr>
          <w:rFonts w:ascii="Arial" w:hAnsi="Arial" w:cs="Arial"/>
          <w:sz w:val="24"/>
        </w:rPr>
        <w:t>s</w:t>
      </w:r>
      <w:r w:rsidR="00812BE3">
        <w:rPr>
          <w:rFonts w:ascii="Arial" w:hAnsi="Arial" w:cs="Arial"/>
          <w:sz w:val="24"/>
        </w:rPr>
        <w:t xml:space="preserve"> the fundamental human right of gender equality</w:t>
      </w:r>
      <w:r w:rsidR="004B19A2">
        <w:rPr>
          <w:rFonts w:ascii="Arial" w:hAnsi="Arial" w:cs="Arial"/>
          <w:sz w:val="24"/>
        </w:rPr>
        <w:t xml:space="preserve"> </w:t>
      </w:r>
      <w:r w:rsidR="00812BE3">
        <w:rPr>
          <w:rFonts w:ascii="Arial" w:hAnsi="Arial" w:cs="Arial"/>
          <w:sz w:val="24"/>
        </w:rPr>
        <w:t xml:space="preserve">through a business lens </w:t>
      </w:r>
      <w:r w:rsidR="001316EA">
        <w:rPr>
          <w:rFonts w:ascii="Arial" w:hAnsi="Arial" w:cs="Arial"/>
          <w:sz w:val="24"/>
        </w:rPr>
        <w:t>by</w:t>
      </w:r>
      <w:r w:rsidR="00AB026F">
        <w:rPr>
          <w:rFonts w:ascii="Arial" w:hAnsi="Arial" w:cs="Arial"/>
          <w:sz w:val="24"/>
        </w:rPr>
        <w:t xml:space="preserve"> </w:t>
      </w:r>
      <w:r w:rsidR="003F0DCA">
        <w:rPr>
          <w:rFonts w:ascii="Arial" w:hAnsi="Arial" w:cs="Arial"/>
          <w:sz w:val="24"/>
        </w:rPr>
        <w:t>focus</w:t>
      </w:r>
      <w:r w:rsidR="001808B0">
        <w:rPr>
          <w:rFonts w:ascii="Arial" w:hAnsi="Arial" w:cs="Arial"/>
          <w:sz w:val="24"/>
        </w:rPr>
        <w:t>ing</w:t>
      </w:r>
      <w:r w:rsidR="003F0DCA">
        <w:rPr>
          <w:rFonts w:ascii="Arial" w:hAnsi="Arial" w:cs="Arial"/>
          <w:sz w:val="24"/>
        </w:rPr>
        <w:t xml:space="preserve"> on</w:t>
      </w:r>
      <w:r w:rsidR="001316EA">
        <w:rPr>
          <w:rFonts w:ascii="Arial" w:hAnsi="Arial" w:cs="Arial"/>
          <w:sz w:val="24"/>
        </w:rPr>
        <w:t xml:space="preserve"> corporate</w:t>
      </w:r>
      <w:r w:rsidR="00812BE3">
        <w:rPr>
          <w:rFonts w:ascii="Arial" w:hAnsi="Arial" w:cs="Arial"/>
          <w:sz w:val="24"/>
        </w:rPr>
        <w:t xml:space="preserve"> </w:t>
      </w:r>
      <w:r w:rsidR="005E0949">
        <w:rPr>
          <w:rFonts w:ascii="Arial" w:hAnsi="Arial" w:cs="Arial"/>
          <w:sz w:val="24"/>
        </w:rPr>
        <w:t>gender diversity</w:t>
      </w:r>
      <w:r w:rsidR="001316EA">
        <w:rPr>
          <w:rFonts w:ascii="Arial" w:hAnsi="Arial" w:cs="Arial"/>
          <w:sz w:val="24"/>
        </w:rPr>
        <w:t xml:space="preserve"> </w:t>
      </w:r>
      <w:r w:rsidR="004B19A2">
        <w:rPr>
          <w:rFonts w:ascii="Arial" w:hAnsi="Arial" w:cs="Arial"/>
          <w:sz w:val="24"/>
        </w:rPr>
        <w:t>and</w:t>
      </w:r>
      <w:r w:rsidR="00812BE3">
        <w:rPr>
          <w:rFonts w:ascii="Arial" w:hAnsi="Arial" w:cs="Arial"/>
          <w:sz w:val="24"/>
        </w:rPr>
        <w:t xml:space="preserve"> </w:t>
      </w:r>
      <w:r w:rsidR="00E715FB">
        <w:rPr>
          <w:rFonts w:ascii="Arial" w:hAnsi="Arial" w:cs="Arial"/>
          <w:sz w:val="24"/>
        </w:rPr>
        <w:t>gender pay gap reporting</w:t>
      </w:r>
      <w:r w:rsidR="00812BE3">
        <w:rPr>
          <w:rFonts w:ascii="Arial" w:hAnsi="Arial" w:cs="Arial"/>
          <w:sz w:val="24"/>
        </w:rPr>
        <w:t>.</w:t>
      </w:r>
      <w:r>
        <w:rPr>
          <w:rFonts w:ascii="Arial" w:hAnsi="Arial" w:cs="Arial"/>
          <w:sz w:val="24"/>
        </w:rPr>
        <w:t xml:space="preserve"> </w:t>
      </w:r>
      <w:r w:rsidR="00AB026F">
        <w:rPr>
          <w:rFonts w:ascii="Arial" w:hAnsi="Arial" w:cs="Arial"/>
          <w:sz w:val="24"/>
        </w:rPr>
        <w:t xml:space="preserve">The United Nations has recognised gender inequality as an issue and has made a longstanding commitment to combating and eradicating </w:t>
      </w:r>
      <w:r w:rsidR="00900E4A">
        <w:rPr>
          <w:rFonts w:ascii="Arial" w:hAnsi="Arial" w:cs="Arial"/>
          <w:sz w:val="24"/>
        </w:rPr>
        <w:t>it</w:t>
      </w:r>
      <w:r w:rsidR="00AB026F">
        <w:rPr>
          <w:rFonts w:ascii="Arial" w:hAnsi="Arial" w:cs="Arial"/>
          <w:sz w:val="24"/>
        </w:rPr>
        <w:t xml:space="preserve"> through not one, but three Sustainable Development Goals –</w:t>
      </w:r>
      <w:r w:rsidR="00B0345A">
        <w:rPr>
          <w:rFonts w:ascii="Arial" w:hAnsi="Arial" w:cs="Arial"/>
          <w:sz w:val="24"/>
        </w:rPr>
        <w:t xml:space="preserve"> </w:t>
      </w:r>
      <w:r w:rsidR="00AB026F" w:rsidRPr="00AB026F">
        <w:rPr>
          <w:rFonts w:ascii="Arial" w:hAnsi="Arial" w:cs="Arial"/>
          <w:sz w:val="24"/>
        </w:rPr>
        <w:t>5</w:t>
      </w:r>
      <w:r w:rsidR="00AB026F">
        <w:rPr>
          <w:rFonts w:ascii="Arial" w:hAnsi="Arial" w:cs="Arial"/>
          <w:sz w:val="24"/>
        </w:rPr>
        <w:t>:</w:t>
      </w:r>
      <w:r w:rsidR="00AB026F" w:rsidRPr="00AB026F">
        <w:rPr>
          <w:rFonts w:ascii="Arial" w:hAnsi="Arial" w:cs="Arial"/>
          <w:sz w:val="24"/>
        </w:rPr>
        <w:t xml:space="preserve"> Gender Equality, 8</w:t>
      </w:r>
      <w:r w:rsidR="00AB026F">
        <w:rPr>
          <w:rFonts w:ascii="Arial" w:hAnsi="Arial" w:cs="Arial"/>
          <w:sz w:val="24"/>
        </w:rPr>
        <w:t>:</w:t>
      </w:r>
      <w:r w:rsidR="00AB026F" w:rsidRPr="00AB026F">
        <w:rPr>
          <w:rFonts w:ascii="Arial" w:hAnsi="Arial" w:cs="Arial"/>
          <w:sz w:val="24"/>
        </w:rPr>
        <w:t xml:space="preserve"> Decent Work and Economic Growth, and 10</w:t>
      </w:r>
      <w:r w:rsidR="00AB026F">
        <w:rPr>
          <w:rFonts w:ascii="Arial" w:hAnsi="Arial" w:cs="Arial"/>
          <w:sz w:val="24"/>
        </w:rPr>
        <w:t>:</w:t>
      </w:r>
      <w:r w:rsidR="00AB026F" w:rsidRPr="00AB026F">
        <w:rPr>
          <w:rFonts w:ascii="Arial" w:hAnsi="Arial" w:cs="Arial"/>
          <w:sz w:val="24"/>
        </w:rPr>
        <w:t xml:space="preserve"> Reduced Inequalities.</w:t>
      </w:r>
      <w:r w:rsidR="00AB026F">
        <w:rPr>
          <w:rFonts w:ascii="Arial" w:hAnsi="Arial" w:cs="Arial"/>
          <w:sz w:val="24"/>
        </w:rPr>
        <w:t xml:space="preserve"> </w:t>
      </w:r>
      <w:r w:rsidR="00C53387" w:rsidRPr="00B87684">
        <w:rPr>
          <w:rFonts w:ascii="Arial" w:hAnsi="Arial" w:cs="Arial"/>
          <w:sz w:val="24"/>
        </w:rPr>
        <w:t>This highlight</w:t>
      </w:r>
      <w:r w:rsidR="007D37AA" w:rsidRPr="00B87684">
        <w:rPr>
          <w:rFonts w:ascii="Arial" w:hAnsi="Arial" w:cs="Arial"/>
          <w:sz w:val="24"/>
        </w:rPr>
        <w:t>s</w:t>
      </w:r>
      <w:r w:rsidR="00C53387" w:rsidRPr="00B87684">
        <w:rPr>
          <w:rFonts w:ascii="Arial" w:hAnsi="Arial" w:cs="Arial"/>
          <w:sz w:val="24"/>
        </w:rPr>
        <w:t xml:space="preserve"> </w:t>
      </w:r>
      <w:r w:rsidR="00AB026F" w:rsidRPr="00B87684">
        <w:rPr>
          <w:rFonts w:ascii="Arial" w:hAnsi="Arial" w:cs="Arial"/>
          <w:sz w:val="24"/>
        </w:rPr>
        <w:t>the pertinence</w:t>
      </w:r>
      <w:r w:rsidR="00C53387" w:rsidRPr="00B87684">
        <w:rPr>
          <w:rFonts w:ascii="Arial" w:hAnsi="Arial" w:cs="Arial"/>
          <w:sz w:val="24"/>
        </w:rPr>
        <w:t xml:space="preserve"> of </w:t>
      </w:r>
      <w:r w:rsidR="00B87684">
        <w:rPr>
          <w:rFonts w:ascii="Arial" w:hAnsi="Arial" w:cs="Arial"/>
          <w:sz w:val="24"/>
        </w:rPr>
        <w:t xml:space="preserve">gender parity </w:t>
      </w:r>
      <w:r w:rsidR="00AB026F" w:rsidRPr="00B87684">
        <w:rPr>
          <w:rFonts w:ascii="Arial" w:hAnsi="Arial" w:cs="Arial"/>
          <w:sz w:val="24"/>
        </w:rPr>
        <w:t>on a global scale</w:t>
      </w:r>
      <w:r w:rsidR="003F0DCA" w:rsidRPr="00B87684">
        <w:rPr>
          <w:rFonts w:ascii="Arial" w:hAnsi="Arial" w:cs="Arial"/>
          <w:sz w:val="24"/>
        </w:rPr>
        <w:t xml:space="preserve">, however, </w:t>
      </w:r>
      <w:r w:rsidR="002C2711" w:rsidRPr="00B87684">
        <w:rPr>
          <w:rFonts w:ascii="Arial" w:hAnsi="Arial" w:cs="Arial"/>
          <w:sz w:val="24"/>
        </w:rPr>
        <w:t xml:space="preserve">this </w:t>
      </w:r>
      <w:r w:rsidR="003F0DCA" w:rsidRPr="00B87684">
        <w:rPr>
          <w:rFonts w:ascii="Arial" w:hAnsi="Arial" w:cs="Arial"/>
          <w:sz w:val="24"/>
        </w:rPr>
        <w:t xml:space="preserve">case study </w:t>
      </w:r>
      <w:r w:rsidR="002C2711" w:rsidRPr="00B87684">
        <w:rPr>
          <w:rFonts w:ascii="Arial" w:hAnsi="Arial" w:cs="Arial"/>
          <w:sz w:val="24"/>
        </w:rPr>
        <w:t>mostly</w:t>
      </w:r>
      <w:r w:rsidR="003F0DCA" w:rsidRPr="00B87684">
        <w:rPr>
          <w:rFonts w:ascii="Arial" w:hAnsi="Arial" w:cs="Arial"/>
          <w:sz w:val="24"/>
        </w:rPr>
        <w:t xml:space="preserve"> </w:t>
      </w:r>
      <w:r w:rsidR="00B0345A" w:rsidRPr="00B87684">
        <w:rPr>
          <w:rFonts w:ascii="Arial" w:hAnsi="Arial" w:cs="Arial"/>
          <w:sz w:val="24"/>
        </w:rPr>
        <w:t xml:space="preserve">explores it in the </w:t>
      </w:r>
      <w:r w:rsidR="00B87684">
        <w:rPr>
          <w:rFonts w:ascii="Arial" w:hAnsi="Arial" w:cs="Arial"/>
          <w:sz w:val="24"/>
        </w:rPr>
        <w:t xml:space="preserve">corporate </w:t>
      </w:r>
      <w:r w:rsidR="00B0345A" w:rsidRPr="00B87684">
        <w:rPr>
          <w:rFonts w:ascii="Arial" w:hAnsi="Arial" w:cs="Arial"/>
          <w:sz w:val="24"/>
        </w:rPr>
        <w:t>context of</w:t>
      </w:r>
      <w:r w:rsidR="003F0DCA" w:rsidRPr="00B87684">
        <w:rPr>
          <w:rFonts w:ascii="Arial" w:hAnsi="Arial" w:cs="Arial"/>
          <w:sz w:val="24"/>
        </w:rPr>
        <w:t xml:space="preserve"> Ireland and the UK</w:t>
      </w:r>
      <w:r w:rsidR="00AB026F" w:rsidRPr="00B87684">
        <w:rPr>
          <w:rFonts w:ascii="Arial" w:hAnsi="Arial" w:cs="Arial"/>
          <w:sz w:val="24"/>
        </w:rPr>
        <w:t>.</w:t>
      </w:r>
      <w:r w:rsidR="004B19A2">
        <w:rPr>
          <w:rFonts w:ascii="Arial" w:hAnsi="Arial" w:cs="Arial"/>
          <w:sz w:val="24"/>
        </w:rPr>
        <w:t xml:space="preserve"> </w:t>
      </w:r>
    </w:p>
    <w:p w14:paraId="2A329240" w14:textId="1F04FED4" w:rsidR="007D37AA" w:rsidRDefault="002C2711" w:rsidP="001559C1">
      <w:pPr>
        <w:spacing w:line="480" w:lineRule="auto"/>
        <w:rPr>
          <w:rFonts w:ascii="Arial" w:hAnsi="Arial" w:cs="Arial"/>
          <w:sz w:val="24"/>
        </w:rPr>
      </w:pPr>
      <w:r>
        <w:rPr>
          <w:rFonts w:ascii="Arial" w:hAnsi="Arial" w:cs="Arial"/>
          <w:sz w:val="24"/>
        </w:rPr>
        <w:t>A</w:t>
      </w:r>
      <w:r w:rsidR="007D37AA">
        <w:rPr>
          <w:rFonts w:ascii="Arial" w:hAnsi="Arial" w:cs="Arial"/>
          <w:sz w:val="24"/>
        </w:rPr>
        <w:t xml:space="preserve"> brief overview of</w:t>
      </w:r>
      <w:r>
        <w:rPr>
          <w:rFonts w:ascii="Arial" w:hAnsi="Arial" w:cs="Arial"/>
          <w:sz w:val="24"/>
        </w:rPr>
        <w:t xml:space="preserve"> corporate</w:t>
      </w:r>
      <w:r w:rsidR="007D37AA">
        <w:rPr>
          <w:rFonts w:ascii="Arial" w:hAnsi="Arial" w:cs="Arial"/>
          <w:sz w:val="24"/>
        </w:rPr>
        <w:t xml:space="preserve"> gender diversity </w:t>
      </w:r>
      <w:r>
        <w:rPr>
          <w:rFonts w:ascii="Arial" w:hAnsi="Arial" w:cs="Arial"/>
          <w:sz w:val="24"/>
        </w:rPr>
        <w:t xml:space="preserve">and its distinct advantages </w:t>
      </w:r>
      <w:r w:rsidR="007D37AA">
        <w:rPr>
          <w:rFonts w:ascii="Arial" w:hAnsi="Arial" w:cs="Arial"/>
          <w:sz w:val="24"/>
        </w:rPr>
        <w:t>is provided</w:t>
      </w:r>
      <w:r w:rsidR="00FA5BAB">
        <w:rPr>
          <w:rFonts w:ascii="Arial" w:hAnsi="Arial" w:cs="Arial"/>
          <w:sz w:val="24"/>
        </w:rPr>
        <w:t>. These</w:t>
      </w:r>
      <w:r>
        <w:rPr>
          <w:rFonts w:ascii="Arial" w:hAnsi="Arial" w:cs="Arial"/>
          <w:sz w:val="24"/>
        </w:rPr>
        <w:t xml:space="preserve"> are often strongly</w:t>
      </w:r>
      <w:r w:rsidR="007D37AA">
        <w:rPr>
          <w:rFonts w:ascii="Arial" w:hAnsi="Arial" w:cs="Arial"/>
          <w:sz w:val="24"/>
        </w:rPr>
        <w:t xml:space="preserve"> </w:t>
      </w:r>
      <w:r>
        <w:rPr>
          <w:rFonts w:ascii="Arial" w:hAnsi="Arial" w:cs="Arial"/>
          <w:sz w:val="24"/>
        </w:rPr>
        <w:t>linked to</w:t>
      </w:r>
      <w:r w:rsidR="001316EA">
        <w:rPr>
          <w:rFonts w:ascii="Arial" w:hAnsi="Arial" w:cs="Arial"/>
          <w:sz w:val="24"/>
        </w:rPr>
        <w:t xml:space="preserve"> broader</w:t>
      </w:r>
      <w:r w:rsidR="007D37AA">
        <w:rPr>
          <w:rFonts w:ascii="Arial" w:hAnsi="Arial" w:cs="Arial"/>
          <w:sz w:val="24"/>
        </w:rPr>
        <w:t xml:space="preserve"> good governance practices</w:t>
      </w:r>
      <w:r w:rsidR="001316EA">
        <w:rPr>
          <w:rFonts w:ascii="Arial" w:hAnsi="Arial" w:cs="Arial"/>
          <w:sz w:val="24"/>
        </w:rPr>
        <w:t xml:space="preserve"> for organisations</w:t>
      </w:r>
      <w:r>
        <w:rPr>
          <w:rFonts w:ascii="Arial" w:hAnsi="Arial" w:cs="Arial"/>
          <w:sz w:val="24"/>
        </w:rPr>
        <w:t xml:space="preserve">. </w:t>
      </w:r>
      <w:r w:rsidR="001316EA">
        <w:rPr>
          <w:rFonts w:ascii="Arial" w:hAnsi="Arial" w:cs="Arial"/>
          <w:sz w:val="24"/>
        </w:rPr>
        <w:t>However</w:t>
      </w:r>
      <w:r>
        <w:rPr>
          <w:rFonts w:ascii="Arial" w:hAnsi="Arial" w:cs="Arial"/>
          <w:sz w:val="24"/>
        </w:rPr>
        <w:t xml:space="preserve">, </w:t>
      </w:r>
      <w:r w:rsidR="007D37AA">
        <w:rPr>
          <w:rFonts w:ascii="Arial" w:hAnsi="Arial" w:cs="Arial"/>
          <w:sz w:val="24"/>
        </w:rPr>
        <w:t>misapplication of gender diversity principles</w:t>
      </w:r>
      <w:r w:rsidR="00B0345A">
        <w:rPr>
          <w:rFonts w:ascii="Arial" w:hAnsi="Arial" w:cs="Arial"/>
          <w:sz w:val="24"/>
        </w:rPr>
        <w:t xml:space="preserve"> </w:t>
      </w:r>
      <w:r w:rsidR="001316EA">
        <w:rPr>
          <w:rFonts w:ascii="Arial" w:hAnsi="Arial" w:cs="Arial"/>
          <w:sz w:val="24"/>
        </w:rPr>
        <w:t>also</w:t>
      </w:r>
      <w:r w:rsidR="00B0345A">
        <w:rPr>
          <w:rFonts w:ascii="Arial" w:hAnsi="Arial" w:cs="Arial"/>
          <w:sz w:val="24"/>
        </w:rPr>
        <w:t xml:space="preserve"> features</w:t>
      </w:r>
      <w:r w:rsidR="007D37AA">
        <w:rPr>
          <w:rFonts w:ascii="Arial" w:hAnsi="Arial" w:cs="Arial"/>
          <w:sz w:val="24"/>
        </w:rPr>
        <w:t xml:space="preserve">. </w:t>
      </w:r>
    </w:p>
    <w:p w14:paraId="05A1F5FC" w14:textId="243A6EE6" w:rsidR="00FA5BAB" w:rsidRDefault="001316EA" w:rsidP="001559C1">
      <w:pPr>
        <w:spacing w:line="480" w:lineRule="auto"/>
        <w:rPr>
          <w:rFonts w:ascii="Arial" w:hAnsi="Arial" w:cs="Arial"/>
          <w:sz w:val="24"/>
        </w:rPr>
      </w:pPr>
      <w:r>
        <w:rPr>
          <w:rFonts w:ascii="Arial" w:hAnsi="Arial" w:cs="Arial"/>
          <w:sz w:val="24"/>
        </w:rPr>
        <w:t>Summary</w:t>
      </w:r>
      <w:r w:rsidR="00B0345A">
        <w:rPr>
          <w:rFonts w:ascii="Arial" w:hAnsi="Arial" w:cs="Arial"/>
          <w:sz w:val="24"/>
        </w:rPr>
        <w:t xml:space="preserve"> </w:t>
      </w:r>
      <w:r w:rsidR="007D37AA">
        <w:rPr>
          <w:rFonts w:ascii="Arial" w:hAnsi="Arial" w:cs="Arial"/>
          <w:sz w:val="24"/>
        </w:rPr>
        <w:t xml:space="preserve">statistics </w:t>
      </w:r>
      <w:r w:rsidR="002C2711">
        <w:rPr>
          <w:rFonts w:ascii="Arial" w:hAnsi="Arial" w:cs="Arial"/>
          <w:sz w:val="24"/>
        </w:rPr>
        <w:t xml:space="preserve">are then </w:t>
      </w:r>
      <w:r>
        <w:rPr>
          <w:rFonts w:ascii="Arial" w:hAnsi="Arial" w:cs="Arial"/>
          <w:sz w:val="24"/>
        </w:rPr>
        <w:t xml:space="preserve">presented and </w:t>
      </w:r>
      <w:r w:rsidR="002C2711">
        <w:rPr>
          <w:rFonts w:ascii="Arial" w:hAnsi="Arial" w:cs="Arial"/>
          <w:sz w:val="24"/>
        </w:rPr>
        <w:t>discussed</w:t>
      </w:r>
      <w:r w:rsidR="00900E4A">
        <w:rPr>
          <w:rFonts w:ascii="Arial" w:hAnsi="Arial" w:cs="Arial"/>
          <w:sz w:val="24"/>
        </w:rPr>
        <w:t xml:space="preserve"> </w:t>
      </w:r>
      <w:r w:rsidR="00FA5BAB">
        <w:rPr>
          <w:rFonts w:ascii="Arial" w:hAnsi="Arial" w:cs="Arial"/>
          <w:sz w:val="24"/>
        </w:rPr>
        <w:t>to emphasise</w:t>
      </w:r>
      <w:r w:rsidR="002C2711">
        <w:rPr>
          <w:rFonts w:ascii="Arial" w:hAnsi="Arial" w:cs="Arial"/>
          <w:sz w:val="24"/>
        </w:rPr>
        <w:t xml:space="preserve"> </w:t>
      </w:r>
      <w:r w:rsidR="007D37AA">
        <w:rPr>
          <w:rFonts w:ascii="Arial" w:hAnsi="Arial" w:cs="Arial"/>
          <w:sz w:val="24"/>
        </w:rPr>
        <w:t xml:space="preserve">the </w:t>
      </w:r>
      <w:r w:rsidR="00B0345A">
        <w:rPr>
          <w:rFonts w:ascii="Arial" w:hAnsi="Arial" w:cs="Arial"/>
          <w:sz w:val="24"/>
        </w:rPr>
        <w:t xml:space="preserve">sheer </w:t>
      </w:r>
      <w:r w:rsidR="00B87684">
        <w:rPr>
          <w:rFonts w:ascii="Arial" w:hAnsi="Arial" w:cs="Arial"/>
          <w:sz w:val="24"/>
        </w:rPr>
        <w:t xml:space="preserve">injustice </w:t>
      </w:r>
      <w:r w:rsidR="007D37AA">
        <w:rPr>
          <w:rFonts w:ascii="Arial" w:hAnsi="Arial" w:cs="Arial"/>
          <w:sz w:val="24"/>
        </w:rPr>
        <w:t xml:space="preserve">being experienced by </w:t>
      </w:r>
      <w:r w:rsidR="007B1470">
        <w:rPr>
          <w:rFonts w:ascii="Arial" w:hAnsi="Arial" w:cs="Arial"/>
          <w:sz w:val="24"/>
        </w:rPr>
        <w:t>business</w:t>
      </w:r>
      <w:r w:rsidR="007D37AA">
        <w:rPr>
          <w:rFonts w:ascii="Arial" w:hAnsi="Arial" w:cs="Arial"/>
          <w:sz w:val="24"/>
        </w:rPr>
        <w:t>women</w:t>
      </w:r>
      <w:r w:rsidR="002C2711">
        <w:rPr>
          <w:rFonts w:ascii="Arial" w:hAnsi="Arial" w:cs="Arial"/>
          <w:sz w:val="24"/>
        </w:rPr>
        <w:t xml:space="preserve"> worldwide</w:t>
      </w:r>
      <w:r w:rsidR="007D37AA">
        <w:rPr>
          <w:rFonts w:ascii="Arial" w:hAnsi="Arial" w:cs="Arial"/>
          <w:sz w:val="24"/>
        </w:rPr>
        <w:t xml:space="preserve">. </w:t>
      </w:r>
      <w:r w:rsidR="00F8093F">
        <w:rPr>
          <w:rFonts w:ascii="Arial" w:hAnsi="Arial" w:cs="Arial"/>
          <w:sz w:val="24"/>
        </w:rPr>
        <w:t>The existence of the Gender Pay Gap has been acknowledged by g</w:t>
      </w:r>
      <w:r w:rsidR="004B19A2">
        <w:rPr>
          <w:rFonts w:ascii="Arial" w:hAnsi="Arial" w:cs="Arial"/>
          <w:sz w:val="24"/>
        </w:rPr>
        <w:t>overnments</w:t>
      </w:r>
      <w:r w:rsidR="001559C1">
        <w:rPr>
          <w:rFonts w:ascii="Arial" w:hAnsi="Arial" w:cs="Arial"/>
          <w:sz w:val="24"/>
        </w:rPr>
        <w:t>, international organisations,</w:t>
      </w:r>
      <w:r w:rsidR="004B19A2">
        <w:rPr>
          <w:rFonts w:ascii="Arial" w:hAnsi="Arial" w:cs="Arial"/>
          <w:sz w:val="24"/>
        </w:rPr>
        <w:t xml:space="preserve"> and society as a whole</w:t>
      </w:r>
      <w:r w:rsidR="00F8093F">
        <w:rPr>
          <w:rFonts w:ascii="Arial" w:hAnsi="Arial" w:cs="Arial"/>
          <w:sz w:val="24"/>
        </w:rPr>
        <w:t>, where a collective effort has been made to</w:t>
      </w:r>
      <w:r w:rsidR="004B19A2">
        <w:rPr>
          <w:rFonts w:ascii="Arial" w:hAnsi="Arial" w:cs="Arial"/>
          <w:sz w:val="24"/>
        </w:rPr>
        <w:t xml:space="preserve"> address it by way of legislative developments</w:t>
      </w:r>
      <w:r w:rsidR="00F8093F">
        <w:rPr>
          <w:rFonts w:ascii="Arial" w:hAnsi="Arial" w:cs="Arial"/>
          <w:sz w:val="24"/>
        </w:rPr>
        <w:t xml:space="preserve"> – both domestic and multinational</w:t>
      </w:r>
      <w:r w:rsidR="001559C1">
        <w:rPr>
          <w:rFonts w:ascii="Arial" w:hAnsi="Arial" w:cs="Arial"/>
          <w:sz w:val="24"/>
        </w:rPr>
        <w:t>.</w:t>
      </w:r>
      <w:r w:rsidR="004B19A2">
        <w:rPr>
          <w:rFonts w:ascii="Arial" w:hAnsi="Arial" w:cs="Arial"/>
          <w:sz w:val="24"/>
        </w:rPr>
        <w:t xml:space="preserve"> </w:t>
      </w:r>
      <w:r w:rsidR="00FA5BAB">
        <w:rPr>
          <w:rFonts w:ascii="Arial" w:hAnsi="Arial" w:cs="Arial"/>
          <w:sz w:val="24"/>
        </w:rPr>
        <w:t xml:space="preserve"> </w:t>
      </w:r>
    </w:p>
    <w:p w14:paraId="1609D87A" w14:textId="70BD39D4" w:rsidR="007D37AA" w:rsidRDefault="005E0949" w:rsidP="001559C1">
      <w:pPr>
        <w:spacing w:line="480" w:lineRule="auto"/>
        <w:rPr>
          <w:rFonts w:ascii="Arial" w:hAnsi="Arial" w:cs="Arial"/>
          <w:sz w:val="24"/>
        </w:rPr>
      </w:pPr>
      <w:r>
        <w:rPr>
          <w:rFonts w:ascii="Arial" w:hAnsi="Arial" w:cs="Arial"/>
          <w:sz w:val="24"/>
        </w:rPr>
        <w:t xml:space="preserve">Looking to the future, </w:t>
      </w:r>
      <w:r w:rsidR="00FA5BAB">
        <w:rPr>
          <w:rFonts w:ascii="Arial" w:hAnsi="Arial" w:cs="Arial"/>
          <w:sz w:val="24"/>
        </w:rPr>
        <w:t>p</w:t>
      </w:r>
      <w:r w:rsidR="00E442E8">
        <w:rPr>
          <w:rFonts w:ascii="Arial" w:hAnsi="Arial" w:cs="Arial"/>
          <w:sz w:val="24"/>
        </w:rPr>
        <w:t>otential actions</w:t>
      </w:r>
      <w:r>
        <w:rPr>
          <w:rFonts w:ascii="Arial" w:hAnsi="Arial" w:cs="Arial"/>
          <w:sz w:val="24"/>
        </w:rPr>
        <w:t xml:space="preserve"> </w:t>
      </w:r>
      <w:r w:rsidR="00B87684">
        <w:rPr>
          <w:rFonts w:ascii="Arial" w:hAnsi="Arial" w:cs="Arial"/>
          <w:sz w:val="24"/>
        </w:rPr>
        <w:t xml:space="preserve">which </w:t>
      </w:r>
      <w:r w:rsidR="00E442E8">
        <w:rPr>
          <w:rFonts w:ascii="Arial" w:hAnsi="Arial" w:cs="Arial"/>
          <w:sz w:val="24"/>
        </w:rPr>
        <w:t xml:space="preserve">could maximise the positive </w:t>
      </w:r>
      <w:r>
        <w:rPr>
          <w:rFonts w:ascii="Arial" w:hAnsi="Arial" w:cs="Arial"/>
          <w:sz w:val="24"/>
        </w:rPr>
        <w:t xml:space="preserve">universal </w:t>
      </w:r>
      <w:r w:rsidR="00E442E8">
        <w:rPr>
          <w:rFonts w:ascii="Arial" w:hAnsi="Arial" w:cs="Arial"/>
          <w:sz w:val="24"/>
        </w:rPr>
        <w:t xml:space="preserve">impact </w:t>
      </w:r>
      <w:r>
        <w:rPr>
          <w:rFonts w:ascii="Arial" w:hAnsi="Arial" w:cs="Arial"/>
          <w:sz w:val="24"/>
        </w:rPr>
        <w:t xml:space="preserve">in this sphere are considered. </w:t>
      </w:r>
    </w:p>
    <w:p w14:paraId="7BBCCB99" w14:textId="77777777" w:rsidR="00126662" w:rsidRPr="004D56DC" w:rsidRDefault="00126662" w:rsidP="00AB026F">
      <w:pPr>
        <w:spacing w:line="480" w:lineRule="auto"/>
        <w:rPr>
          <w:rFonts w:ascii="Arial" w:hAnsi="Arial" w:cs="Arial"/>
          <w:sz w:val="24"/>
        </w:rPr>
      </w:pPr>
    </w:p>
    <w:p w14:paraId="04704C8E" w14:textId="77777777" w:rsidR="004D56DC" w:rsidRDefault="004D56DC">
      <w:pPr>
        <w:spacing w:line="259" w:lineRule="auto"/>
        <w:jc w:val="left"/>
        <w:rPr>
          <w:rFonts w:ascii="Arial" w:hAnsi="Arial" w:cs="Arial"/>
          <w:b/>
          <w:sz w:val="52"/>
        </w:rPr>
      </w:pPr>
      <w:r>
        <w:rPr>
          <w:rFonts w:ascii="Arial" w:hAnsi="Arial" w:cs="Arial"/>
          <w:sz w:val="52"/>
        </w:rPr>
        <w:br w:type="page"/>
      </w:r>
    </w:p>
    <w:p w14:paraId="3F81570A" w14:textId="66EB714B" w:rsidR="00C83820" w:rsidRPr="00C83820" w:rsidRDefault="001567F9" w:rsidP="001567F9">
      <w:pPr>
        <w:pStyle w:val="Style1"/>
        <w:spacing w:after="400" w:line="480" w:lineRule="auto"/>
        <w:rPr>
          <w:rFonts w:ascii="Arial" w:hAnsi="Arial" w:cs="Arial"/>
          <w:sz w:val="52"/>
        </w:rPr>
      </w:pPr>
      <w:r w:rsidRPr="001F1531">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14:anchorId="4B2CE94D" wp14:editId="5DD9249C">
                <wp:simplePos x="0" y="0"/>
                <wp:positionH relativeFrom="column">
                  <wp:posOffset>-126365</wp:posOffset>
                </wp:positionH>
                <wp:positionV relativeFrom="paragraph">
                  <wp:posOffset>1521177</wp:posOffset>
                </wp:positionV>
                <wp:extent cx="962660" cy="12255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62660" cy="1225550"/>
                        </a:xfrm>
                        <a:prstGeom prst="rect">
                          <a:avLst/>
                        </a:prstGeom>
                        <a:noFill/>
                        <a:ln w="6350">
                          <a:noFill/>
                        </a:ln>
                      </wps:spPr>
                      <wps:txbx>
                        <w:txbxContent>
                          <w:p w14:paraId="32F39AB5" w14:textId="42B4FD3E" w:rsidR="00926A12" w:rsidRPr="001F1531" w:rsidRDefault="00926A12" w:rsidP="00FA7580">
                            <w:pPr>
                              <w:spacing w:line="240" w:lineRule="auto"/>
                              <w:rPr>
                                <w:rFonts w:ascii="Arial" w:hAnsi="Arial" w:cs="Arial"/>
                                <w:sz w:val="170"/>
                                <w:szCs w:val="170"/>
                              </w:rPr>
                            </w:pPr>
                            <w:r w:rsidRPr="001F1531">
                              <w:rPr>
                                <w:rFonts w:ascii="Arial" w:hAnsi="Arial" w:cs="Arial"/>
                                <w:sz w:val="170"/>
                                <w:szCs w:val="17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2CE94D" id="_x0000_t202" coordsize="21600,21600" o:spt="202" path="m,l,21600r21600,l21600,xe">
                <v:stroke joinstyle="miter"/>
                <v:path gradientshapeok="t" o:connecttype="rect"/>
              </v:shapetype>
              <v:shape id="Text Box 4" o:spid="_x0000_s1026" type="#_x0000_t202" style="position:absolute;left:0;text-align:left;margin-left:-9.95pt;margin-top:119.8pt;width:75.8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" filled="f" stroked="f" strokeweight=".5pt">
                <v:textbox>
                  <w:txbxContent>
                    <w:p w14:paraId="32F39AB5" w14:textId="42B4FD3E" w:rsidR="00926A12" w:rsidRPr="001F1531" w:rsidRDefault="00926A12" w:rsidP="00FA7580">
                      <w:pPr>
                        <w:spacing w:line="240" w:lineRule="auto"/>
                        <w:rPr>
                          <w:rFonts w:ascii="Arial" w:hAnsi="Arial" w:cs="Arial"/>
                          <w:sz w:val="170"/>
                          <w:szCs w:val="170"/>
                        </w:rPr>
                      </w:pPr>
                      <w:r w:rsidRPr="001F1531">
                        <w:rPr>
                          <w:rFonts w:ascii="Arial" w:hAnsi="Arial" w:cs="Arial"/>
                          <w:sz w:val="170"/>
                          <w:szCs w:val="170"/>
                        </w:rPr>
                        <w:t>O</w:t>
                      </w:r>
                    </w:p>
                  </w:txbxContent>
                </v:textbox>
                <w10:wrap type="square"/>
              </v:shape>
            </w:pict>
          </mc:Fallback>
        </mc:AlternateContent>
      </w:r>
      <w:r w:rsidR="00FA7580" w:rsidRPr="001F1531">
        <w:rPr>
          <w:rFonts w:ascii="Arial" w:hAnsi="Arial" w:cs="Arial"/>
          <w:sz w:val="52"/>
        </w:rPr>
        <w:t xml:space="preserve">A Spotlight </w:t>
      </w:r>
      <w:r w:rsidR="004E01E7" w:rsidRPr="001F1531">
        <w:rPr>
          <w:rFonts w:ascii="Arial" w:hAnsi="Arial" w:cs="Arial"/>
          <w:sz w:val="52"/>
        </w:rPr>
        <w:t>on</w:t>
      </w:r>
      <w:r w:rsidR="00FA7580" w:rsidRPr="001F1531">
        <w:rPr>
          <w:rFonts w:ascii="Arial" w:hAnsi="Arial" w:cs="Arial"/>
          <w:sz w:val="52"/>
        </w:rPr>
        <w:t xml:space="preserve"> the</w:t>
      </w:r>
      <w:r w:rsidR="00761E8B" w:rsidRPr="001F1531">
        <w:rPr>
          <w:rFonts w:ascii="Arial" w:hAnsi="Arial" w:cs="Arial"/>
          <w:sz w:val="52"/>
        </w:rPr>
        <w:t xml:space="preserve"> Gender Pay Gap</w:t>
      </w:r>
      <w:r w:rsidR="004E01E7" w:rsidRPr="001F1531">
        <w:rPr>
          <w:rFonts w:ascii="Arial" w:hAnsi="Arial" w:cs="Arial"/>
          <w:sz w:val="52"/>
        </w:rPr>
        <w:t xml:space="preserve"> in Ireland and the UK</w:t>
      </w:r>
      <w:r w:rsidR="00761E8B" w:rsidRPr="001F1531">
        <w:rPr>
          <w:rFonts w:ascii="Arial" w:hAnsi="Arial" w:cs="Arial"/>
          <w:sz w:val="52"/>
        </w:rPr>
        <w:t xml:space="preserve"> </w:t>
      </w:r>
    </w:p>
    <w:p w14:paraId="5638A5C7" w14:textId="68628E92" w:rsidR="00C83820" w:rsidRPr="001F1531" w:rsidRDefault="00C83820" w:rsidP="001F1531">
      <w:pPr>
        <w:spacing w:line="480" w:lineRule="auto"/>
        <w:rPr>
          <w:rFonts w:ascii="Arial" w:hAnsi="Arial" w:cs="Arial"/>
          <w:sz w:val="56"/>
        </w:rPr>
        <w:sectPr w:rsidR="00C83820" w:rsidRPr="001F1531" w:rsidSect="00EF5DBC">
          <w:headerReference w:type="default" r:id="rId13"/>
          <w:headerReference w:type="first" r:id="rId14"/>
          <w:pgSz w:w="11906" w:h="16838"/>
          <w:pgMar w:top="1440" w:right="1440" w:bottom="1440" w:left="1440" w:header="708" w:footer="567" w:gutter="0"/>
          <w:pgNumType w:start="0"/>
          <w:cols w:space="708"/>
          <w:titlePg/>
          <w:docGrid w:linePitch="360"/>
        </w:sectPr>
      </w:pPr>
    </w:p>
    <w:p w14:paraId="5C4C3883" w14:textId="31D51FD0" w:rsidR="000F786A" w:rsidRPr="001F1531" w:rsidRDefault="00C83820" w:rsidP="001F1531">
      <w:pPr>
        <w:spacing w:line="480" w:lineRule="auto"/>
        <w:rPr>
          <w:rFonts w:ascii="Arial" w:hAnsi="Arial" w:cs="Arial"/>
          <w:sz w:val="24"/>
          <w:szCs w:val="24"/>
        </w:rPr>
      </w:pPr>
      <w:r w:rsidRPr="001F1531">
        <w:rPr>
          <w:rFonts w:ascii="Arial" w:hAnsi="Arial" w:cs="Arial"/>
          <w:sz w:val="24"/>
          <w:szCs w:val="24"/>
        </w:rPr>
        <w:t>ver the past few years, the Gender Pay Gap (</w:t>
      </w:r>
      <w:r w:rsidRPr="001F1531">
        <w:rPr>
          <w:rFonts w:ascii="Arial" w:hAnsi="Arial" w:cs="Arial"/>
          <w:b/>
          <w:sz w:val="24"/>
          <w:szCs w:val="24"/>
        </w:rPr>
        <w:t>GPG</w:t>
      </w:r>
      <w:r w:rsidRPr="001F1531">
        <w:rPr>
          <w:rFonts w:ascii="Arial" w:hAnsi="Arial" w:cs="Arial"/>
          <w:sz w:val="24"/>
          <w:szCs w:val="24"/>
        </w:rPr>
        <w:t xml:space="preserve">) has formed a prominent part of the broader </w:t>
      </w:r>
      <w:r w:rsidR="00761E8B" w:rsidRPr="001F1531">
        <w:rPr>
          <w:rFonts w:ascii="Arial" w:hAnsi="Arial" w:cs="Arial"/>
          <w:sz w:val="24"/>
          <w:szCs w:val="24"/>
        </w:rPr>
        <w:t xml:space="preserve">discussions relating to gender </w:t>
      </w:r>
      <w:r w:rsidR="00E715FB">
        <w:rPr>
          <w:rFonts w:ascii="Arial" w:hAnsi="Arial" w:cs="Arial"/>
          <w:sz w:val="24"/>
          <w:szCs w:val="24"/>
        </w:rPr>
        <w:t xml:space="preserve">equality and </w:t>
      </w:r>
      <w:r w:rsidR="00761E8B" w:rsidRPr="001F1531">
        <w:rPr>
          <w:rFonts w:ascii="Arial" w:hAnsi="Arial" w:cs="Arial"/>
          <w:sz w:val="24"/>
          <w:szCs w:val="24"/>
        </w:rPr>
        <w:t xml:space="preserve">diversity. This was supported by </w:t>
      </w:r>
      <w:r w:rsidR="00757537" w:rsidRPr="001F1531">
        <w:rPr>
          <w:rFonts w:ascii="Arial" w:hAnsi="Arial" w:cs="Arial"/>
          <w:sz w:val="24"/>
          <w:szCs w:val="24"/>
        </w:rPr>
        <w:t>a</w:t>
      </w:r>
      <w:r w:rsidR="00761E8B" w:rsidRPr="001F1531">
        <w:rPr>
          <w:rFonts w:ascii="Arial" w:hAnsi="Arial" w:cs="Arial"/>
          <w:sz w:val="24"/>
          <w:szCs w:val="24"/>
        </w:rPr>
        <w:t xml:space="preserve"> </w:t>
      </w:r>
      <w:r w:rsidR="00757537" w:rsidRPr="001F1531">
        <w:rPr>
          <w:rFonts w:ascii="Arial" w:hAnsi="Arial" w:cs="Arial"/>
          <w:sz w:val="24"/>
          <w:szCs w:val="24"/>
        </w:rPr>
        <w:t>recent investigation</w:t>
      </w:r>
      <w:r w:rsidR="00E715FB">
        <w:rPr>
          <w:rFonts w:ascii="Arial" w:hAnsi="Arial" w:cs="Arial"/>
          <w:sz w:val="24"/>
          <w:szCs w:val="24"/>
        </w:rPr>
        <w:t xml:space="preserve"> </w:t>
      </w:r>
      <w:r w:rsidR="00757537" w:rsidRPr="001F1531">
        <w:rPr>
          <w:rFonts w:ascii="Arial" w:hAnsi="Arial" w:cs="Arial"/>
          <w:sz w:val="24"/>
          <w:szCs w:val="24"/>
        </w:rPr>
        <w:t xml:space="preserve">– </w:t>
      </w:r>
      <w:r w:rsidR="00757537" w:rsidRPr="001F1531">
        <w:rPr>
          <w:rFonts w:ascii="Arial" w:hAnsi="Arial" w:cs="Arial"/>
          <w:i/>
          <w:sz w:val="24"/>
          <w:szCs w:val="24"/>
        </w:rPr>
        <w:t xml:space="preserve">Gender Diversity within Banking Boardrooms: A Cross-Comparative Analysis over 20 Years </w:t>
      </w:r>
      <w:r w:rsidR="00757537" w:rsidRPr="001F1531">
        <w:rPr>
          <w:rFonts w:ascii="Arial" w:hAnsi="Arial" w:cs="Arial"/>
          <w:sz w:val="24"/>
          <w:szCs w:val="24"/>
        </w:rPr>
        <w:t>–</w:t>
      </w:r>
      <w:r w:rsidR="00E715FB">
        <w:rPr>
          <w:rFonts w:ascii="Arial" w:hAnsi="Arial" w:cs="Arial"/>
          <w:sz w:val="24"/>
          <w:szCs w:val="24"/>
        </w:rPr>
        <w:t xml:space="preserve"> conducted as part of a Postgraduate group research project, details of which can be found in </w:t>
      </w:r>
      <w:hyperlink w:anchor="_Appendix_1_-" w:history="1">
        <w:r w:rsidR="00E715FB" w:rsidRPr="00E715FB">
          <w:rPr>
            <w:rStyle w:val="Hyperlink"/>
            <w:rFonts w:ascii="Arial" w:hAnsi="Arial" w:cs="Arial"/>
            <w:sz w:val="24"/>
            <w:szCs w:val="24"/>
          </w:rPr>
          <w:t>Appendix 1</w:t>
        </w:r>
      </w:hyperlink>
      <w:r w:rsidR="00E715FB">
        <w:rPr>
          <w:rFonts w:ascii="Arial" w:hAnsi="Arial" w:cs="Arial"/>
          <w:sz w:val="24"/>
          <w:szCs w:val="24"/>
        </w:rPr>
        <w:t xml:space="preserve">. </w:t>
      </w:r>
      <w:r w:rsidR="00074F9A">
        <w:rPr>
          <w:rFonts w:ascii="Arial" w:hAnsi="Arial" w:cs="Arial"/>
          <w:sz w:val="24"/>
          <w:szCs w:val="24"/>
        </w:rPr>
        <w:t>This</w:t>
      </w:r>
      <w:r w:rsidR="00757537" w:rsidRPr="001F1531">
        <w:rPr>
          <w:rFonts w:ascii="Arial" w:hAnsi="Arial" w:cs="Arial"/>
          <w:sz w:val="24"/>
          <w:szCs w:val="24"/>
        </w:rPr>
        <w:t xml:space="preserve"> </w:t>
      </w:r>
      <w:r w:rsidR="00074F9A">
        <w:rPr>
          <w:rFonts w:ascii="Arial" w:hAnsi="Arial" w:cs="Arial"/>
          <w:sz w:val="24"/>
          <w:szCs w:val="24"/>
        </w:rPr>
        <w:t xml:space="preserve">group </w:t>
      </w:r>
      <w:r w:rsidR="001316EA">
        <w:rPr>
          <w:rFonts w:ascii="Arial" w:hAnsi="Arial" w:cs="Arial"/>
          <w:sz w:val="24"/>
          <w:szCs w:val="24"/>
        </w:rPr>
        <w:t xml:space="preserve">project examined </w:t>
      </w:r>
      <w:r w:rsidR="00757537" w:rsidRPr="001F1531">
        <w:rPr>
          <w:rFonts w:ascii="Arial" w:hAnsi="Arial" w:cs="Arial"/>
          <w:sz w:val="24"/>
          <w:szCs w:val="24"/>
        </w:rPr>
        <w:t>the annual reports</w:t>
      </w:r>
      <w:r w:rsidR="0089292F">
        <w:rPr>
          <w:rFonts w:ascii="Arial" w:hAnsi="Arial" w:cs="Arial"/>
          <w:sz w:val="24"/>
          <w:szCs w:val="24"/>
        </w:rPr>
        <w:t xml:space="preserve"> from 2001 to 2021</w:t>
      </w:r>
      <w:r w:rsidR="001567F9">
        <w:rPr>
          <w:rFonts w:ascii="Arial" w:hAnsi="Arial" w:cs="Arial"/>
          <w:sz w:val="24"/>
          <w:szCs w:val="24"/>
        </w:rPr>
        <w:t xml:space="preserve"> </w:t>
      </w:r>
      <w:r w:rsidR="00126662">
        <w:rPr>
          <w:rFonts w:ascii="Arial" w:hAnsi="Arial" w:cs="Arial"/>
          <w:sz w:val="24"/>
          <w:szCs w:val="24"/>
        </w:rPr>
        <w:t>of chosen banks across Ireland and the UK</w:t>
      </w:r>
      <w:r w:rsidR="0089292F">
        <w:rPr>
          <w:rFonts w:ascii="Arial" w:hAnsi="Arial" w:cs="Arial"/>
          <w:sz w:val="24"/>
          <w:szCs w:val="24"/>
        </w:rPr>
        <w:t xml:space="preserve">, namely </w:t>
      </w:r>
      <w:r w:rsidR="00CF0976" w:rsidRPr="001F1531">
        <w:rPr>
          <w:rFonts w:ascii="Arial" w:hAnsi="Arial" w:cs="Arial"/>
          <w:sz w:val="24"/>
          <w:szCs w:val="24"/>
        </w:rPr>
        <w:t>Allied Irish Banks (AIB), Bank of Ireland (BOI) and The Co-operative Bank (The Co-op)</w:t>
      </w:r>
      <w:r w:rsidR="001567F9">
        <w:rPr>
          <w:rFonts w:ascii="Arial" w:hAnsi="Arial" w:cs="Arial"/>
          <w:sz w:val="24"/>
          <w:szCs w:val="24"/>
        </w:rPr>
        <w:t xml:space="preserve">. </w:t>
      </w:r>
      <w:r w:rsidR="001316EA">
        <w:rPr>
          <w:rFonts w:ascii="Arial" w:hAnsi="Arial" w:cs="Arial"/>
          <w:sz w:val="24"/>
          <w:szCs w:val="24"/>
        </w:rPr>
        <w:t xml:space="preserve">Annual reports contain statutory and other information about financial </w:t>
      </w:r>
      <w:r w:rsidR="001316EA">
        <w:rPr>
          <w:rFonts w:ascii="Arial" w:hAnsi="Arial" w:cs="Arial"/>
          <w:sz w:val="24"/>
          <w:szCs w:val="24"/>
        </w:rPr>
        <w:lastRenderedPageBreak/>
        <w:t>performance, operations, activities, and other highlights for the year under review.</w:t>
      </w:r>
    </w:p>
    <w:p w14:paraId="32D8BDE3" w14:textId="266076C6" w:rsidR="004D56DC" w:rsidRPr="004D56DC" w:rsidRDefault="00761E8B" w:rsidP="00454C7F">
      <w:pPr>
        <w:spacing w:line="480" w:lineRule="auto"/>
        <w:rPr>
          <w:rFonts w:ascii="Arial" w:hAnsi="Arial" w:cs="Arial"/>
          <w:sz w:val="24"/>
          <w:szCs w:val="24"/>
        </w:rPr>
      </w:pPr>
      <w:r w:rsidRPr="001F1531">
        <w:rPr>
          <w:rFonts w:ascii="Arial" w:hAnsi="Arial" w:cs="Arial"/>
          <w:sz w:val="24"/>
          <w:szCs w:val="24"/>
        </w:rPr>
        <w:t xml:space="preserve">Although the data </w:t>
      </w:r>
      <w:r w:rsidR="00757537" w:rsidRPr="001F1531">
        <w:rPr>
          <w:rFonts w:ascii="Arial" w:hAnsi="Arial" w:cs="Arial"/>
          <w:sz w:val="24"/>
          <w:szCs w:val="24"/>
        </w:rPr>
        <w:t>research</w:t>
      </w:r>
      <w:r w:rsidR="00801B1D" w:rsidRPr="001F1531">
        <w:rPr>
          <w:rFonts w:ascii="Arial" w:hAnsi="Arial" w:cs="Arial"/>
          <w:sz w:val="24"/>
          <w:szCs w:val="24"/>
        </w:rPr>
        <w:t xml:space="preserve"> from this </w:t>
      </w:r>
      <w:r w:rsidR="00126662">
        <w:rPr>
          <w:rFonts w:ascii="Arial" w:hAnsi="Arial" w:cs="Arial"/>
          <w:sz w:val="24"/>
          <w:szCs w:val="24"/>
        </w:rPr>
        <w:t>project</w:t>
      </w:r>
      <w:r w:rsidRPr="001F1531">
        <w:rPr>
          <w:rFonts w:ascii="Arial" w:hAnsi="Arial" w:cs="Arial"/>
          <w:sz w:val="24"/>
          <w:szCs w:val="24"/>
        </w:rPr>
        <w:t xml:space="preserve"> did not reveal a clear gender pay imbalance at board</w:t>
      </w:r>
      <w:r w:rsidR="001316EA">
        <w:rPr>
          <w:rFonts w:ascii="Arial" w:hAnsi="Arial" w:cs="Arial"/>
          <w:sz w:val="24"/>
          <w:szCs w:val="24"/>
        </w:rPr>
        <w:t xml:space="preserve"> of </w:t>
      </w:r>
      <w:r w:rsidR="00CF0976">
        <w:rPr>
          <w:rFonts w:ascii="Arial" w:hAnsi="Arial" w:cs="Arial"/>
          <w:sz w:val="24"/>
          <w:szCs w:val="24"/>
        </w:rPr>
        <w:t>directors’</w:t>
      </w:r>
      <w:r w:rsidRPr="001F1531">
        <w:rPr>
          <w:rFonts w:ascii="Arial" w:hAnsi="Arial" w:cs="Arial"/>
          <w:sz w:val="24"/>
          <w:szCs w:val="24"/>
        </w:rPr>
        <w:t xml:space="preserve"> level, the GPG was identified as a notable contemporary gender equality issue. Following on from </w:t>
      </w:r>
      <w:r w:rsidR="00126662">
        <w:rPr>
          <w:rFonts w:ascii="Arial" w:hAnsi="Arial" w:cs="Arial"/>
          <w:sz w:val="24"/>
          <w:szCs w:val="24"/>
        </w:rPr>
        <w:t>the interesting insights garnered, this case study aims to delve deeper into</w:t>
      </w:r>
      <w:r w:rsidRPr="001F1531">
        <w:rPr>
          <w:rFonts w:ascii="Arial" w:hAnsi="Arial" w:cs="Arial"/>
          <w:sz w:val="24"/>
          <w:szCs w:val="24"/>
        </w:rPr>
        <w:t xml:space="preserve"> this area.</w:t>
      </w:r>
      <w:bookmarkStart w:id="4" w:name="_Toc127727561"/>
      <w:bookmarkEnd w:id="2"/>
    </w:p>
    <w:p w14:paraId="4CFD2E5F" w14:textId="43A44545" w:rsidR="00761E8B" w:rsidRPr="00454C7F" w:rsidRDefault="00761E8B" w:rsidP="00454C7F">
      <w:pPr>
        <w:pStyle w:val="Heading1"/>
      </w:pPr>
      <w:r w:rsidRPr="00454C7F">
        <w:t>Gender Diversity</w:t>
      </w:r>
      <w:r w:rsidR="004E01E7" w:rsidRPr="00454C7F">
        <w:t>:</w:t>
      </w:r>
      <w:r w:rsidRPr="00454C7F">
        <w:t xml:space="preserve"> A Brief Overview</w:t>
      </w:r>
      <w:bookmarkEnd w:id="4"/>
    </w:p>
    <w:p w14:paraId="27E8C84E" w14:textId="491E30E7" w:rsidR="00761E8B" w:rsidRPr="001F1531" w:rsidRDefault="00761E8B" w:rsidP="001F1531">
      <w:pPr>
        <w:spacing w:line="480" w:lineRule="auto"/>
        <w:rPr>
          <w:rFonts w:ascii="Arial" w:hAnsi="Arial" w:cs="Arial"/>
          <w:sz w:val="24"/>
          <w:szCs w:val="24"/>
        </w:rPr>
      </w:pPr>
      <w:r w:rsidRPr="001F1531">
        <w:rPr>
          <w:rFonts w:ascii="Arial" w:hAnsi="Arial" w:cs="Arial"/>
          <w:sz w:val="24"/>
          <w:szCs w:val="24"/>
        </w:rPr>
        <w:t xml:space="preserve">Gender diversity in corporate boardrooms has in time become an area of greater interest for various stakeholders both from corporate governance and sustainability perspectives. Investors, regulators, </w:t>
      </w:r>
      <w:r w:rsidRPr="001F1531">
        <w:rPr>
          <w:rFonts w:ascii="Arial" w:hAnsi="Arial" w:cs="Arial"/>
          <w:sz w:val="24"/>
          <w:szCs w:val="24"/>
        </w:rPr>
        <w:lastRenderedPageBreak/>
        <w:t>governments</w:t>
      </w:r>
      <w:r w:rsidR="003020AB" w:rsidRPr="001F1531">
        <w:rPr>
          <w:rFonts w:ascii="Arial" w:hAnsi="Arial" w:cs="Arial"/>
          <w:sz w:val="24"/>
          <w:szCs w:val="24"/>
        </w:rPr>
        <w:t>,</w:t>
      </w:r>
      <w:r w:rsidRPr="001F1531">
        <w:rPr>
          <w:rFonts w:ascii="Arial" w:hAnsi="Arial" w:cs="Arial"/>
          <w:sz w:val="24"/>
          <w:szCs w:val="24"/>
        </w:rPr>
        <w:t xml:space="preserve"> and the general public have been tuning into any developments, or else spearheading them. The topic has been steadily receiving further attention thanks to the United Nations (UN) Sustainable Development Goals (SDGs) and Corporate Governance Codes. Their involvement has sparked an action plan for both </w:t>
      </w:r>
      <w:r w:rsidR="00C32768" w:rsidRPr="001F1531">
        <w:rPr>
          <w:rFonts w:ascii="Arial" w:hAnsi="Arial" w:cs="Arial"/>
          <w:sz w:val="24"/>
          <w:szCs w:val="24"/>
        </w:rPr>
        <w:t xml:space="preserve">the </w:t>
      </w:r>
      <w:r w:rsidRPr="001F1531">
        <w:rPr>
          <w:rFonts w:ascii="Arial" w:hAnsi="Arial" w:cs="Arial"/>
          <w:sz w:val="24"/>
          <w:szCs w:val="24"/>
        </w:rPr>
        <w:t xml:space="preserve">public and private sectors. </w:t>
      </w:r>
    </w:p>
    <w:p w14:paraId="6D1F1179" w14:textId="5DB94E0A" w:rsidR="000F786A" w:rsidRPr="001F1531" w:rsidRDefault="00D5032F" w:rsidP="001F1531">
      <w:pPr>
        <w:spacing w:line="480" w:lineRule="auto"/>
        <w:rPr>
          <w:rFonts w:ascii="Arial" w:hAnsi="Arial" w:cs="Arial"/>
          <w:sz w:val="24"/>
          <w:szCs w:val="24"/>
        </w:rPr>
      </w:pPr>
      <w:r>
        <w:rPr>
          <w:rFonts w:ascii="Arial" w:hAnsi="Arial" w:cs="Arial"/>
          <w:sz w:val="24"/>
          <w:szCs w:val="24"/>
        </w:rPr>
        <w:t xml:space="preserve">A </w:t>
      </w:r>
      <w:r w:rsidR="00761E8B" w:rsidRPr="001F1531">
        <w:rPr>
          <w:rFonts w:ascii="Arial" w:hAnsi="Arial" w:cs="Arial"/>
          <w:sz w:val="24"/>
          <w:szCs w:val="24"/>
        </w:rPr>
        <w:t>gender-diverse corporate hierarch</w:t>
      </w:r>
      <w:r>
        <w:rPr>
          <w:rFonts w:ascii="Arial" w:hAnsi="Arial" w:cs="Arial"/>
          <w:sz w:val="24"/>
          <w:szCs w:val="24"/>
        </w:rPr>
        <w:t xml:space="preserve">y </w:t>
      </w:r>
      <w:r w:rsidR="008C0555">
        <w:rPr>
          <w:rFonts w:ascii="Arial" w:hAnsi="Arial" w:cs="Arial"/>
          <w:sz w:val="24"/>
          <w:szCs w:val="24"/>
        </w:rPr>
        <w:t>offers</w:t>
      </w:r>
      <w:r>
        <w:rPr>
          <w:rFonts w:ascii="Arial" w:hAnsi="Arial" w:cs="Arial"/>
          <w:sz w:val="24"/>
          <w:szCs w:val="24"/>
        </w:rPr>
        <w:t xml:space="preserve"> many benefits, but also potential concerns</w:t>
      </w:r>
      <w:r w:rsidR="00CF0976">
        <w:rPr>
          <w:rFonts w:ascii="Arial" w:hAnsi="Arial" w:cs="Arial"/>
          <w:sz w:val="24"/>
          <w:szCs w:val="24"/>
        </w:rPr>
        <w:t>.</w:t>
      </w:r>
    </w:p>
    <w:p w14:paraId="2859315A" w14:textId="28F3B3BF" w:rsidR="00761E8B" w:rsidRPr="001F1531" w:rsidRDefault="00761E8B" w:rsidP="001F1531">
      <w:pPr>
        <w:spacing w:line="480" w:lineRule="auto"/>
        <w:rPr>
          <w:rFonts w:ascii="Arial" w:hAnsi="Arial" w:cs="Arial"/>
          <w:sz w:val="24"/>
          <w:szCs w:val="24"/>
        </w:rPr>
      </w:pPr>
      <w:r w:rsidRPr="001F1531">
        <w:rPr>
          <w:rFonts w:ascii="Arial" w:hAnsi="Arial" w:cs="Arial"/>
          <w:sz w:val="24"/>
          <w:szCs w:val="24"/>
        </w:rPr>
        <w:t xml:space="preserve">The advantages include improved </w:t>
      </w:r>
      <w:hyperlink w:anchor="PostAndByron2015" w:history="1">
        <w:r w:rsidRPr="001F1531">
          <w:rPr>
            <w:rStyle w:val="Hyperlink"/>
            <w:rFonts w:ascii="Arial" w:hAnsi="Arial" w:cs="Arial"/>
            <w:sz w:val="24"/>
            <w:szCs w:val="24"/>
          </w:rPr>
          <w:t>financial</w:t>
        </w:r>
      </w:hyperlink>
      <w:r w:rsidRPr="001F1531">
        <w:rPr>
          <w:rFonts w:ascii="Arial" w:hAnsi="Arial" w:cs="Arial"/>
          <w:sz w:val="24"/>
          <w:szCs w:val="24"/>
        </w:rPr>
        <w:t xml:space="preserve"> and </w:t>
      </w:r>
      <w:hyperlink r:id="rId15" w:history="1">
        <w:r w:rsidRPr="001F1531">
          <w:rPr>
            <w:rStyle w:val="Hyperlink"/>
            <w:rFonts w:ascii="Arial" w:hAnsi="Arial" w:cs="Arial"/>
            <w:sz w:val="24"/>
            <w:szCs w:val="24"/>
          </w:rPr>
          <w:t>strategic</w:t>
        </w:r>
      </w:hyperlink>
      <w:r w:rsidR="004E01E7" w:rsidRPr="001F1531">
        <w:rPr>
          <w:rFonts w:ascii="Arial" w:hAnsi="Arial" w:cs="Arial"/>
          <w:sz w:val="24"/>
          <w:szCs w:val="24"/>
        </w:rPr>
        <w:t xml:space="preserve"> co</w:t>
      </w:r>
      <w:r w:rsidRPr="001F1531">
        <w:rPr>
          <w:rFonts w:ascii="Arial" w:hAnsi="Arial" w:cs="Arial"/>
          <w:sz w:val="24"/>
          <w:szCs w:val="24"/>
        </w:rPr>
        <w:t xml:space="preserve">mpany performance, an </w:t>
      </w:r>
      <w:hyperlink w:anchor="BearEtAl2010" w:history="1">
        <w:r w:rsidRPr="001F1531">
          <w:rPr>
            <w:rStyle w:val="Hyperlink"/>
            <w:rFonts w:ascii="Arial" w:hAnsi="Arial" w:cs="Arial"/>
            <w:sz w:val="24"/>
            <w:szCs w:val="24"/>
          </w:rPr>
          <w:t>increased focus on Corporate Social Responsibility activities</w:t>
        </w:r>
      </w:hyperlink>
      <w:r w:rsidRPr="001F1531">
        <w:rPr>
          <w:rStyle w:val="Hyperlink"/>
          <w:rFonts w:ascii="Arial" w:hAnsi="Arial" w:cs="Arial"/>
          <w:sz w:val="24"/>
          <w:szCs w:val="24"/>
        </w:rPr>
        <w:t>,</w:t>
      </w:r>
      <w:r w:rsidRPr="001F1531">
        <w:rPr>
          <w:rFonts w:ascii="Arial" w:hAnsi="Arial" w:cs="Arial"/>
          <w:sz w:val="24"/>
          <w:szCs w:val="24"/>
        </w:rPr>
        <w:t xml:space="preserve"> and a </w:t>
      </w:r>
      <w:hyperlink r:id="rId16" w:history="1">
        <w:r w:rsidRPr="001F1531">
          <w:rPr>
            <w:rStyle w:val="Hyperlink"/>
            <w:rFonts w:ascii="Arial" w:hAnsi="Arial" w:cs="Arial"/>
            <w:sz w:val="24"/>
            <w:szCs w:val="24"/>
          </w:rPr>
          <w:t>reduction in fraud</w:t>
        </w:r>
      </w:hyperlink>
      <w:r w:rsidRPr="001F1531">
        <w:rPr>
          <w:rStyle w:val="Hyperlink"/>
          <w:rFonts w:ascii="Arial" w:hAnsi="Arial" w:cs="Arial"/>
          <w:sz w:val="24"/>
          <w:szCs w:val="24"/>
        </w:rPr>
        <w:t>.</w:t>
      </w:r>
      <w:r w:rsidRPr="001F1531">
        <w:rPr>
          <w:rFonts w:ascii="Arial" w:hAnsi="Arial" w:cs="Arial"/>
          <w:sz w:val="24"/>
          <w:szCs w:val="24"/>
        </w:rPr>
        <w:t xml:space="preserve"> On top of that, diverse perspectives on a board lead to more </w:t>
      </w:r>
      <w:hyperlink w:anchor="LenardEtAl2017" w:history="1">
        <w:r w:rsidRPr="001F1531">
          <w:rPr>
            <w:rStyle w:val="Hyperlink"/>
            <w:rFonts w:ascii="Arial" w:hAnsi="Arial" w:cs="Arial"/>
            <w:sz w:val="24"/>
            <w:szCs w:val="24"/>
          </w:rPr>
          <w:t>risk-averse behaviour,</w:t>
        </w:r>
      </w:hyperlink>
      <w:r w:rsidRPr="001F1531">
        <w:rPr>
          <w:rFonts w:ascii="Arial" w:hAnsi="Arial" w:cs="Arial"/>
          <w:sz w:val="24"/>
          <w:szCs w:val="24"/>
        </w:rPr>
        <w:t xml:space="preserve"> and </w:t>
      </w:r>
      <w:hyperlink w:anchor="KramerEtAl2006" w:history="1">
        <w:r w:rsidRPr="001F1531">
          <w:rPr>
            <w:rStyle w:val="Hyperlink"/>
            <w:rFonts w:ascii="Arial" w:hAnsi="Arial" w:cs="Arial"/>
            <w:sz w:val="24"/>
            <w:szCs w:val="24"/>
          </w:rPr>
          <w:t>diminished herd mentality and groupthink</w:t>
        </w:r>
      </w:hyperlink>
      <w:r w:rsidRPr="001F1531">
        <w:rPr>
          <w:rFonts w:ascii="Arial" w:hAnsi="Arial" w:cs="Arial"/>
          <w:sz w:val="24"/>
          <w:szCs w:val="24"/>
        </w:rPr>
        <w:t xml:space="preserve"> (which was deemed by the </w:t>
      </w:r>
      <w:hyperlink r:id="rId17" w:history="1">
        <w:r w:rsidRPr="001F1531">
          <w:rPr>
            <w:rStyle w:val="Hyperlink"/>
            <w:rFonts w:ascii="Arial" w:hAnsi="Arial" w:cs="Arial"/>
            <w:sz w:val="24"/>
            <w:szCs w:val="24"/>
          </w:rPr>
          <w:t>Central Bank of Ireland</w:t>
        </w:r>
      </w:hyperlink>
      <w:r w:rsidRPr="001F1531">
        <w:rPr>
          <w:rFonts w:ascii="Arial" w:hAnsi="Arial" w:cs="Arial"/>
          <w:sz w:val="24"/>
          <w:szCs w:val="24"/>
        </w:rPr>
        <w:t xml:space="preserve"> as playing a contributory role to the </w:t>
      </w:r>
      <w:r w:rsidRPr="001F1531">
        <w:rPr>
          <w:rFonts w:ascii="Arial" w:hAnsi="Arial" w:cs="Arial"/>
          <w:sz w:val="24"/>
          <w:szCs w:val="24"/>
        </w:rPr>
        <w:lastRenderedPageBreak/>
        <w:t xml:space="preserve">financial crash of 2007). </w:t>
      </w:r>
      <w:r w:rsidR="00861A60">
        <w:rPr>
          <w:rFonts w:ascii="Arial" w:hAnsi="Arial" w:cs="Arial"/>
          <w:sz w:val="24"/>
          <w:szCs w:val="24"/>
        </w:rPr>
        <w:t xml:space="preserve">Evidently, the presence of </w:t>
      </w:r>
      <w:r w:rsidR="00807994">
        <w:rPr>
          <w:rFonts w:ascii="Arial" w:hAnsi="Arial" w:cs="Arial"/>
          <w:sz w:val="24"/>
          <w:szCs w:val="24"/>
        </w:rPr>
        <w:t xml:space="preserve">good governance practices is essential in promoting gender equality and diversity within the business environment, </w:t>
      </w:r>
      <w:r w:rsidR="00BC4E06">
        <w:rPr>
          <w:rFonts w:ascii="Arial" w:hAnsi="Arial" w:cs="Arial"/>
          <w:sz w:val="24"/>
          <w:szCs w:val="24"/>
        </w:rPr>
        <w:t>potentially influencing</w:t>
      </w:r>
      <w:r w:rsidR="00807994">
        <w:rPr>
          <w:rFonts w:ascii="Arial" w:hAnsi="Arial" w:cs="Arial"/>
          <w:sz w:val="24"/>
          <w:szCs w:val="24"/>
        </w:rPr>
        <w:t xml:space="preserve"> </w:t>
      </w:r>
      <w:r w:rsidR="00674982">
        <w:rPr>
          <w:rFonts w:ascii="Arial" w:hAnsi="Arial" w:cs="Arial"/>
          <w:sz w:val="24"/>
          <w:szCs w:val="24"/>
        </w:rPr>
        <w:t>societal change.</w:t>
      </w:r>
    </w:p>
    <w:p w14:paraId="22ABD21B" w14:textId="552278A2" w:rsidR="00D5032F" w:rsidRDefault="00761E8B" w:rsidP="001F1531">
      <w:pPr>
        <w:spacing w:line="480" w:lineRule="auto"/>
        <w:rPr>
          <w:rFonts w:ascii="Arial" w:hAnsi="Arial" w:cs="Arial"/>
          <w:sz w:val="24"/>
          <w:szCs w:val="24"/>
        </w:rPr>
      </w:pPr>
      <w:r w:rsidRPr="001F1531">
        <w:rPr>
          <w:rFonts w:ascii="Arial" w:hAnsi="Arial" w:cs="Arial"/>
          <w:sz w:val="24"/>
          <w:szCs w:val="24"/>
        </w:rPr>
        <w:t>On the other hand, corporate gender diversity may at times be incorrectly applied</w:t>
      </w:r>
      <w:r w:rsidR="006850A8">
        <w:rPr>
          <w:rFonts w:ascii="Arial" w:hAnsi="Arial" w:cs="Arial"/>
          <w:sz w:val="24"/>
          <w:szCs w:val="24"/>
        </w:rPr>
        <w:t>, particularly in senior leadership scenarios</w:t>
      </w:r>
      <w:r w:rsidRPr="001F1531">
        <w:rPr>
          <w:rFonts w:ascii="Arial" w:hAnsi="Arial" w:cs="Arial"/>
          <w:sz w:val="24"/>
          <w:szCs w:val="24"/>
        </w:rPr>
        <w:t>. For instance</w:t>
      </w:r>
      <w:r w:rsidR="00A3004F" w:rsidRPr="001F1531">
        <w:rPr>
          <w:rFonts w:ascii="Arial" w:hAnsi="Arial" w:cs="Arial"/>
          <w:sz w:val="24"/>
          <w:szCs w:val="24"/>
        </w:rPr>
        <w:t>,</w:t>
      </w:r>
      <w:r w:rsidR="001316EA">
        <w:rPr>
          <w:rFonts w:ascii="Arial" w:hAnsi="Arial" w:cs="Arial"/>
          <w:sz w:val="24"/>
          <w:szCs w:val="24"/>
        </w:rPr>
        <w:t xml:space="preserve"> </w:t>
      </w:r>
      <w:r w:rsidR="009D489F" w:rsidRPr="00C70E53">
        <w:rPr>
          <w:rFonts w:ascii="Arial" w:hAnsi="Arial" w:cs="Arial"/>
          <w:sz w:val="24"/>
          <w:szCs w:val="24"/>
        </w:rPr>
        <w:t xml:space="preserve">the </w:t>
      </w:r>
      <w:r w:rsidR="009D489F" w:rsidRPr="00C70E53">
        <w:rPr>
          <w:rStyle w:val="Hyperlink"/>
          <w:rFonts w:ascii="Arial" w:hAnsi="Arial" w:cs="Arial"/>
          <w:sz w:val="24"/>
          <w:szCs w:val="24"/>
        </w:rPr>
        <w:t>‘</w:t>
      </w:r>
      <w:hyperlink w:anchor="RyanAndHaslam2005" w:history="1">
        <w:r w:rsidR="009D489F" w:rsidRPr="00C70E53">
          <w:rPr>
            <w:rStyle w:val="Hyperlink"/>
            <w:rFonts w:ascii="Arial" w:hAnsi="Arial" w:cs="Arial"/>
            <w:sz w:val="24"/>
            <w:szCs w:val="24"/>
          </w:rPr>
          <w:t>Glass Cliff’ theory</w:t>
        </w:r>
      </w:hyperlink>
      <w:r w:rsidR="009D489F">
        <w:rPr>
          <w:rStyle w:val="Hyperlink"/>
          <w:rFonts w:ascii="Arial" w:hAnsi="Arial" w:cs="Arial"/>
          <w:color w:val="002060"/>
          <w:sz w:val="24"/>
          <w:szCs w:val="24"/>
          <w:u w:val="none"/>
        </w:rPr>
        <w:t xml:space="preserve"> and</w:t>
      </w:r>
      <w:r w:rsidR="009D489F" w:rsidRPr="009D489F">
        <w:rPr>
          <w:rStyle w:val="Hyperlink"/>
          <w:rFonts w:ascii="Arial" w:hAnsi="Arial" w:cs="Arial"/>
          <w:color w:val="002060"/>
          <w:sz w:val="24"/>
          <w:szCs w:val="24"/>
          <w:u w:val="none"/>
        </w:rPr>
        <w:t xml:space="preserve"> </w:t>
      </w:r>
      <w:r w:rsidR="001316EA">
        <w:rPr>
          <w:rFonts w:ascii="Arial" w:hAnsi="Arial" w:cs="Arial"/>
          <w:sz w:val="24"/>
          <w:szCs w:val="24"/>
        </w:rPr>
        <w:t>mandatory</w:t>
      </w:r>
      <w:r w:rsidR="00A3004F" w:rsidRPr="001F1531">
        <w:rPr>
          <w:rFonts w:ascii="Arial" w:hAnsi="Arial" w:cs="Arial"/>
          <w:sz w:val="24"/>
          <w:szCs w:val="24"/>
        </w:rPr>
        <w:t xml:space="preserve"> </w:t>
      </w:r>
      <w:hyperlink r:id="rId18" w:history="1">
        <w:r w:rsidRPr="001F1531">
          <w:rPr>
            <w:rStyle w:val="Hyperlink"/>
            <w:rFonts w:ascii="Arial" w:hAnsi="Arial" w:cs="Arial"/>
            <w:sz w:val="24"/>
            <w:szCs w:val="24"/>
          </w:rPr>
          <w:t>gender quotas</w:t>
        </w:r>
      </w:hyperlink>
      <w:r w:rsidRPr="001F1531">
        <w:rPr>
          <w:rFonts w:ascii="Arial" w:hAnsi="Arial" w:cs="Arial"/>
          <w:sz w:val="24"/>
          <w:szCs w:val="24"/>
        </w:rPr>
        <w:t xml:space="preserve"> </w:t>
      </w:r>
      <w:r w:rsidR="00E42942" w:rsidRPr="001F1531">
        <w:rPr>
          <w:rFonts w:ascii="Arial" w:hAnsi="Arial" w:cs="Arial"/>
          <w:sz w:val="24"/>
          <w:szCs w:val="24"/>
        </w:rPr>
        <w:t>m</w:t>
      </w:r>
      <w:r w:rsidRPr="001F1531">
        <w:rPr>
          <w:rFonts w:ascii="Arial" w:hAnsi="Arial" w:cs="Arial"/>
          <w:sz w:val="24"/>
          <w:szCs w:val="24"/>
        </w:rPr>
        <w:t xml:space="preserve">ay bring about unwanted effects. </w:t>
      </w:r>
    </w:p>
    <w:p w14:paraId="4DBCC1AB" w14:textId="649E3C28" w:rsidR="00B70F89" w:rsidRDefault="00B70F89" w:rsidP="001F1531">
      <w:pPr>
        <w:spacing w:line="480" w:lineRule="auto"/>
        <w:rPr>
          <w:rFonts w:ascii="Arial" w:hAnsi="Arial" w:cs="Arial"/>
          <w:sz w:val="24"/>
          <w:szCs w:val="24"/>
        </w:rPr>
      </w:pPr>
      <w:r w:rsidRPr="00B70F89">
        <w:rPr>
          <w:rFonts w:ascii="Arial" w:hAnsi="Arial" w:cs="Arial"/>
          <w:sz w:val="24"/>
          <w:szCs w:val="24"/>
        </w:rPr>
        <w:t xml:space="preserve">The ‘Glass Cliff’ exists during times of crisis when women are appointed to executive positions in a company experiencing problems. These women are then blamed for poor company performance in a firm which had a heightened risk of failure from the outset.  </w:t>
      </w:r>
    </w:p>
    <w:p w14:paraId="7202BEC8" w14:textId="3BAA3BA5" w:rsidR="006850A8" w:rsidRDefault="0035009A" w:rsidP="001F1531">
      <w:pPr>
        <w:spacing w:line="480" w:lineRule="auto"/>
        <w:rPr>
          <w:rFonts w:ascii="Arial" w:hAnsi="Arial" w:cs="Arial"/>
          <w:sz w:val="24"/>
          <w:szCs w:val="24"/>
        </w:rPr>
      </w:pPr>
      <w:r>
        <w:rPr>
          <w:rFonts w:ascii="Arial" w:hAnsi="Arial" w:cs="Arial"/>
          <w:sz w:val="24"/>
          <w:szCs w:val="24"/>
        </w:rPr>
        <w:t>Looking at</w:t>
      </w:r>
      <w:r w:rsidR="006850A8">
        <w:rPr>
          <w:rFonts w:ascii="Arial" w:hAnsi="Arial" w:cs="Arial"/>
          <w:sz w:val="24"/>
          <w:szCs w:val="24"/>
        </w:rPr>
        <w:t xml:space="preserve"> the mandatory gender quota requirements for senior management and boardroom positions </w:t>
      </w:r>
      <w:r w:rsidR="006850A8">
        <w:rPr>
          <w:rFonts w:ascii="Arial" w:hAnsi="Arial" w:cs="Arial"/>
          <w:sz w:val="24"/>
          <w:szCs w:val="24"/>
        </w:rPr>
        <w:lastRenderedPageBreak/>
        <w:t>in certain countries, many women (the author included) would deem this to be a form of tokenism</w:t>
      </w:r>
      <w:r w:rsidR="00061AE3">
        <w:rPr>
          <w:rFonts w:ascii="Arial" w:hAnsi="Arial" w:cs="Arial"/>
          <w:sz w:val="24"/>
          <w:szCs w:val="24"/>
        </w:rPr>
        <w:t xml:space="preserve">. </w:t>
      </w:r>
      <w:r w:rsidR="006850A8">
        <w:rPr>
          <w:rFonts w:ascii="Arial" w:hAnsi="Arial" w:cs="Arial"/>
          <w:sz w:val="24"/>
          <w:szCs w:val="24"/>
        </w:rPr>
        <w:t>Equality must work both ways and the best candidate must be</w:t>
      </w:r>
      <w:r w:rsidR="00061AE3">
        <w:rPr>
          <w:rFonts w:ascii="Arial" w:hAnsi="Arial" w:cs="Arial"/>
          <w:sz w:val="24"/>
          <w:szCs w:val="24"/>
        </w:rPr>
        <w:t xml:space="preserve"> </w:t>
      </w:r>
      <w:r w:rsidR="006850A8">
        <w:rPr>
          <w:rFonts w:ascii="Arial" w:hAnsi="Arial" w:cs="Arial"/>
          <w:sz w:val="24"/>
          <w:szCs w:val="24"/>
        </w:rPr>
        <w:t xml:space="preserve">chosen </w:t>
      </w:r>
      <w:r w:rsidR="00061AE3">
        <w:rPr>
          <w:rFonts w:ascii="Arial" w:hAnsi="Arial" w:cs="Arial"/>
          <w:sz w:val="24"/>
          <w:szCs w:val="24"/>
        </w:rPr>
        <w:t xml:space="preserve">entirely </w:t>
      </w:r>
      <w:r w:rsidR="006850A8">
        <w:rPr>
          <w:rFonts w:ascii="Arial" w:hAnsi="Arial" w:cs="Arial"/>
          <w:sz w:val="24"/>
          <w:szCs w:val="24"/>
        </w:rPr>
        <w:t xml:space="preserve">based </w:t>
      </w:r>
      <w:r w:rsidR="00061AE3">
        <w:rPr>
          <w:rFonts w:ascii="Arial" w:hAnsi="Arial" w:cs="Arial"/>
          <w:sz w:val="24"/>
          <w:szCs w:val="24"/>
        </w:rPr>
        <w:t>on merit (</w:t>
      </w:r>
      <w:r w:rsidR="00BC4E06">
        <w:rPr>
          <w:rFonts w:ascii="Arial" w:hAnsi="Arial" w:cs="Arial"/>
          <w:sz w:val="24"/>
          <w:szCs w:val="24"/>
        </w:rPr>
        <w:t xml:space="preserve">their </w:t>
      </w:r>
      <w:r w:rsidR="00061AE3">
        <w:rPr>
          <w:rFonts w:ascii="Arial" w:hAnsi="Arial" w:cs="Arial"/>
          <w:sz w:val="24"/>
          <w:szCs w:val="24"/>
        </w:rPr>
        <w:t>experience</w:t>
      </w:r>
      <w:r w:rsidR="001316EA">
        <w:rPr>
          <w:rFonts w:ascii="Arial" w:hAnsi="Arial" w:cs="Arial"/>
          <w:sz w:val="24"/>
          <w:szCs w:val="24"/>
        </w:rPr>
        <w:t xml:space="preserve"> and</w:t>
      </w:r>
      <w:r w:rsidR="00674982">
        <w:rPr>
          <w:rFonts w:ascii="Arial" w:hAnsi="Arial" w:cs="Arial"/>
          <w:sz w:val="24"/>
          <w:szCs w:val="24"/>
        </w:rPr>
        <w:t xml:space="preserve"> </w:t>
      </w:r>
      <w:r w:rsidR="00061AE3">
        <w:rPr>
          <w:rFonts w:ascii="Arial" w:hAnsi="Arial" w:cs="Arial"/>
          <w:sz w:val="24"/>
          <w:szCs w:val="24"/>
        </w:rPr>
        <w:t xml:space="preserve">accomplishments, </w:t>
      </w:r>
      <w:r w:rsidR="001316EA">
        <w:rPr>
          <w:rFonts w:ascii="Arial" w:hAnsi="Arial" w:cs="Arial"/>
          <w:sz w:val="24"/>
          <w:szCs w:val="24"/>
        </w:rPr>
        <w:t>for example</w:t>
      </w:r>
      <w:r w:rsidR="00061AE3">
        <w:rPr>
          <w:rFonts w:ascii="Arial" w:hAnsi="Arial" w:cs="Arial"/>
          <w:sz w:val="24"/>
          <w:szCs w:val="24"/>
        </w:rPr>
        <w:t xml:space="preserve">), rather than based on their gender. If companies </w:t>
      </w:r>
      <w:r w:rsidR="001559C1">
        <w:rPr>
          <w:rFonts w:ascii="Arial" w:hAnsi="Arial" w:cs="Arial"/>
          <w:sz w:val="24"/>
          <w:szCs w:val="24"/>
        </w:rPr>
        <w:t>are</w:t>
      </w:r>
      <w:r w:rsidR="00061AE3">
        <w:rPr>
          <w:rFonts w:ascii="Arial" w:hAnsi="Arial" w:cs="Arial"/>
          <w:sz w:val="24"/>
          <w:szCs w:val="24"/>
        </w:rPr>
        <w:t xml:space="preserve"> forced to comply through legal means, then </w:t>
      </w:r>
      <w:r w:rsidR="001559C1">
        <w:rPr>
          <w:rFonts w:ascii="Arial" w:hAnsi="Arial" w:cs="Arial"/>
          <w:sz w:val="24"/>
          <w:szCs w:val="24"/>
        </w:rPr>
        <w:t>a</w:t>
      </w:r>
      <w:r w:rsidR="005B4343">
        <w:rPr>
          <w:rFonts w:ascii="Arial" w:hAnsi="Arial" w:cs="Arial"/>
          <w:sz w:val="24"/>
          <w:szCs w:val="24"/>
        </w:rPr>
        <w:t xml:space="preserve"> vital </w:t>
      </w:r>
      <w:r w:rsidR="00061AE3">
        <w:rPr>
          <w:rFonts w:ascii="Arial" w:hAnsi="Arial" w:cs="Arial"/>
          <w:sz w:val="24"/>
          <w:szCs w:val="24"/>
        </w:rPr>
        <w:t>shift in attitudes towards the question of gender equality and diversity</w:t>
      </w:r>
      <w:r w:rsidR="001559C1">
        <w:rPr>
          <w:rFonts w:ascii="Arial" w:hAnsi="Arial" w:cs="Arial"/>
          <w:sz w:val="24"/>
          <w:szCs w:val="24"/>
        </w:rPr>
        <w:t xml:space="preserve"> might not occur</w:t>
      </w:r>
      <w:r w:rsidR="00061AE3">
        <w:rPr>
          <w:rFonts w:ascii="Arial" w:hAnsi="Arial" w:cs="Arial"/>
          <w:sz w:val="24"/>
          <w:szCs w:val="24"/>
        </w:rPr>
        <w:t>. Instead,</w:t>
      </w:r>
      <w:r w:rsidR="00391D5C">
        <w:rPr>
          <w:rFonts w:ascii="Arial" w:hAnsi="Arial" w:cs="Arial"/>
          <w:sz w:val="24"/>
          <w:szCs w:val="24"/>
        </w:rPr>
        <w:t xml:space="preserve"> it </w:t>
      </w:r>
      <w:r w:rsidR="001559C1">
        <w:rPr>
          <w:rFonts w:ascii="Arial" w:hAnsi="Arial" w:cs="Arial"/>
          <w:sz w:val="24"/>
          <w:szCs w:val="24"/>
        </w:rPr>
        <w:t>may be</w:t>
      </w:r>
      <w:r w:rsidR="00061AE3">
        <w:rPr>
          <w:rFonts w:ascii="Arial" w:hAnsi="Arial" w:cs="Arial"/>
          <w:sz w:val="24"/>
          <w:szCs w:val="24"/>
        </w:rPr>
        <w:t xml:space="preserve"> merely treated as a box-ticking exercise where the </w:t>
      </w:r>
      <w:r w:rsidR="00391D5C">
        <w:rPr>
          <w:rFonts w:ascii="Arial" w:hAnsi="Arial" w:cs="Arial"/>
          <w:sz w:val="24"/>
          <w:szCs w:val="24"/>
        </w:rPr>
        <w:t xml:space="preserve">organisation does not realise the benefits and the value that could be reaped from a gender-diverse corporate environment. </w:t>
      </w:r>
    </w:p>
    <w:p w14:paraId="4C123C2B" w14:textId="66523CCF" w:rsidR="008A2D6B" w:rsidRPr="00DF29CC" w:rsidRDefault="00761E8B" w:rsidP="001F1531">
      <w:pPr>
        <w:spacing w:line="480" w:lineRule="auto"/>
        <w:rPr>
          <w:rFonts w:ascii="Arial" w:eastAsia="Calibri" w:hAnsi="Arial" w:cs="Arial"/>
          <w:sz w:val="24"/>
          <w:szCs w:val="24"/>
        </w:rPr>
      </w:pPr>
      <w:r w:rsidRPr="001F1531">
        <w:rPr>
          <w:rFonts w:ascii="Arial" w:hAnsi="Arial" w:cs="Arial"/>
          <w:sz w:val="24"/>
          <w:szCs w:val="24"/>
        </w:rPr>
        <w:t xml:space="preserve">Various key players, such as the European Union (EU), governments and regulatory watchdogs, have been turning their attention to corporate gender diversity. In particular, there has been activity to introduce mandatory disclosures within </w:t>
      </w:r>
      <w:r w:rsidR="001316EA">
        <w:rPr>
          <w:rFonts w:ascii="Arial" w:hAnsi="Arial" w:cs="Arial"/>
          <w:sz w:val="24"/>
          <w:szCs w:val="24"/>
        </w:rPr>
        <w:t xml:space="preserve">company </w:t>
      </w:r>
      <w:r w:rsidRPr="001F1531">
        <w:rPr>
          <w:rFonts w:ascii="Arial" w:hAnsi="Arial" w:cs="Arial"/>
          <w:sz w:val="24"/>
          <w:szCs w:val="24"/>
        </w:rPr>
        <w:lastRenderedPageBreak/>
        <w:t xml:space="preserve">annual reports, but also to encourage companies to voluntarily report on board diversity. For example, the </w:t>
      </w:r>
      <w:hyperlink r:id="rId19" w:history="1">
        <w:r w:rsidRPr="001F1531">
          <w:rPr>
            <w:rStyle w:val="Hyperlink"/>
            <w:rFonts w:ascii="Arial" w:hAnsi="Arial" w:cs="Arial"/>
            <w:sz w:val="24"/>
            <w:szCs w:val="24"/>
          </w:rPr>
          <w:t>EU Non-Financial Reporting Directive</w:t>
        </w:r>
      </w:hyperlink>
      <w:r w:rsidRPr="001F1531">
        <w:rPr>
          <w:rFonts w:ascii="Arial" w:eastAsia="Calibri" w:hAnsi="Arial" w:cs="Arial"/>
          <w:sz w:val="24"/>
          <w:szCs w:val="24"/>
        </w:rPr>
        <w:t xml:space="preserve"> (NFRD) was announced in 2014 and requires listed companies</w:t>
      </w:r>
      <w:r w:rsidR="00312E7C" w:rsidRPr="001F1531">
        <w:rPr>
          <w:rFonts w:ascii="Arial" w:eastAsia="Calibri" w:hAnsi="Arial" w:cs="Arial"/>
          <w:sz w:val="24"/>
          <w:szCs w:val="24"/>
        </w:rPr>
        <w:t>, inclusive of banks,</w:t>
      </w:r>
      <w:r w:rsidRPr="001F1531">
        <w:rPr>
          <w:rFonts w:ascii="Arial" w:eastAsia="Calibri" w:hAnsi="Arial" w:cs="Arial"/>
          <w:sz w:val="24"/>
          <w:szCs w:val="24"/>
        </w:rPr>
        <w:t xml:space="preserve"> to disclose certain non-financial and </w:t>
      </w:r>
      <w:r w:rsidR="00E42942" w:rsidRPr="001F1531">
        <w:rPr>
          <w:rFonts w:ascii="Arial" w:eastAsia="Calibri" w:hAnsi="Arial" w:cs="Arial"/>
          <w:sz w:val="24"/>
          <w:szCs w:val="24"/>
        </w:rPr>
        <w:t xml:space="preserve">board </w:t>
      </w:r>
      <w:r w:rsidRPr="001F1531">
        <w:rPr>
          <w:rFonts w:ascii="Arial" w:eastAsia="Calibri" w:hAnsi="Arial" w:cs="Arial"/>
          <w:sz w:val="24"/>
          <w:szCs w:val="24"/>
        </w:rPr>
        <w:t xml:space="preserve">diversity information. Although </w:t>
      </w:r>
      <w:r w:rsidRPr="001F1531">
        <w:rPr>
          <w:rFonts w:ascii="Arial" w:hAnsi="Arial" w:cs="Arial"/>
          <w:sz w:val="24"/>
          <w:szCs w:val="24"/>
        </w:rPr>
        <w:t xml:space="preserve">it only </w:t>
      </w:r>
      <w:hyperlink r:id="rId20" w:history="1">
        <w:r w:rsidRPr="001F1531">
          <w:rPr>
            <w:rStyle w:val="Hyperlink"/>
            <w:rFonts w:ascii="Arial" w:hAnsi="Arial" w:cs="Arial"/>
            <w:sz w:val="24"/>
            <w:szCs w:val="24"/>
          </w:rPr>
          <w:t>came into force in Ireland in 2017</w:t>
        </w:r>
      </w:hyperlink>
      <w:r w:rsidRPr="001F1531">
        <w:rPr>
          <w:rFonts w:ascii="Arial" w:eastAsia="Calibri" w:hAnsi="Arial" w:cs="Arial"/>
          <w:sz w:val="24"/>
          <w:szCs w:val="24"/>
        </w:rPr>
        <w:t xml:space="preserve">, some larger corporations decided to willingly report on this prior </w:t>
      </w:r>
      <w:r w:rsidR="00C32768" w:rsidRPr="001F1531">
        <w:rPr>
          <w:rFonts w:ascii="Arial" w:eastAsia="Calibri" w:hAnsi="Arial" w:cs="Arial"/>
          <w:sz w:val="24"/>
          <w:szCs w:val="24"/>
        </w:rPr>
        <w:t xml:space="preserve">to </w:t>
      </w:r>
      <w:r w:rsidRPr="001F1531">
        <w:rPr>
          <w:rFonts w:ascii="Arial" w:eastAsia="Calibri" w:hAnsi="Arial" w:cs="Arial"/>
          <w:sz w:val="24"/>
          <w:szCs w:val="24"/>
        </w:rPr>
        <w:t xml:space="preserve">its official enactment. </w:t>
      </w:r>
    </w:p>
    <w:p w14:paraId="63B77689" w14:textId="54711112" w:rsidR="00DF29CC" w:rsidRPr="00DF29CC" w:rsidRDefault="00F309FF" w:rsidP="00DF29CC">
      <w:pPr>
        <w:spacing w:line="480" w:lineRule="auto"/>
        <w:rPr>
          <w:rFonts w:ascii="Arial" w:hAnsi="Arial" w:cs="Arial"/>
          <w:sz w:val="24"/>
          <w:szCs w:val="24"/>
        </w:rPr>
      </w:pPr>
      <w:r>
        <w:rPr>
          <w:rFonts w:ascii="Arial" w:hAnsi="Arial" w:cs="Arial"/>
          <w:sz w:val="24"/>
          <w:szCs w:val="24"/>
        </w:rPr>
        <w:t>Consequently, e</w:t>
      </w:r>
      <w:r w:rsidR="008A2D6B">
        <w:rPr>
          <w:rFonts w:ascii="Arial" w:hAnsi="Arial" w:cs="Arial"/>
          <w:sz w:val="24"/>
          <w:szCs w:val="24"/>
        </w:rPr>
        <w:t xml:space="preserve">xternal actors and their ability to propel action </w:t>
      </w:r>
      <w:r>
        <w:rPr>
          <w:rFonts w:ascii="Arial" w:hAnsi="Arial" w:cs="Arial"/>
          <w:sz w:val="24"/>
          <w:szCs w:val="24"/>
        </w:rPr>
        <w:t>that reaps</w:t>
      </w:r>
      <w:r w:rsidR="008A2D6B">
        <w:rPr>
          <w:rFonts w:ascii="Arial" w:hAnsi="Arial" w:cs="Arial"/>
          <w:sz w:val="24"/>
          <w:szCs w:val="24"/>
        </w:rPr>
        <w:t xml:space="preserve"> meaningful results should not be underestimated. </w:t>
      </w:r>
      <w:bookmarkStart w:id="5" w:name="_Toc127727562"/>
    </w:p>
    <w:p w14:paraId="35DAACFC" w14:textId="4F7D5A90" w:rsidR="000C2FF5" w:rsidRPr="00454C7F" w:rsidRDefault="00C70E53" w:rsidP="00454C7F">
      <w:pPr>
        <w:pStyle w:val="Heading1"/>
      </w:pPr>
      <w:r>
        <w:br w:type="column"/>
      </w:r>
      <w:r w:rsidR="000C2FF5" w:rsidRPr="00454C7F">
        <w:lastRenderedPageBreak/>
        <w:t>Gender Pay Gap</w:t>
      </w:r>
      <w:r w:rsidR="004D6367" w:rsidRPr="00454C7F">
        <w:t>: The</w:t>
      </w:r>
      <w:r w:rsidR="000C2FF5" w:rsidRPr="00454C7F">
        <w:t xml:space="preserve"> Statistics</w:t>
      </w:r>
      <w:bookmarkEnd w:id="5"/>
    </w:p>
    <w:p w14:paraId="71F691A4" w14:textId="016F8F2B" w:rsidR="002806A8" w:rsidRPr="001F1531" w:rsidRDefault="000C2FF5" w:rsidP="001F1531">
      <w:pPr>
        <w:spacing w:line="480" w:lineRule="auto"/>
        <w:rPr>
          <w:rFonts w:ascii="Arial" w:hAnsi="Arial" w:cs="Arial"/>
          <w:sz w:val="24"/>
          <w:szCs w:val="24"/>
        </w:rPr>
      </w:pPr>
      <w:r w:rsidRPr="001F1531">
        <w:rPr>
          <w:rFonts w:ascii="Arial" w:hAnsi="Arial" w:cs="Arial"/>
          <w:sz w:val="24"/>
          <w:szCs w:val="24"/>
        </w:rPr>
        <w:t xml:space="preserve">Headlines on the stark GPG statistics between female executives and board members and their male counterparts are becoming </w:t>
      </w:r>
      <w:r w:rsidR="003020AB" w:rsidRPr="001F1531">
        <w:rPr>
          <w:rFonts w:ascii="Arial" w:hAnsi="Arial" w:cs="Arial"/>
          <w:sz w:val="24"/>
          <w:szCs w:val="24"/>
        </w:rPr>
        <w:t>increasingly</w:t>
      </w:r>
      <w:r w:rsidRPr="001F1531">
        <w:rPr>
          <w:rFonts w:ascii="Arial" w:hAnsi="Arial" w:cs="Arial"/>
          <w:sz w:val="24"/>
          <w:szCs w:val="24"/>
        </w:rPr>
        <w:t xml:space="preserve"> frequent. Firms have </w:t>
      </w:r>
      <w:r w:rsidR="00BB7481" w:rsidRPr="001F1531">
        <w:rPr>
          <w:rFonts w:ascii="Arial" w:hAnsi="Arial" w:cs="Arial"/>
          <w:sz w:val="24"/>
          <w:szCs w:val="24"/>
        </w:rPr>
        <w:t xml:space="preserve">repeatedly </w:t>
      </w:r>
      <w:r w:rsidRPr="001F1531">
        <w:rPr>
          <w:rFonts w:ascii="Arial" w:hAnsi="Arial" w:cs="Arial"/>
          <w:sz w:val="24"/>
          <w:szCs w:val="24"/>
        </w:rPr>
        <w:t>found themselves in the public eye surrounded by these controversie</w:t>
      </w:r>
      <w:r w:rsidR="003020AB" w:rsidRPr="001F1531">
        <w:rPr>
          <w:rFonts w:ascii="Arial" w:hAnsi="Arial" w:cs="Arial"/>
          <w:sz w:val="24"/>
          <w:szCs w:val="24"/>
        </w:rPr>
        <w:t>s</w:t>
      </w:r>
      <w:r w:rsidRPr="001F1531">
        <w:rPr>
          <w:rFonts w:ascii="Arial" w:hAnsi="Arial" w:cs="Arial"/>
          <w:sz w:val="24"/>
          <w:szCs w:val="24"/>
        </w:rPr>
        <w:t xml:space="preserve">. </w:t>
      </w:r>
    </w:p>
    <w:p w14:paraId="6F49242C" w14:textId="1A2528FB" w:rsidR="000C2FF5" w:rsidRPr="001F1531" w:rsidRDefault="00454C7F" w:rsidP="001F1531">
      <w:pPr>
        <w:spacing w:line="480" w:lineRule="auto"/>
        <w:rPr>
          <w:rFonts w:ascii="Arial" w:hAnsi="Arial" w:cs="Arial"/>
          <w:sz w:val="24"/>
          <w:szCs w:val="24"/>
        </w:rPr>
      </w:pPr>
      <w:r w:rsidRPr="001F1531">
        <w:rPr>
          <w:rFonts w:ascii="Arial" w:hAnsi="Arial" w:cs="Arial"/>
          <w:noProof/>
          <w:sz w:val="24"/>
          <w:szCs w:val="24"/>
          <w:lang w:eastAsia="en-GB"/>
        </w:rPr>
        <mc:AlternateContent>
          <mc:Choice Requires="wps">
            <w:drawing>
              <wp:anchor distT="0" distB="0" distL="269875" distR="114300" simplePos="0" relativeHeight="251678720" behindDoc="0" locked="0" layoutInCell="1" allowOverlap="1" wp14:anchorId="6AABB66C" wp14:editId="3A59BCF1">
                <wp:simplePos x="0" y="0"/>
                <wp:positionH relativeFrom="column">
                  <wp:posOffset>1420495</wp:posOffset>
                </wp:positionH>
                <wp:positionV relativeFrom="paragraph">
                  <wp:posOffset>0</wp:posOffset>
                </wp:positionV>
                <wp:extent cx="1371600" cy="2791460"/>
                <wp:effectExtent l="0" t="0" r="0" b="2540"/>
                <wp:wrapSquare wrapText="bothSides"/>
                <wp:docPr id="33" name="Text Box 33"/>
                <wp:cNvGraphicFramePr/>
                <a:graphic xmlns:a="http://schemas.openxmlformats.org/drawingml/2006/main">
                  <a:graphicData uri="http://schemas.microsoft.com/office/word/2010/wordprocessingShape">
                    <wps:wsp>
                      <wps:cNvSpPr txBox="1"/>
                      <wps:spPr>
                        <a:xfrm>
                          <a:off x="0" y="0"/>
                          <a:ext cx="1371600" cy="2791460"/>
                        </a:xfrm>
                        <a:prstGeom prst="rect">
                          <a:avLst/>
                        </a:prstGeom>
                        <a:solidFill>
                          <a:schemeClr val="accent1">
                            <a:lumMod val="20000"/>
                            <a:lumOff val="80000"/>
                          </a:schemeClr>
                        </a:solidFill>
                        <a:ln w="6350">
                          <a:noFill/>
                        </a:ln>
                      </wps:spPr>
                      <wps:txbx>
                        <w:txbxContent>
                          <w:p w14:paraId="09A5B985" w14:textId="4D3B9BB4" w:rsidR="00926A12" w:rsidRPr="00454C7F" w:rsidRDefault="00926A12" w:rsidP="00454C7F">
                            <w:pPr>
                              <w:spacing w:line="480" w:lineRule="auto"/>
                              <w:jc w:val="left"/>
                              <w:rPr>
                                <w:rFonts w:ascii="Arial" w:hAnsi="Arial" w:cs="Arial"/>
                                <w:b/>
                                <w:sz w:val="24"/>
                              </w:rPr>
                            </w:pPr>
                            <w:r w:rsidRPr="00454C7F">
                              <w:rPr>
                                <w:rFonts w:ascii="Arial" w:hAnsi="Arial" w:cs="Arial"/>
                                <w:b/>
                                <w:sz w:val="24"/>
                              </w:rPr>
                              <w:t>AT THE CURRENT RATE OF PROGRESS, IT WILL TAKE 132 YEARS TO REACH FULL PARITY.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BB66C" id="Text Box 33" o:spid="_x0000_s1027" type="#_x0000_t202" style="position:absolute;left:0;text-align:left;margin-left:111.85pt;margin-top:0;width:108pt;height:219.8pt;z-index:251678720;visibility:visible;mso-wrap-style:square;mso-width-percent:0;mso-height-percent:0;mso-wrap-distance-left:21.25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" fillcolor="#d9e2f3 [660]" stroked="f" strokeweight=".5pt">
                <v:textbox>
                  <w:txbxContent>
                    <w:p w14:paraId="09A5B985" w14:textId="4D3B9BB4" w:rsidR="00926A12" w:rsidRPr="00454C7F" w:rsidRDefault="00926A12" w:rsidP="00454C7F">
                      <w:pPr>
                        <w:spacing w:line="480" w:lineRule="auto"/>
                        <w:jc w:val="left"/>
                        <w:rPr>
                          <w:rFonts w:ascii="Arial" w:hAnsi="Arial" w:cs="Arial"/>
                          <w:b/>
                          <w:sz w:val="24"/>
                        </w:rPr>
                      </w:pPr>
                      <w:r w:rsidRPr="00454C7F">
                        <w:rPr>
                          <w:rFonts w:ascii="Arial" w:hAnsi="Arial" w:cs="Arial"/>
                          <w:b/>
                          <w:sz w:val="24"/>
                        </w:rPr>
                        <w:t>AT THE CURRENT RATE OF PROGRESS, IT WILL TAKE 132 YEARS TO REACH FULL PARITY.</w:t>
                      </w:r>
                    </w:p>
                  </w:txbxContent>
                </v:textbox>
                <w10:wrap type="square"/>
              </v:shape>
            </w:pict>
          </mc:Fallback>
        </mc:AlternateContent>
      </w:r>
      <w:r w:rsidR="002806A8" w:rsidRPr="001F1531">
        <w:rPr>
          <w:rFonts w:ascii="Arial" w:hAnsi="Arial" w:cs="Arial"/>
          <w:sz w:val="24"/>
          <w:szCs w:val="24"/>
        </w:rPr>
        <w:t xml:space="preserve">The World Economic Forum recently published its annual </w:t>
      </w:r>
      <w:hyperlink r:id="rId21" w:history="1">
        <w:r w:rsidR="002806A8" w:rsidRPr="001F1531">
          <w:rPr>
            <w:rStyle w:val="Hyperlink"/>
            <w:rFonts w:ascii="Arial" w:hAnsi="Arial" w:cs="Arial"/>
            <w:sz w:val="24"/>
            <w:szCs w:val="24"/>
          </w:rPr>
          <w:t>Global Gender Gap Report</w:t>
        </w:r>
      </w:hyperlink>
      <w:r w:rsidR="002806A8" w:rsidRPr="001F1531">
        <w:rPr>
          <w:rFonts w:ascii="Arial" w:hAnsi="Arial" w:cs="Arial"/>
          <w:sz w:val="24"/>
          <w:szCs w:val="24"/>
        </w:rPr>
        <w:t xml:space="preserve"> for the year 2022. </w:t>
      </w:r>
      <w:r w:rsidR="00A46056" w:rsidRPr="001F1531">
        <w:rPr>
          <w:rFonts w:ascii="Arial" w:hAnsi="Arial" w:cs="Arial"/>
          <w:sz w:val="24"/>
          <w:szCs w:val="24"/>
        </w:rPr>
        <w:t>According to the Index, the global gender wage gap has been closed by 68%. Although this may look positive</w:t>
      </w:r>
      <w:r w:rsidR="00F45C1F" w:rsidRPr="001F1531">
        <w:rPr>
          <w:rFonts w:ascii="Arial" w:hAnsi="Arial" w:cs="Arial"/>
          <w:sz w:val="24"/>
          <w:szCs w:val="24"/>
        </w:rPr>
        <w:t xml:space="preserve"> at first glance</w:t>
      </w:r>
      <w:r w:rsidR="00A46056" w:rsidRPr="001F1531">
        <w:rPr>
          <w:rFonts w:ascii="Arial" w:hAnsi="Arial" w:cs="Arial"/>
          <w:sz w:val="24"/>
          <w:szCs w:val="24"/>
        </w:rPr>
        <w:t>, the reality is much bleaker</w:t>
      </w:r>
      <w:r w:rsidR="00F45C1F" w:rsidRPr="001F1531">
        <w:rPr>
          <w:rFonts w:ascii="Arial" w:hAnsi="Arial" w:cs="Arial"/>
          <w:sz w:val="24"/>
          <w:szCs w:val="24"/>
        </w:rPr>
        <w:t>. At the current rate of progress, t</w:t>
      </w:r>
      <w:r w:rsidR="00A46056" w:rsidRPr="001F1531">
        <w:rPr>
          <w:rFonts w:ascii="Arial" w:hAnsi="Arial" w:cs="Arial"/>
          <w:sz w:val="24"/>
          <w:szCs w:val="24"/>
        </w:rPr>
        <w:t>he report found it will take 132 years to reach full parity</w:t>
      </w:r>
      <w:r w:rsidR="00F45C1F" w:rsidRPr="001F1531">
        <w:rPr>
          <w:rFonts w:ascii="Arial" w:hAnsi="Arial" w:cs="Arial"/>
          <w:sz w:val="24"/>
          <w:szCs w:val="24"/>
        </w:rPr>
        <w:t>.</w:t>
      </w:r>
      <w:r w:rsidR="00391D5C">
        <w:rPr>
          <w:rFonts w:ascii="Arial" w:hAnsi="Arial" w:cs="Arial"/>
          <w:sz w:val="24"/>
          <w:szCs w:val="24"/>
        </w:rPr>
        <w:t xml:space="preserve"> </w:t>
      </w:r>
      <w:r w:rsidR="006B0101">
        <w:rPr>
          <w:rFonts w:ascii="Arial" w:hAnsi="Arial" w:cs="Arial"/>
          <w:sz w:val="24"/>
          <w:szCs w:val="24"/>
        </w:rPr>
        <w:t>When put in</w:t>
      </w:r>
      <w:r w:rsidR="00674982">
        <w:rPr>
          <w:rFonts w:ascii="Arial" w:hAnsi="Arial" w:cs="Arial"/>
          <w:sz w:val="24"/>
          <w:szCs w:val="24"/>
        </w:rPr>
        <w:t>to</w:t>
      </w:r>
      <w:r w:rsidR="006B0101">
        <w:rPr>
          <w:rFonts w:ascii="Arial" w:hAnsi="Arial" w:cs="Arial"/>
          <w:sz w:val="24"/>
          <w:szCs w:val="24"/>
        </w:rPr>
        <w:t xml:space="preserve"> </w:t>
      </w:r>
      <w:r w:rsidR="00123302">
        <w:rPr>
          <w:rFonts w:ascii="Arial" w:hAnsi="Arial" w:cs="Arial"/>
          <w:sz w:val="24"/>
          <w:szCs w:val="24"/>
        </w:rPr>
        <w:t xml:space="preserve">a different </w:t>
      </w:r>
      <w:r w:rsidR="006B0101">
        <w:rPr>
          <w:rFonts w:ascii="Arial" w:hAnsi="Arial" w:cs="Arial"/>
          <w:sz w:val="24"/>
          <w:szCs w:val="24"/>
        </w:rPr>
        <w:t xml:space="preserve">perspective, the </w:t>
      </w:r>
      <w:r w:rsidR="006B0101">
        <w:rPr>
          <w:rFonts w:ascii="Arial" w:hAnsi="Arial" w:cs="Arial"/>
          <w:sz w:val="24"/>
          <w:szCs w:val="24"/>
        </w:rPr>
        <w:lastRenderedPageBreak/>
        <w:t>basic human right</w:t>
      </w:r>
      <w:r w:rsidR="007E32DA">
        <w:rPr>
          <w:rFonts w:ascii="Arial" w:hAnsi="Arial" w:cs="Arial"/>
          <w:sz w:val="24"/>
          <w:szCs w:val="24"/>
        </w:rPr>
        <w:t>s and SDGs</w:t>
      </w:r>
      <w:r w:rsidR="006B0101">
        <w:rPr>
          <w:rFonts w:ascii="Arial" w:hAnsi="Arial" w:cs="Arial"/>
          <w:sz w:val="24"/>
          <w:szCs w:val="24"/>
        </w:rPr>
        <w:t xml:space="preserve"> of gender equality </w:t>
      </w:r>
      <w:r w:rsidR="007E32DA">
        <w:rPr>
          <w:rFonts w:ascii="Arial" w:hAnsi="Arial" w:cs="Arial"/>
          <w:sz w:val="24"/>
          <w:szCs w:val="24"/>
        </w:rPr>
        <w:t xml:space="preserve">and equal pay are </w:t>
      </w:r>
      <w:r w:rsidR="006B0101">
        <w:rPr>
          <w:rFonts w:ascii="Arial" w:hAnsi="Arial" w:cs="Arial"/>
          <w:sz w:val="24"/>
          <w:szCs w:val="24"/>
        </w:rPr>
        <w:t>out of reach for</w:t>
      </w:r>
      <w:r w:rsidR="00391D5C">
        <w:rPr>
          <w:rFonts w:ascii="Arial" w:hAnsi="Arial" w:cs="Arial"/>
          <w:sz w:val="24"/>
          <w:szCs w:val="24"/>
        </w:rPr>
        <w:t xml:space="preserve"> </w:t>
      </w:r>
      <w:r w:rsidR="00391D5C" w:rsidRPr="006B0101">
        <w:rPr>
          <w:rFonts w:ascii="Arial" w:hAnsi="Arial" w:cs="Arial"/>
          <w:b/>
          <w:i/>
          <w:sz w:val="24"/>
          <w:szCs w:val="24"/>
        </w:rPr>
        <w:t>four</w:t>
      </w:r>
      <w:r w:rsidR="00391D5C">
        <w:rPr>
          <w:rFonts w:ascii="Arial" w:hAnsi="Arial" w:cs="Arial"/>
          <w:sz w:val="24"/>
          <w:szCs w:val="24"/>
        </w:rPr>
        <w:t xml:space="preserve"> generations </w:t>
      </w:r>
      <w:r w:rsidR="006B0101">
        <w:rPr>
          <w:rFonts w:ascii="Arial" w:hAnsi="Arial" w:cs="Arial"/>
          <w:sz w:val="24"/>
          <w:szCs w:val="24"/>
        </w:rPr>
        <w:t>of women and girls</w:t>
      </w:r>
      <w:r w:rsidR="00674982">
        <w:rPr>
          <w:rFonts w:ascii="Arial" w:hAnsi="Arial" w:cs="Arial"/>
          <w:sz w:val="24"/>
          <w:szCs w:val="24"/>
        </w:rPr>
        <w:t xml:space="preserve"> – </w:t>
      </w:r>
      <w:r w:rsidR="00123302">
        <w:rPr>
          <w:rFonts w:ascii="Arial" w:hAnsi="Arial" w:cs="Arial"/>
          <w:sz w:val="24"/>
          <w:szCs w:val="24"/>
        </w:rPr>
        <w:t>a</w:t>
      </w:r>
      <w:r w:rsidR="006B0101">
        <w:rPr>
          <w:rFonts w:ascii="Arial" w:hAnsi="Arial" w:cs="Arial"/>
          <w:sz w:val="24"/>
          <w:szCs w:val="24"/>
        </w:rPr>
        <w:t xml:space="preserve"> </w:t>
      </w:r>
      <w:r w:rsidR="00123302">
        <w:rPr>
          <w:rFonts w:ascii="Arial" w:hAnsi="Arial" w:cs="Arial"/>
          <w:sz w:val="24"/>
          <w:szCs w:val="24"/>
        </w:rPr>
        <w:t>deeply</w:t>
      </w:r>
      <w:r w:rsidR="006B0101">
        <w:rPr>
          <w:rFonts w:ascii="Arial" w:hAnsi="Arial" w:cs="Arial"/>
          <w:sz w:val="24"/>
          <w:szCs w:val="24"/>
        </w:rPr>
        <w:t xml:space="preserve"> disheartening</w:t>
      </w:r>
      <w:r w:rsidR="00123302">
        <w:rPr>
          <w:rFonts w:ascii="Arial" w:hAnsi="Arial" w:cs="Arial"/>
          <w:sz w:val="24"/>
          <w:szCs w:val="24"/>
        </w:rPr>
        <w:t xml:space="preserve"> finding for the whole female population of today and </w:t>
      </w:r>
      <w:r w:rsidR="00674982">
        <w:rPr>
          <w:rFonts w:ascii="Arial" w:hAnsi="Arial" w:cs="Arial"/>
          <w:sz w:val="24"/>
          <w:szCs w:val="24"/>
        </w:rPr>
        <w:t xml:space="preserve">of the </w:t>
      </w:r>
      <w:r w:rsidR="00123302">
        <w:rPr>
          <w:rFonts w:ascii="Arial" w:hAnsi="Arial" w:cs="Arial"/>
          <w:sz w:val="24"/>
          <w:szCs w:val="24"/>
        </w:rPr>
        <w:t>future</w:t>
      </w:r>
      <w:r w:rsidR="006B0101">
        <w:rPr>
          <w:rFonts w:ascii="Arial" w:hAnsi="Arial" w:cs="Arial"/>
          <w:sz w:val="24"/>
          <w:szCs w:val="24"/>
        </w:rPr>
        <w:t xml:space="preserve">. </w:t>
      </w:r>
    </w:p>
    <w:p w14:paraId="1137B4B9" w14:textId="791E3E6C" w:rsidR="000F786A" w:rsidRPr="001F1531" w:rsidRDefault="002407B4" w:rsidP="001F1531">
      <w:pPr>
        <w:spacing w:line="480" w:lineRule="auto"/>
        <w:rPr>
          <w:rFonts w:ascii="Arial" w:hAnsi="Arial" w:cs="Arial"/>
          <w:sz w:val="24"/>
          <w:szCs w:val="24"/>
        </w:rPr>
      </w:pPr>
      <w:r w:rsidRPr="001F1531">
        <w:rPr>
          <w:rFonts w:ascii="Arial" w:hAnsi="Arial" w:cs="Arial"/>
          <w:sz w:val="24"/>
          <w:szCs w:val="24"/>
        </w:rPr>
        <w:t xml:space="preserve">In the EU, the GPG was </w:t>
      </w:r>
      <w:hyperlink r:id="rId22" w:history="1">
        <w:r w:rsidRPr="001F1531">
          <w:rPr>
            <w:rStyle w:val="Hyperlink"/>
            <w:rFonts w:ascii="Arial" w:hAnsi="Arial" w:cs="Arial"/>
            <w:sz w:val="24"/>
            <w:szCs w:val="24"/>
          </w:rPr>
          <w:t>13%</w:t>
        </w:r>
      </w:hyperlink>
      <w:r w:rsidRPr="001F1531">
        <w:rPr>
          <w:rFonts w:ascii="Arial" w:hAnsi="Arial" w:cs="Arial"/>
          <w:sz w:val="24"/>
          <w:szCs w:val="24"/>
        </w:rPr>
        <w:t xml:space="preserve"> as of 2020. </w:t>
      </w:r>
      <w:r w:rsidR="000C2FF5" w:rsidRPr="001F1531">
        <w:rPr>
          <w:rFonts w:ascii="Arial" w:hAnsi="Arial" w:cs="Arial"/>
          <w:sz w:val="24"/>
          <w:szCs w:val="24"/>
        </w:rPr>
        <w:t xml:space="preserve">The financial services sector had the highest aggregate gap across </w:t>
      </w:r>
      <w:r w:rsidR="00C32768" w:rsidRPr="001F1531">
        <w:rPr>
          <w:rFonts w:ascii="Arial" w:hAnsi="Arial" w:cs="Arial"/>
          <w:sz w:val="24"/>
          <w:szCs w:val="24"/>
        </w:rPr>
        <w:t xml:space="preserve">the </w:t>
      </w:r>
      <w:r w:rsidR="000C2FF5" w:rsidRPr="001F1531">
        <w:rPr>
          <w:rFonts w:ascii="Arial" w:hAnsi="Arial" w:cs="Arial"/>
          <w:sz w:val="24"/>
          <w:szCs w:val="24"/>
        </w:rPr>
        <w:t xml:space="preserve">Member States reaching nearly </w:t>
      </w:r>
      <w:hyperlink r:id="rId23" w:history="1">
        <w:r w:rsidR="000C2FF5" w:rsidRPr="001F1531">
          <w:rPr>
            <w:rStyle w:val="Hyperlink"/>
            <w:rFonts w:ascii="Arial" w:hAnsi="Arial" w:cs="Arial"/>
            <w:sz w:val="24"/>
            <w:szCs w:val="24"/>
          </w:rPr>
          <w:t>30%</w:t>
        </w:r>
      </w:hyperlink>
      <w:r w:rsidR="000C2FF5" w:rsidRPr="001F1531">
        <w:rPr>
          <w:rFonts w:ascii="Arial" w:hAnsi="Arial" w:cs="Arial"/>
          <w:sz w:val="24"/>
          <w:szCs w:val="24"/>
        </w:rPr>
        <w:t xml:space="preserve"> in 2018.</w:t>
      </w:r>
    </w:p>
    <w:p w14:paraId="6B4FE6E5" w14:textId="26482F1E" w:rsidR="00DC20C1" w:rsidRPr="001F1531" w:rsidRDefault="00CC11D1" w:rsidP="001F1531">
      <w:pPr>
        <w:spacing w:line="480" w:lineRule="auto"/>
        <w:rPr>
          <w:rFonts w:ascii="Arial" w:hAnsi="Arial" w:cs="Arial"/>
          <w:sz w:val="24"/>
          <w:szCs w:val="24"/>
        </w:rPr>
      </w:pPr>
      <w:r w:rsidRPr="001F1531">
        <w:rPr>
          <w:rFonts w:ascii="Arial" w:hAnsi="Arial" w:cs="Arial"/>
          <w:sz w:val="24"/>
          <w:szCs w:val="24"/>
        </w:rPr>
        <w:t>In</w:t>
      </w:r>
      <w:r w:rsidR="004D6367" w:rsidRPr="001F1531">
        <w:rPr>
          <w:rFonts w:ascii="Arial" w:hAnsi="Arial" w:cs="Arial"/>
          <w:sz w:val="24"/>
          <w:szCs w:val="24"/>
        </w:rPr>
        <w:t xml:space="preserve"> comparison, the GPG in Ireland </w:t>
      </w:r>
      <w:hyperlink r:id="rId24" w:history="1">
        <w:r w:rsidR="0051360D" w:rsidRPr="001F1531">
          <w:rPr>
            <w:rStyle w:val="Hyperlink"/>
            <w:rFonts w:ascii="Arial" w:hAnsi="Arial" w:cs="Arial"/>
            <w:sz w:val="24"/>
            <w:szCs w:val="24"/>
          </w:rPr>
          <w:t>decreased since 2011</w:t>
        </w:r>
      </w:hyperlink>
      <w:r w:rsidR="0051360D" w:rsidRPr="001F1531">
        <w:rPr>
          <w:rFonts w:ascii="Arial" w:hAnsi="Arial" w:cs="Arial"/>
          <w:sz w:val="24"/>
          <w:szCs w:val="24"/>
        </w:rPr>
        <w:t xml:space="preserve"> and </w:t>
      </w:r>
      <w:r w:rsidR="004D6367" w:rsidRPr="001F1531">
        <w:rPr>
          <w:rFonts w:ascii="Arial" w:hAnsi="Arial" w:cs="Arial"/>
          <w:sz w:val="24"/>
          <w:szCs w:val="24"/>
        </w:rPr>
        <w:t xml:space="preserve">amounted to </w:t>
      </w:r>
      <w:hyperlink r:id="rId25" w:anchor="page=null" w:history="1">
        <w:r w:rsidR="007E30D3" w:rsidRPr="001F1531">
          <w:rPr>
            <w:rStyle w:val="Hyperlink"/>
            <w:rFonts w:ascii="Arial" w:hAnsi="Arial" w:cs="Arial"/>
            <w:sz w:val="24"/>
            <w:szCs w:val="24"/>
          </w:rPr>
          <w:t>11%</w:t>
        </w:r>
      </w:hyperlink>
      <w:r w:rsidR="002806A8" w:rsidRPr="001F1531">
        <w:rPr>
          <w:rFonts w:ascii="Arial" w:hAnsi="Arial" w:cs="Arial"/>
          <w:sz w:val="24"/>
          <w:szCs w:val="24"/>
        </w:rPr>
        <w:t xml:space="preserve"> in 2018</w:t>
      </w:r>
      <w:r w:rsidR="0051360D" w:rsidRPr="001F1531">
        <w:rPr>
          <w:rFonts w:ascii="Arial" w:hAnsi="Arial" w:cs="Arial"/>
          <w:sz w:val="24"/>
          <w:szCs w:val="24"/>
        </w:rPr>
        <w:t>, lower than the EU average</w:t>
      </w:r>
      <w:r w:rsidR="002806A8" w:rsidRPr="001F1531">
        <w:rPr>
          <w:rFonts w:ascii="Arial" w:hAnsi="Arial" w:cs="Arial"/>
          <w:sz w:val="24"/>
          <w:szCs w:val="24"/>
        </w:rPr>
        <w:t>.</w:t>
      </w:r>
      <w:r w:rsidR="0051360D" w:rsidRPr="001F1531">
        <w:rPr>
          <w:rFonts w:ascii="Arial" w:hAnsi="Arial" w:cs="Arial"/>
          <w:sz w:val="24"/>
          <w:szCs w:val="24"/>
        </w:rPr>
        <w:t xml:space="preserve"> </w:t>
      </w:r>
      <w:r w:rsidR="00F45C1F" w:rsidRPr="001F1531">
        <w:rPr>
          <w:rFonts w:ascii="Arial" w:hAnsi="Arial" w:cs="Arial"/>
          <w:sz w:val="24"/>
          <w:szCs w:val="24"/>
        </w:rPr>
        <w:t>Meanwhile, the</w:t>
      </w:r>
      <w:r w:rsidR="004D6367" w:rsidRPr="001F1531">
        <w:rPr>
          <w:rFonts w:ascii="Arial" w:hAnsi="Arial" w:cs="Arial"/>
          <w:sz w:val="24"/>
          <w:szCs w:val="24"/>
        </w:rPr>
        <w:t xml:space="preserve"> Irish financial industry had a GPG of </w:t>
      </w:r>
      <w:hyperlink r:id="rId26" w:anchor="page=null" w:history="1">
        <w:r w:rsidR="007E30D3" w:rsidRPr="001F1531">
          <w:rPr>
            <w:rStyle w:val="Hyperlink"/>
            <w:rFonts w:ascii="Arial" w:hAnsi="Arial" w:cs="Arial"/>
            <w:sz w:val="24"/>
            <w:szCs w:val="24"/>
          </w:rPr>
          <w:t>30%</w:t>
        </w:r>
      </w:hyperlink>
      <w:r w:rsidR="004D6367" w:rsidRPr="001F1531">
        <w:rPr>
          <w:rFonts w:ascii="Arial" w:hAnsi="Arial" w:cs="Arial"/>
          <w:sz w:val="24"/>
          <w:szCs w:val="24"/>
        </w:rPr>
        <w:t xml:space="preserve"> in 2018, relatively in line with the EU average.</w:t>
      </w:r>
    </w:p>
    <w:p w14:paraId="3991D6E8" w14:textId="2C8FD7CF" w:rsidR="00F66AEA" w:rsidRPr="001F1531" w:rsidRDefault="00505E34" w:rsidP="001F1531">
      <w:pPr>
        <w:spacing w:line="480" w:lineRule="auto"/>
        <w:rPr>
          <w:rFonts w:ascii="Arial" w:hAnsi="Arial" w:cs="Arial"/>
          <w:sz w:val="24"/>
          <w:szCs w:val="24"/>
        </w:rPr>
      </w:pPr>
      <w:r>
        <w:rPr>
          <w:rFonts w:ascii="Arial" w:hAnsi="Arial" w:cs="Arial"/>
          <w:sz w:val="24"/>
          <w:szCs w:val="24"/>
        </w:rPr>
        <w:t>Two of Ireland’s largest banks,</w:t>
      </w:r>
      <w:r w:rsidRPr="001F1531">
        <w:rPr>
          <w:rFonts w:ascii="Arial" w:hAnsi="Arial" w:cs="Arial"/>
          <w:sz w:val="24"/>
          <w:szCs w:val="24"/>
        </w:rPr>
        <w:t xml:space="preserve"> </w:t>
      </w:r>
      <w:r w:rsidR="00F66AEA" w:rsidRPr="001F1531">
        <w:rPr>
          <w:rFonts w:ascii="Arial" w:hAnsi="Arial" w:cs="Arial"/>
          <w:sz w:val="24"/>
          <w:szCs w:val="24"/>
        </w:rPr>
        <w:t>AIB and BOI</w:t>
      </w:r>
      <w:r w:rsidR="00C70E53">
        <w:rPr>
          <w:rFonts w:ascii="Arial" w:hAnsi="Arial" w:cs="Arial"/>
          <w:sz w:val="24"/>
          <w:szCs w:val="24"/>
        </w:rPr>
        <w:t>,</w:t>
      </w:r>
      <w:r w:rsidR="00F66AEA" w:rsidRPr="001F1531">
        <w:rPr>
          <w:rFonts w:ascii="Arial" w:hAnsi="Arial" w:cs="Arial"/>
          <w:sz w:val="24"/>
          <w:szCs w:val="24"/>
        </w:rPr>
        <w:t xml:space="preserve"> voluntarily published their first GPG Reports ahead of any legislative requirement</w:t>
      </w:r>
      <w:r w:rsidR="00960D23" w:rsidRPr="001F1531">
        <w:rPr>
          <w:rFonts w:ascii="Arial" w:hAnsi="Arial" w:cs="Arial"/>
          <w:sz w:val="24"/>
          <w:szCs w:val="24"/>
        </w:rPr>
        <w:t>s</w:t>
      </w:r>
      <w:r w:rsidR="00F66AEA" w:rsidRPr="001F1531">
        <w:rPr>
          <w:rFonts w:ascii="Arial" w:hAnsi="Arial" w:cs="Arial"/>
          <w:sz w:val="24"/>
          <w:szCs w:val="24"/>
        </w:rPr>
        <w:t>.</w:t>
      </w:r>
      <w:r w:rsidR="00960D23" w:rsidRPr="001F1531">
        <w:rPr>
          <w:rFonts w:ascii="Arial" w:hAnsi="Arial" w:cs="Arial"/>
          <w:sz w:val="24"/>
          <w:szCs w:val="24"/>
        </w:rPr>
        <w:t xml:space="preserve"> While AIB only began reporting on the GPG for the first time ever in 2021, this was </w:t>
      </w:r>
      <w:r w:rsidR="00960D23" w:rsidRPr="001F1531">
        <w:rPr>
          <w:rFonts w:ascii="Arial" w:hAnsi="Arial" w:cs="Arial"/>
          <w:sz w:val="24"/>
          <w:szCs w:val="24"/>
        </w:rPr>
        <w:lastRenderedPageBreak/>
        <w:t xml:space="preserve">BOI’s second GPG report after becoming the </w:t>
      </w:r>
      <w:hyperlink r:id="rId27" w:history="1">
        <w:r w:rsidR="00960D23" w:rsidRPr="001F1531">
          <w:rPr>
            <w:rStyle w:val="Hyperlink"/>
            <w:rFonts w:ascii="Arial" w:hAnsi="Arial" w:cs="Arial"/>
            <w:sz w:val="24"/>
            <w:szCs w:val="24"/>
          </w:rPr>
          <w:t>first Irish bank to publish this data in 2020.</w:t>
        </w:r>
      </w:hyperlink>
      <w:r w:rsidR="00F66AEA" w:rsidRPr="001F1531">
        <w:rPr>
          <w:rFonts w:ascii="Arial" w:hAnsi="Arial" w:cs="Arial"/>
          <w:sz w:val="24"/>
          <w:szCs w:val="24"/>
        </w:rPr>
        <w:t xml:space="preserve"> </w:t>
      </w:r>
      <w:r w:rsidR="00960D23" w:rsidRPr="001F1531">
        <w:rPr>
          <w:rFonts w:ascii="Arial" w:hAnsi="Arial" w:cs="Arial"/>
          <w:sz w:val="24"/>
          <w:szCs w:val="24"/>
        </w:rPr>
        <w:t>In 2021, AIB and BOI</w:t>
      </w:r>
      <w:r w:rsidR="00F66AEA" w:rsidRPr="001F1531">
        <w:rPr>
          <w:rFonts w:ascii="Arial" w:hAnsi="Arial" w:cs="Arial"/>
          <w:sz w:val="24"/>
          <w:szCs w:val="24"/>
        </w:rPr>
        <w:t xml:space="preserve"> </w:t>
      </w:r>
      <w:r w:rsidR="00960D23" w:rsidRPr="001F1531">
        <w:rPr>
          <w:rFonts w:ascii="Arial" w:hAnsi="Arial" w:cs="Arial"/>
          <w:sz w:val="24"/>
          <w:szCs w:val="24"/>
        </w:rPr>
        <w:t xml:space="preserve">disclosed a </w:t>
      </w:r>
      <w:r w:rsidR="00E42942" w:rsidRPr="001F1531">
        <w:rPr>
          <w:rFonts w:ascii="Arial" w:hAnsi="Arial" w:cs="Arial"/>
          <w:sz w:val="24"/>
          <w:szCs w:val="24"/>
        </w:rPr>
        <w:t xml:space="preserve">mean </w:t>
      </w:r>
      <w:r w:rsidR="00960D23" w:rsidRPr="001F1531">
        <w:rPr>
          <w:rFonts w:ascii="Arial" w:hAnsi="Arial" w:cs="Arial"/>
          <w:sz w:val="24"/>
          <w:szCs w:val="24"/>
        </w:rPr>
        <w:t xml:space="preserve">gap of </w:t>
      </w:r>
      <w:hyperlink r:id="rId28" w:history="1">
        <w:r w:rsidR="00960D23" w:rsidRPr="001F1531">
          <w:rPr>
            <w:rStyle w:val="Hyperlink"/>
            <w:rFonts w:ascii="Arial" w:hAnsi="Arial" w:cs="Arial"/>
            <w:sz w:val="24"/>
            <w:szCs w:val="24"/>
          </w:rPr>
          <w:t>12.9%</w:t>
        </w:r>
      </w:hyperlink>
      <w:r w:rsidR="00960D23" w:rsidRPr="001F1531">
        <w:rPr>
          <w:rFonts w:ascii="Arial" w:hAnsi="Arial" w:cs="Arial"/>
          <w:sz w:val="24"/>
          <w:szCs w:val="24"/>
        </w:rPr>
        <w:t xml:space="preserve"> and </w:t>
      </w:r>
      <w:hyperlink r:id="rId29" w:history="1">
        <w:r w:rsidR="00960D23" w:rsidRPr="001F1531">
          <w:rPr>
            <w:rStyle w:val="Hyperlink"/>
            <w:rFonts w:ascii="Arial" w:hAnsi="Arial" w:cs="Arial"/>
            <w:sz w:val="24"/>
            <w:szCs w:val="24"/>
          </w:rPr>
          <w:t>23.8%</w:t>
        </w:r>
      </w:hyperlink>
      <w:r w:rsidR="00960D23" w:rsidRPr="001F1531">
        <w:rPr>
          <w:rFonts w:ascii="Arial" w:hAnsi="Arial" w:cs="Arial"/>
          <w:sz w:val="24"/>
          <w:szCs w:val="24"/>
        </w:rPr>
        <w:t xml:space="preserve"> respectively.</w:t>
      </w:r>
      <w:r w:rsidR="000F558D" w:rsidRPr="001F1531">
        <w:rPr>
          <w:rFonts w:ascii="Arial" w:hAnsi="Arial" w:cs="Arial"/>
          <w:sz w:val="24"/>
          <w:szCs w:val="24"/>
        </w:rPr>
        <w:t xml:space="preserve"> Evidently, both banks are below the Irish and EU averages. </w:t>
      </w:r>
    </w:p>
    <w:p w14:paraId="61A7494C" w14:textId="17C30285" w:rsidR="00F42097" w:rsidRPr="001F1531" w:rsidRDefault="00DC20C1" w:rsidP="001F1531">
      <w:pPr>
        <w:spacing w:line="480" w:lineRule="auto"/>
        <w:rPr>
          <w:rFonts w:ascii="Arial" w:hAnsi="Arial" w:cs="Arial"/>
          <w:sz w:val="24"/>
          <w:szCs w:val="24"/>
        </w:rPr>
      </w:pPr>
      <w:r w:rsidRPr="001F1531">
        <w:rPr>
          <w:rFonts w:ascii="Arial" w:hAnsi="Arial" w:cs="Arial"/>
          <w:sz w:val="24"/>
          <w:szCs w:val="24"/>
        </w:rPr>
        <w:t>Turning to the UK,</w:t>
      </w:r>
      <w:r w:rsidR="00006722" w:rsidRPr="001F1531">
        <w:rPr>
          <w:rFonts w:ascii="Arial" w:hAnsi="Arial" w:cs="Arial"/>
          <w:sz w:val="24"/>
          <w:szCs w:val="24"/>
        </w:rPr>
        <w:t xml:space="preserve"> </w:t>
      </w:r>
      <w:r w:rsidR="00761E8B" w:rsidRPr="001F1531">
        <w:rPr>
          <w:rFonts w:ascii="Arial" w:hAnsi="Arial" w:cs="Arial"/>
          <w:sz w:val="24"/>
          <w:szCs w:val="24"/>
        </w:rPr>
        <w:t xml:space="preserve">female directors of FTSE 100 companies were paid </w:t>
      </w:r>
      <w:hyperlink r:id="rId30" w:history="1">
        <w:r w:rsidR="000F77FA" w:rsidRPr="001F1531">
          <w:rPr>
            <w:rStyle w:val="Hyperlink"/>
            <w:rFonts w:ascii="Arial" w:hAnsi="Arial" w:cs="Arial"/>
            <w:sz w:val="24"/>
            <w:szCs w:val="24"/>
          </w:rPr>
          <w:t>73</w:t>
        </w:r>
        <w:r w:rsidR="00761E8B" w:rsidRPr="001F1531">
          <w:rPr>
            <w:rStyle w:val="Hyperlink"/>
            <w:rFonts w:ascii="Arial" w:hAnsi="Arial" w:cs="Arial"/>
            <w:sz w:val="24"/>
            <w:szCs w:val="24"/>
          </w:rPr>
          <w:t>%</w:t>
        </w:r>
      </w:hyperlink>
      <w:r w:rsidR="00761E8B" w:rsidRPr="001F1531">
        <w:rPr>
          <w:rFonts w:ascii="Arial" w:hAnsi="Arial" w:cs="Arial"/>
          <w:sz w:val="24"/>
          <w:szCs w:val="24"/>
        </w:rPr>
        <w:t xml:space="preserve"> less</w:t>
      </w:r>
      <w:r w:rsidR="00F42097" w:rsidRPr="001F1531">
        <w:rPr>
          <w:rFonts w:ascii="Arial" w:hAnsi="Arial" w:cs="Arial"/>
          <w:sz w:val="24"/>
          <w:szCs w:val="24"/>
        </w:rPr>
        <w:t xml:space="preserve"> on average</w:t>
      </w:r>
      <w:r w:rsidR="00761E8B" w:rsidRPr="001F1531">
        <w:rPr>
          <w:rFonts w:ascii="Arial" w:hAnsi="Arial" w:cs="Arial"/>
          <w:sz w:val="24"/>
          <w:szCs w:val="24"/>
        </w:rPr>
        <w:t xml:space="preserve"> than their male colleagues</w:t>
      </w:r>
      <w:r w:rsidRPr="001F1531">
        <w:rPr>
          <w:rFonts w:ascii="Arial" w:hAnsi="Arial" w:cs="Arial"/>
          <w:sz w:val="24"/>
          <w:szCs w:val="24"/>
        </w:rPr>
        <w:t xml:space="preserve"> in 2021</w:t>
      </w:r>
      <w:r w:rsidR="00761E8B" w:rsidRPr="001F1531">
        <w:rPr>
          <w:rFonts w:ascii="Arial" w:hAnsi="Arial" w:cs="Arial"/>
          <w:sz w:val="24"/>
          <w:szCs w:val="24"/>
        </w:rPr>
        <w:t>.</w:t>
      </w:r>
      <w:r w:rsidR="00F42097" w:rsidRPr="001F1531">
        <w:rPr>
          <w:rFonts w:ascii="Arial" w:hAnsi="Arial" w:cs="Arial"/>
          <w:sz w:val="24"/>
          <w:szCs w:val="24"/>
        </w:rPr>
        <w:t xml:space="preserve"> The </w:t>
      </w:r>
      <w:hyperlink r:id="rId31" w:history="1">
        <w:r w:rsidR="00926A12">
          <w:rPr>
            <w:rStyle w:val="Hyperlink"/>
            <w:rFonts w:ascii="Arial" w:hAnsi="Arial" w:cs="Arial"/>
            <w:sz w:val="24"/>
            <w:szCs w:val="24"/>
          </w:rPr>
          <w:t>New Street Consulting Group</w:t>
        </w:r>
      </w:hyperlink>
      <w:r w:rsidR="00F42097" w:rsidRPr="001F1531">
        <w:rPr>
          <w:rFonts w:ascii="Arial" w:hAnsi="Arial" w:cs="Arial"/>
          <w:sz w:val="24"/>
          <w:szCs w:val="24"/>
        </w:rPr>
        <w:t xml:space="preserve"> </w:t>
      </w:r>
      <w:r w:rsidR="00926A12">
        <w:rPr>
          <w:rFonts w:ascii="Arial" w:hAnsi="Arial" w:cs="Arial"/>
          <w:sz w:val="24"/>
          <w:szCs w:val="24"/>
        </w:rPr>
        <w:t xml:space="preserve">found </w:t>
      </w:r>
      <w:r w:rsidR="00F42097" w:rsidRPr="001F1531">
        <w:rPr>
          <w:rFonts w:ascii="Arial" w:hAnsi="Arial" w:cs="Arial"/>
          <w:sz w:val="24"/>
          <w:szCs w:val="24"/>
        </w:rPr>
        <w:t>a stark difference in the earnings of female and male non-executives (£237,000 vs £875,900) and executives (£1.5 million vs £2.5 million) alike.</w:t>
      </w:r>
      <w:r w:rsidR="00761E8B" w:rsidRPr="001F1531">
        <w:rPr>
          <w:rFonts w:ascii="Arial" w:hAnsi="Arial" w:cs="Arial"/>
          <w:sz w:val="24"/>
          <w:szCs w:val="24"/>
        </w:rPr>
        <w:t xml:space="preserve"> Data </w:t>
      </w:r>
      <w:r w:rsidR="000F77FA" w:rsidRPr="001F1531">
        <w:rPr>
          <w:rFonts w:ascii="Arial" w:hAnsi="Arial" w:cs="Arial"/>
          <w:sz w:val="24"/>
          <w:szCs w:val="24"/>
        </w:rPr>
        <w:t xml:space="preserve">published in </w:t>
      </w:r>
      <w:r w:rsidR="00761E8B" w:rsidRPr="001F1531">
        <w:rPr>
          <w:rFonts w:ascii="Arial" w:hAnsi="Arial" w:cs="Arial"/>
          <w:sz w:val="24"/>
          <w:szCs w:val="24"/>
        </w:rPr>
        <w:t xml:space="preserve">2022 revealed the GPG </w:t>
      </w:r>
      <w:r w:rsidR="000F77FA" w:rsidRPr="001F1531">
        <w:rPr>
          <w:rFonts w:ascii="Arial" w:hAnsi="Arial" w:cs="Arial"/>
          <w:sz w:val="24"/>
          <w:szCs w:val="24"/>
        </w:rPr>
        <w:t>widened</w:t>
      </w:r>
      <w:r w:rsidR="00C8370D" w:rsidRPr="001F1531">
        <w:rPr>
          <w:rFonts w:ascii="Arial" w:hAnsi="Arial" w:cs="Arial"/>
          <w:sz w:val="24"/>
          <w:szCs w:val="24"/>
        </w:rPr>
        <w:t xml:space="preserve"> by 1%</w:t>
      </w:r>
      <w:r w:rsidR="000F77FA" w:rsidRPr="001F1531">
        <w:rPr>
          <w:rFonts w:ascii="Arial" w:hAnsi="Arial" w:cs="Arial"/>
          <w:sz w:val="24"/>
          <w:szCs w:val="24"/>
        </w:rPr>
        <w:t xml:space="preserve"> to </w:t>
      </w:r>
      <w:hyperlink r:id="rId32" w:history="1">
        <w:r w:rsidR="000F77FA" w:rsidRPr="001F1531">
          <w:rPr>
            <w:rStyle w:val="Hyperlink"/>
            <w:rFonts w:ascii="Arial" w:hAnsi="Arial" w:cs="Arial"/>
            <w:sz w:val="24"/>
            <w:szCs w:val="24"/>
          </w:rPr>
          <w:t>74%</w:t>
        </w:r>
      </w:hyperlink>
      <w:r w:rsidR="00761E8B" w:rsidRPr="001F1531">
        <w:rPr>
          <w:rFonts w:ascii="Arial" w:hAnsi="Arial" w:cs="Arial"/>
          <w:sz w:val="24"/>
          <w:szCs w:val="24"/>
        </w:rPr>
        <w:t xml:space="preserve"> despite increased female representation on boards. </w:t>
      </w:r>
    </w:p>
    <w:p w14:paraId="12F4B3E3" w14:textId="7AED29D7" w:rsidR="00C8370D" w:rsidRPr="001F1531" w:rsidRDefault="00761E8B" w:rsidP="001F1531">
      <w:pPr>
        <w:spacing w:line="480" w:lineRule="auto"/>
        <w:rPr>
          <w:rFonts w:ascii="Arial" w:hAnsi="Arial" w:cs="Arial"/>
          <w:sz w:val="24"/>
          <w:szCs w:val="24"/>
        </w:rPr>
      </w:pPr>
      <w:r w:rsidRPr="001F1531">
        <w:rPr>
          <w:rFonts w:ascii="Arial" w:hAnsi="Arial" w:cs="Arial"/>
          <w:sz w:val="24"/>
          <w:szCs w:val="24"/>
        </w:rPr>
        <w:t xml:space="preserve">Possible </w:t>
      </w:r>
      <w:hyperlink r:id="rId33" w:history="1">
        <w:r w:rsidRPr="001F1531">
          <w:rPr>
            <w:rStyle w:val="Hyperlink"/>
            <w:rFonts w:ascii="Arial" w:hAnsi="Arial" w:cs="Arial"/>
            <w:sz w:val="24"/>
            <w:szCs w:val="24"/>
          </w:rPr>
          <w:t>reasons</w:t>
        </w:r>
        <w:r w:rsidR="00C8370D" w:rsidRPr="001F1531">
          <w:rPr>
            <w:rStyle w:val="Hyperlink"/>
            <w:rFonts w:ascii="Arial" w:hAnsi="Arial" w:cs="Arial"/>
            <w:sz w:val="24"/>
            <w:szCs w:val="24"/>
          </w:rPr>
          <w:t xml:space="preserve"> identified</w:t>
        </w:r>
      </w:hyperlink>
      <w:r w:rsidR="00C8370D" w:rsidRPr="001F1531">
        <w:rPr>
          <w:rFonts w:ascii="Arial" w:hAnsi="Arial" w:cs="Arial"/>
          <w:sz w:val="24"/>
          <w:szCs w:val="24"/>
        </w:rPr>
        <w:t xml:space="preserve"> for the decline</w:t>
      </w:r>
      <w:r w:rsidRPr="001F1531">
        <w:rPr>
          <w:rFonts w:ascii="Arial" w:hAnsi="Arial" w:cs="Arial"/>
          <w:sz w:val="24"/>
          <w:szCs w:val="24"/>
        </w:rPr>
        <w:t xml:space="preserve"> comprise the appointment of women to part-time and non-executive roles. These often come with a much lower salary in comparison to that of </w:t>
      </w:r>
      <w:r w:rsidR="00C8370D" w:rsidRPr="001F1531">
        <w:rPr>
          <w:rFonts w:ascii="Arial" w:hAnsi="Arial" w:cs="Arial"/>
          <w:sz w:val="24"/>
          <w:szCs w:val="24"/>
        </w:rPr>
        <w:t xml:space="preserve">the top </w:t>
      </w:r>
      <w:r w:rsidRPr="001F1531">
        <w:rPr>
          <w:rFonts w:ascii="Arial" w:hAnsi="Arial" w:cs="Arial"/>
          <w:sz w:val="24"/>
          <w:szCs w:val="24"/>
        </w:rPr>
        <w:t>executive positions</w:t>
      </w:r>
      <w:r w:rsidR="00C8370D" w:rsidRPr="001F1531">
        <w:rPr>
          <w:rFonts w:ascii="Arial" w:hAnsi="Arial" w:cs="Arial"/>
          <w:sz w:val="24"/>
          <w:szCs w:val="24"/>
        </w:rPr>
        <w:t xml:space="preserve">, such as </w:t>
      </w:r>
      <w:r w:rsidRPr="001F1531">
        <w:rPr>
          <w:rFonts w:ascii="Arial" w:hAnsi="Arial" w:cs="Arial"/>
          <w:sz w:val="24"/>
          <w:szCs w:val="24"/>
        </w:rPr>
        <w:lastRenderedPageBreak/>
        <w:t>Chief Executive Officer</w:t>
      </w:r>
      <w:r w:rsidR="0077341E" w:rsidRPr="001F1531">
        <w:rPr>
          <w:rFonts w:ascii="Arial" w:hAnsi="Arial" w:cs="Arial"/>
          <w:sz w:val="24"/>
          <w:szCs w:val="24"/>
        </w:rPr>
        <w:t xml:space="preserve"> </w:t>
      </w:r>
      <w:r w:rsidRPr="001F1531">
        <w:rPr>
          <w:rFonts w:ascii="Arial" w:hAnsi="Arial" w:cs="Arial"/>
          <w:sz w:val="24"/>
          <w:szCs w:val="24"/>
        </w:rPr>
        <w:t>or Chief Financial Office</w:t>
      </w:r>
      <w:r w:rsidR="0077341E" w:rsidRPr="001F1531">
        <w:rPr>
          <w:rFonts w:ascii="Arial" w:hAnsi="Arial" w:cs="Arial"/>
          <w:sz w:val="24"/>
          <w:szCs w:val="24"/>
        </w:rPr>
        <w:t>r.</w:t>
      </w:r>
    </w:p>
    <w:p w14:paraId="00A0CFE5" w14:textId="77777777" w:rsidR="005F1CDB" w:rsidRPr="001F1531" w:rsidRDefault="003D09F8" w:rsidP="001F1531">
      <w:pPr>
        <w:spacing w:line="480" w:lineRule="auto"/>
        <w:rPr>
          <w:rFonts w:ascii="Arial" w:hAnsi="Arial" w:cs="Arial"/>
          <w:sz w:val="24"/>
          <w:szCs w:val="24"/>
        </w:rPr>
      </w:pPr>
      <w:r w:rsidRPr="001F1531">
        <w:rPr>
          <w:rFonts w:ascii="Arial" w:hAnsi="Arial" w:cs="Arial"/>
          <w:sz w:val="24"/>
          <w:szCs w:val="24"/>
        </w:rPr>
        <w:t xml:space="preserve">The gap </w:t>
      </w:r>
      <w:r w:rsidR="00C8370D" w:rsidRPr="001F1531">
        <w:rPr>
          <w:rFonts w:ascii="Arial" w:hAnsi="Arial" w:cs="Arial"/>
          <w:sz w:val="24"/>
          <w:szCs w:val="24"/>
        </w:rPr>
        <w:t xml:space="preserve">in the boardroom </w:t>
      </w:r>
      <w:r w:rsidRPr="001F1531">
        <w:rPr>
          <w:rFonts w:ascii="Arial" w:hAnsi="Arial" w:cs="Arial"/>
          <w:sz w:val="24"/>
          <w:szCs w:val="24"/>
        </w:rPr>
        <w:t xml:space="preserve">is significantly higher than the GPG in the overall UK labour market – </w:t>
      </w:r>
      <w:r w:rsidR="00C8370D" w:rsidRPr="001F1531">
        <w:rPr>
          <w:rFonts w:ascii="Arial" w:hAnsi="Arial" w:cs="Arial"/>
          <w:sz w:val="24"/>
          <w:szCs w:val="24"/>
        </w:rPr>
        <w:t>which stood</w:t>
      </w:r>
      <w:r w:rsidRPr="001F1531">
        <w:rPr>
          <w:rFonts w:ascii="Arial" w:hAnsi="Arial" w:cs="Arial"/>
          <w:sz w:val="24"/>
          <w:szCs w:val="24"/>
        </w:rPr>
        <w:t xml:space="preserve"> at </w:t>
      </w:r>
      <w:hyperlink r:id="rId34" w:anchor="the-gender-pay-gap" w:history="1">
        <w:r w:rsidRPr="001F1531">
          <w:rPr>
            <w:rStyle w:val="Hyperlink"/>
            <w:rFonts w:ascii="Arial" w:hAnsi="Arial" w:cs="Arial"/>
            <w:sz w:val="24"/>
            <w:szCs w:val="24"/>
          </w:rPr>
          <w:t>15.4%</w:t>
        </w:r>
      </w:hyperlink>
      <w:r w:rsidR="000F77FA" w:rsidRPr="001F1531">
        <w:rPr>
          <w:rFonts w:ascii="Arial" w:hAnsi="Arial" w:cs="Arial"/>
          <w:sz w:val="24"/>
          <w:szCs w:val="24"/>
        </w:rPr>
        <w:t xml:space="preserve"> in April 2021</w:t>
      </w:r>
      <w:r w:rsidRPr="001F1531">
        <w:rPr>
          <w:rFonts w:ascii="Arial" w:hAnsi="Arial" w:cs="Arial"/>
          <w:sz w:val="24"/>
          <w:szCs w:val="24"/>
        </w:rPr>
        <w:t xml:space="preserve">. </w:t>
      </w:r>
      <w:r w:rsidR="00BE5C21" w:rsidRPr="001F1531">
        <w:rPr>
          <w:rFonts w:ascii="Arial" w:hAnsi="Arial" w:cs="Arial"/>
          <w:sz w:val="24"/>
          <w:szCs w:val="24"/>
        </w:rPr>
        <w:t xml:space="preserve">A </w:t>
      </w:r>
      <w:hyperlink r:id="rId35" w:history="1">
        <w:r w:rsidR="00BE5C21" w:rsidRPr="001F1531">
          <w:rPr>
            <w:rStyle w:val="Hyperlink"/>
            <w:rFonts w:ascii="Arial" w:hAnsi="Arial" w:cs="Arial"/>
            <w:sz w:val="24"/>
            <w:szCs w:val="24"/>
          </w:rPr>
          <w:t>Reuters analysis</w:t>
        </w:r>
      </w:hyperlink>
      <w:r w:rsidR="00BE5C21" w:rsidRPr="001F1531">
        <w:rPr>
          <w:rFonts w:ascii="Arial" w:hAnsi="Arial" w:cs="Arial"/>
          <w:sz w:val="24"/>
          <w:szCs w:val="24"/>
        </w:rPr>
        <w:t xml:space="preserve"> discovered the pay gap in the UK banking sector </w:t>
      </w:r>
      <w:r w:rsidR="0086555E" w:rsidRPr="001F1531">
        <w:rPr>
          <w:rFonts w:ascii="Arial" w:hAnsi="Arial" w:cs="Arial"/>
          <w:sz w:val="24"/>
          <w:szCs w:val="24"/>
        </w:rPr>
        <w:t>wa</w:t>
      </w:r>
      <w:r w:rsidR="00BE5C21" w:rsidRPr="001F1531">
        <w:rPr>
          <w:rFonts w:ascii="Arial" w:hAnsi="Arial" w:cs="Arial"/>
          <w:sz w:val="24"/>
          <w:szCs w:val="24"/>
        </w:rPr>
        <w:t>s</w:t>
      </w:r>
      <w:r w:rsidR="0086555E" w:rsidRPr="001F1531">
        <w:rPr>
          <w:rFonts w:ascii="Arial" w:hAnsi="Arial" w:cs="Arial"/>
          <w:sz w:val="24"/>
          <w:szCs w:val="24"/>
        </w:rPr>
        <w:t xml:space="preserve"> </w:t>
      </w:r>
      <w:r w:rsidR="00BE5C21" w:rsidRPr="001F1531">
        <w:rPr>
          <w:rFonts w:ascii="Arial" w:hAnsi="Arial" w:cs="Arial"/>
          <w:sz w:val="24"/>
          <w:szCs w:val="24"/>
        </w:rPr>
        <w:t>over double the national average</w:t>
      </w:r>
      <w:r w:rsidR="0086555E" w:rsidRPr="001F1531">
        <w:rPr>
          <w:rFonts w:ascii="Arial" w:hAnsi="Arial" w:cs="Arial"/>
          <w:sz w:val="24"/>
          <w:szCs w:val="24"/>
        </w:rPr>
        <w:t xml:space="preserve"> at 32.1%</w:t>
      </w:r>
      <w:r w:rsidR="00A7076D" w:rsidRPr="001F1531">
        <w:rPr>
          <w:rFonts w:ascii="Arial" w:hAnsi="Arial" w:cs="Arial"/>
          <w:sz w:val="24"/>
          <w:szCs w:val="24"/>
        </w:rPr>
        <w:t xml:space="preserve">. </w:t>
      </w:r>
    </w:p>
    <w:p w14:paraId="4A7ED426" w14:textId="311F3D29" w:rsidR="00A3004F" w:rsidRPr="001F1531" w:rsidRDefault="00E936E2" w:rsidP="001F1531">
      <w:pPr>
        <w:spacing w:line="480" w:lineRule="auto"/>
        <w:rPr>
          <w:rFonts w:ascii="Arial" w:hAnsi="Arial" w:cs="Arial"/>
          <w:sz w:val="24"/>
          <w:szCs w:val="24"/>
        </w:rPr>
      </w:pPr>
      <w:r w:rsidRPr="001F1531">
        <w:rPr>
          <w:rFonts w:ascii="Arial" w:hAnsi="Arial" w:cs="Arial"/>
          <w:sz w:val="24"/>
          <w:szCs w:val="24"/>
        </w:rPr>
        <w:t xml:space="preserve">A </w:t>
      </w:r>
      <w:hyperlink r:id="rId36" w:history="1">
        <w:r w:rsidRPr="001F1531">
          <w:rPr>
            <w:rStyle w:val="Hyperlink"/>
            <w:rFonts w:ascii="Arial" w:hAnsi="Arial" w:cs="Arial"/>
            <w:sz w:val="24"/>
            <w:szCs w:val="24"/>
          </w:rPr>
          <w:t>recent assessment</w:t>
        </w:r>
      </w:hyperlink>
      <w:r w:rsidRPr="001F1531">
        <w:rPr>
          <w:rFonts w:ascii="Arial" w:hAnsi="Arial" w:cs="Arial"/>
          <w:sz w:val="24"/>
          <w:szCs w:val="24"/>
        </w:rPr>
        <w:t xml:space="preserve"> of GPG figures among </w:t>
      </w:r>
      <w:r w:rsidR="0077341E" w:rsidRPr="001F1531">
        <w:rPr>
          <w:rFonts w:ascii="Arial" w:hAnsi="Arial" w:cs="Arial"/>
          <w:sz w:val="24"/>
          <w:szCs w:val="24"/>
        </w:rPr>
        <w:t xml:space="preserve">the seven largest </w:t>
      </w:r>
      <w:r w:rsidRPr="001F1531">
        <w:rPr>
          <w:rFonts w:ascii="Arial" w:hAnsi="Arial" w:cs="Arial"/>
          <w:sz w:val="24"/>
          <w:szCs w:val="24"/>
        </w:rPr>
        <w:t>UK banks</w:t>
      </w:r>
      <w:r w:rsidR="0077341E" w:rsidRPr="001F1531">
        <w:rPr>
          <w:rFonts w:ascii="Arial" w:hAnsi="Arial" w:cs="Arial"/>
          <w:sz w:val="24"/>
          <w:szCs w:val="24"/>
        </w:rPr>
        <w:t xml:space="preserve"> by asset size</w:t>
      </w:r>
      <w:r w:rsidRPr="001F1531">
        <w:rPr>
          <w:rFonts w:ascii="Arial" w:hAnsi="Arial" w:cs="Arial"/>
          <w:sz w:val="24"/>
          <w:szCs w:val="24"/>
        </w:rPr>
        <w:t xml:space="preserve"> </w:t>
      </w:r>
      <w:r w:rsidR="0077341E" w:rsidRPr="001F1531">
        <w:rPr>
          <w:rFonts w:ascii="Arial" w:hAnsi="Arial" w:cs="Arial"/>
          <w:sz w:val="24"/>
          <w:szCs w:val="24"/>
        </w:rPr>
        <w:t xml:space="preserve">exposed a 28.7% pay gap in </w:t>
      </w:r>
      <w:r w:rsidR="0077341E" w:rsidRPr="00D5032F">
        <w:rPr>
          <w:rFonts w:ascii="Arial" w:hAnsi="Arial" w:cs="Arial"/>
          <w:sz w:val="24"/>
          <w:szCs w:val="24"/>
        </w:rPr>
        <w:t>The Co-op</w:t>
      </w:r>
      <w:r w:rsidR="000E0E35" w:rsidRPr="00D5032F">
        <w:rPr>
          <w:rFonts w:ascii="Arial" w:hAnsi="Arial" w:cs="Arial"/>
          <w:sz w:val="24"/>
          <w:szCs w:val="24"/>
        </w:rPr>
        <w:t>,</w:t>
      </w:r>
      <w:r w:rsidR="000E0E35" w:rsidRPr="001F1531">
        <w:rPr>
          <w:rFonts w:ascii="Arial" w:hAnsi="Arial" w:cs="Arial"/>
          <w:sz w:val="24"/>
          <w:szCs w:val="24"/>
        </w:rPr>
        <w:t xml:space="preserve"> ranking fourth out of seven for largest pay gap. However, </w:t>
      </w:r>
      <w:r w:rsidR="00DE1366" w:rsidRPr="001F1531">
        <w:rPr>
          <w:rFonts w:ascii="Arial" w:hAnsi="Arial" w:cs="Arial"/>
          <w:sz w:val="24"/>
          <w:szCs w:val="24"/>
        </w:rPr>
        <w:t>The Co-op has</w:t>
      </w:r>
      <w:r w:rsidR="000E0E35" w:rsidRPr="001F1531">
        <w:rPr>
          <w:rFonts w:ascii="Arial" w:hAnsi="Arial" w:cs="Arial"/>
          <w:sz w:val="24"/>
          <w:szCs w:val="24"/>
        </w:rPr>
        <w:t xml:space="preserve"> hit </w:t>
      </w:r>
      <w:r w:rsidR="00DE1366" w:rsidRPr="001F1531">
        <w:rPr>
          <w:rFonts w:ascii="Arial" w:hAnsi="Arial" w:cs="Arial"/>
          <w:sz w:val="24"/>
          <w:szCs w:val="24"/>
        </w:rPr>
        <w:t>its</w:t>
      </w:r>
      <w:r w:rsidR="000E0E35" w:rsidRPr="001F1531">
        <w:rPr>
          <w:rFonts w:ascii="Arial" w:hAnsi="Arial" w:cs="Arial"/>
          <w:sz w:val="24"/>
          <w:szCs w:val="24"/>
        </w:rPr>
        <w:t xml:space="preserve"> original target of 40% women in senior leadership positions</w:t>
      </w:r>
      <w:r w:rsidR="00DE1366" w:rsidRPr="001F1531">
        <w:rPr>
          <w:rFonts w:ascii="Arial" w:hAnsi="Arial" w:cs="Arial"/>
          <w:sz w:val="24"/>
          <w:szCs w:val="24"/>
        </w:rPr>
        <w:t xml:space="preserve"> by 2020</w:t>
      </w:r>
      <w:r w:rsidR="000E0E35" w:rsidRPr="001F1531">
        <w:rPr>
          <w:rFonts w:ascii="Arial" w:hAnsi="Arial" w:cs="Arial"/>
          <w:sz w:val="24"/>
          <w:szCs w:val="24"/>
        </w:rPr>
        <w:t xml:space="preserve">, boasting 42% </w:t>
      </w:r>
      <w:r w:rsidR="00DE1366" w:rsidRPr="001F1531">
        <w:rPr>
          <w:rFonts w:ascii="Arial" w:hAnsi="Arial" w:cs="Arial"/>
          <w:sz w:val="24"/>
          <w:szCs w:val="24"/>
        </w:rPr>
        <w:t>in</w:t>
      </w:r>
      <w:r w:rsidR="000E0E35" w:rsidRPr="001F1531">
        <w:rPr>
          <w:rFonts w:ascii="Arial" w:hAnsi="Arial" w:cs="Arial"/>
          <w:sz w:val="24"/>
          <w:szCs w:val="24"/>
        </w:rPr>
        <w:t xml:space="preserve"> 2021.</w:t>
      </w:r>
    </w:p>
    <w:p w14:paraId="79D4707F" w14:textId="6769E5E8" w:rsidR="0060467A" w:rsidRPr="0060467A" w:rsidRDefault="000809EF" w:rsidP="0060467A">
      <w:pPr>
        <w:spacing w:line="480" w:lineRule="auto"/>
        <w:rPr>
          <w:rFonts w:ascii="Arial" w:hAnsi="Arial" w:cs="Arial"/>
          <w:sz w:val="24"/>
          <w:szCs w:val="24"/>
        </w:rPr>
      </w:pPr>
      <w:r w:rsidRPr="001F1531">
        <w:rPr>
          <w:rFonts w:ascii="Arial" w:hAnsi="Arial" w:cs="Arial"/>
          <w:sz w:val="24"/>
          <w:szCs w:val="24"/>
        </w:rPr>
        <w:t xml:space="preserve">Unfortunately, </w:t>
      </w:r>
      <w:r w:rsidR="005F1CDB" w:rsidRPr="001F1531">
        <w:rPr>
          <w:rFonts w:ascii="Arial" w:hAnsi="Arial" w:cs="Arial"/>
          <w:sz w:val="24"/>
          <w:szCs w:val="24"/>
        </w:rPr>
        <w:t xml:space="preserve">data on the GPG </w:t>
      </w:r>
      <w:r w:rsidRPr="001F1531">
        <w:rPr>
          <w:rFonts w:ascii="Arial" w:hAnsi="Arial" w:cs="Arial"/>
          <w:sz w:val="24"/>
          <w:szCs w:val="24"/>
        </w:rPr>
        <w:t xml:space="preserve">specifically </w:t>
      </w:r>
      <w:r w:rsidR="005F1CDB" w:rsidRPr="001F1531">
        <w:rPr>
          <w:rFonts w:ascii="Arial" w:hAnsi="Arial" w:cs="Arial"/>
          <w:sz w:val="24"/>
          <w:szCs w:val="24"/>
        </w:rPr>
        <w:t>in the boardroom</w:t>
      </w:r>
      <w:r w:rsidRPr="001F1531">
        <w:rPr>
          <w:rFonts w:ascii="Arial" w:hAnsi="Arial" w:cs="Arial"/>
          <w:sz w:val="24"/>
          <w:szCs w:val="24"/>
        </w:rPr>
        <w:t>s</w:t>
      </w:r>
      <w:r w:rsidR="00C70E53">
        <w:rPr>
          <w:rFonts w:ascii="Arial" w:hAnsi="Arial" w:cs="Arial"/>
          <w:sz w:val="24"/>
          <w:szCs w:val="24"/>
        </w:rPr>
        <w:t xml:space="preserve"> of</w:t>
      </w:r>
      <w:r w:rsidR="005F1CDB" w:rsidRPr="001F1531">
        <w:rPr>
          <w:rFonts w:ascii="Arial" w:hAnsi="Arial" w:cs="Arial"/>
          <w:sz w:val="24"/>
          <w:szCs w:val="24"/>
        </w:rPr>
        <w:t xml:space="preserve"> banks </w:t>
      </w:r>
      <w:r w:rsidR="00FE2BAF">
        <w:rPr>
          <w:rFonts w:ascii="Arial" w:hAnsi="Arial" w:cs="Arial"/>
          <w:sz w:val="24"/>
          <w:szCs w:val="24"/>
        </w:rPr>
        <w:t>is not generally</w:t>
      </w:r>
      <w:r w:rsidR="005F1CDB" w:rsidRPr="001F1531">
        <w:rPr>
          <w:rFonts w:ascii="Arial" w:hAnsi="Arial" w:cs="Arial"/>
          <w:sz w:val="24"/>
          <w:szCs w:val="24"/>
        </w:rPr>
        <w:t xml:space="preserve"> available. </w:t>
      </w:r>
      <w:r w:rsidRPr="001F1531">
        <w:rPr>
          <w:rFonts w:ascii="Arial" w:hAnsi="Arial" w:cs="Arial"/>
          <w:sz w:val="24"/>
          <w:szCs w:val="24"/>
        </w:rPr>
        <w:t xml:space="preserve">Currently, there is no requirement for the data to be broken down further into </w:t>
      </w:r>
      <w:r w:rsidR="003020AB" w:rsidRPr="001F1531">
        <w:rPr>
          <w:rFonts w:ascii="Arial" w:hAnsi="Arial" w:cs="Arial"/>
          <w:sz w:val="24"/>
          <w:szCs w:val="24"/>
        </w:rPr>
        <w:t>distinct</w:t>
      </w:r>
      <w:r w:rsidRPr="001F1531">
        <w:rPr>
          <w:rFonts w:ascii="Arial" w:hAnsi="Arial" w:cs="Arial"/>
          <w:sz w:val="24"/>
          <w:szCs w:val="24"/>
        </w:rPr>
        <w:t xml:space="preserve"> levels of seniority within the firm as </w:t>
      </w:r>
      <w:r w:rsidRPr="001F1531">
        <w:rPr>
          <w:rFonts w:ascii="Arial" w:hAnsi="Arial" w:cs="Arial"/>
          <w:sz w:val="24"/>
          <w:szCs w:val="24"/>
        </w:rPr>
        <w:lastRenderedPageBreak/>
        <w:t xml:space="preserve">part of GPG reporting. </w:t>
      </w:r>
      <w:r w:rsidR="005F1CDB" w:rsidRPr="001F1531">
        <w:rPr>
          <w:rFonts w:ascii="Arial" w:hAnsi="Arial" w:cs="Arial"/>
          <w:sz w:val="24"/>
          <w:szCs w:val="24"/>
        </w:rPr>
        <w:t>This may</w:t>
      </w:r>
      <w:r w:rsidR="0060467A">
        <w:rPr>
          <w:rFonts w:ascii="Arial" w:hAnsi="Arial" w:cs="Arial"/>
          <w:sz w:val="24"/>
          <w:szCs w:val="24"/>
        </w:rPr>
        <w:t xml:space="preserve"> </w:t>
      </w:r>
      <w:r w:rsidR="005F1CDB" w:rsidRPr="001F1531">
        <w:rPr>
          <w:rFonts w:ascii="Arial" w:hAnsi="Arial" w:cs="Arial"/>
          <w:sz w:val="24"/>
          <w:szCs w:val="24"/>
        </w:rPr>
        <w:t>change over time</w:t>
      </w:r>
      <w:r w:rsidR="0060506A" w:rsidRPr="001F1531">
        <w:rPr>
          <w:rFonts w:ascii="Arial" w:hAnsi="Arial" w:cs="Arial"/>
          <w:sz w:val="24"/>
          <w:szCs w:val="24"/>
        </w:rPr>
        <w:t xml:space="preserve"> if legislation or </w:t>
      </w:r>
      <w:r w:rsidR="0011406D" w:rsidRPr="001F1531">
        <w:rPr>
          <w:rFonts w:ascii="Arial" w:hAnsi="Arial" w:cs="Arial"/>
          <w:sz w:val="24"/>
          <w:szCs w:val="24"/>
        </w:rPr>
        <w:t xml:space="preserve">society </w:t>
      </w:r>
      <w:r w:rsidR="0060506A" w:rsidRPr="001F1531">
        <w:rPr>
          <w:rFonts w:ascii="Arial" w:hAnsi="Arial" w:cs="Arial"/>
          <w:sz w:val="24"/>
          <w:szCs w:val="24"/>
        </w:rPr>
        <w:t xml:space="preserve">demands </w:t>
      </w:r>
      <w:r w:rsidR="005F1CDB" w:rsidRPr="001F1531">
        <w:rPr>
          <w:rFonts w:ascii="Arial" w:hAnsi="Arial" w:cs="Arial"/>
          <w:sz w:val="24"/>
          <w:szCs w:val="24"/>
        </w:rPr>
        <w:t>more detailed information</w:t>
      </w:r>
      <w:r w:rsidRPr="001F1531">
        <w:rPr>
          <w:rFonts w:ascii="Arial" w:hAnsi="Arial" w:cs="Arial"/>
          <w:sz w:val="24"/>
          <w:szCs w:val="24"/>
        </w:rPr>
        <w:t xml:space="preserve"> from businesses</w:t>
      </w:r>
      <w:r w:rsidR="005F1CDB" w:rsidRPr="001F1531">
        <w:rPr>
          <w:rFonts w:ascii="Arial" w:hAnsi="Arial" w:cs="Arial"/>
          <w:sz w:val="24"/>
          <w:szCs w:val="24"/>
        </w:rPr>
        <w:t xml:space="preserve"> on the</w:t>
      </w:r>
      <w:r w:rsidRPr="001F1531">
        <w:rPr>
          <w:rFonts w:ascii="Arial" w:hAnsi="Arial" w:cs="Arial"/>
          <w:sz w:val="24"/>
          <w:szCs w:val="24"/>
        </w:rPr>
        <w:t>ir</w:t>
      </w:r>
      <w:r w:rsidR="005F1CDB" w:rsidRPr="001F1531">
        <w:rPr>
          <w:rFonts w:ascii="Arial" w:hAnsi="Arial" w:cs="Arial"/>
          <w:sz w:val="24"/>
          <w:szCs w:val="24"/>
        </w:rPr>
        <w:t xml:space="preserve"> gender gap</w:t>
      </w:r>
      <w:r w:rsidR="00545C9E" w:rsidRPr="001F1531">
        <w:rPr>
          <w:rFonts w:ascii="Arial" w:hAnsi="Arial" w:cs="Arial"/>
          <w:sz w:val="24"/>
          <w:szCs w:val="24"/>
        </w:rPr>
        <w:t xml:space="preserve">. </w:t>
      </w:r>
      <w:bookmarkStart w:id="6" w:name="_Toc127727563"/>
      <w:r w:rsidR="00BB38A7">
        <w:rPr>
          <w:rFonts w:ascii="Arial" w:hAnsi="Arial" w:cs="Arial"/>
          <w:sz w:val="24"/>
          <w:szCs w:val="24"/>
        </w:rPr>
        <w:t xml:space="preserve">Consequently, organisations should be placed under increased pressure to compel transparency on a more granular level. </w:t>
      </w:r>
    </w:p>
    <w:p w14:paraId="40B31A71" w14:textId="349987A3" w:rsidR="000C2FF5" w:rsidRPr="00454C7F" w:rsidRDefault="000C2FF5" w:rsidP="00454C7F">
      <w:pPr>
        <w:pStyle w:val="Heading1"/>
      </w:pPr>
      <w:r w:rsidRPr="00454C7F">
        <w:t>The Gender Pay Gap and its Links to Corporate Governance</w:t>
      </w:r>
      <w:bookmarkEnd w:id="6"/>
      <w:r w:rsidRPr="00454C7F">
        <w:t xml:space="preserve"> </w:t>
      </w:r>
    </w:p>
    <w:p w14:paraId="6C82D124" w14:textId="14A0A9C6" w:rsidR="00761E8B" w:rsidRPr="001F1531" w:rsidRDefault="0060467A" w:rsidP="001F1531">
      <w:pPr>
        <w:spacing w:line="480" w:lineRule="auto"/>
        <w:rPr>
          <w:rFonts w:ascii="Arial" w:hAnsi="Arial" w:cs="Arial"/>
          <w:sz w:val="24"/>
          <w:szCs w:val="24"/>
        </w:rPr>
      </w:pPr>
      <w:r>
        <w:rPr>
          <w:rFonts w:ascii="Arial" w:hAnsi="Arial" w:cs="Arial"/>
          <w:sz w:val="24"/>
          <w:szCs w:val="24"/>
        </w:rPr>
        <w:t xml:space="preserve">Corporate governance </w:t>
      </w:r>
      <w:r w:rsidR="009A4921">
        <w:rPr>
          <w:rFonts w:ascii="Arial" w:hAnsi="Arial" w:cs="Arial"/>
          <w:sz w:val="24"/>
          <w:szCs w:val="24"/>
        </w:rPr>
        <w:t xml:space="preserve">encompasses the standards and processes that are involved in managing a company and the purpose for which it is run. </w:t>
      </w:r>
      <w:r w:rsidR="00761E8B" w:rsidRPr="001F1531">
        <w:rPr>
          <w:rFonts w:ascii="Arial" w:hAnsi="Arial" w:cs="Arial"/>
          <w:sz w:val="24"/>
          <w:szCs w:val="24"/>
        </w:rPr>
        <w:t>The UK Corporate Governance Code acts as the theoretical aspect of th</w:t>
      </w:r>
      <w:r w:rsidR="009A4921">
        <w:rPr>
          <w:rFonts w:ascii="Arial" w:hAnsi="Arial" w:cs="Arial"/>
          <w:sz w:val="24"/>
          <w:szCs w:val="24"/>
        </w:rPr>
        <w:t xml:space="preserve">is </w:t>
      </w:r>
      <w:r w:rsidR="00761E8B" w:rsidRPr="001F1531">
        <w:rPr>
          <w:rFonts w:ascii="Arial" w:hAnsi="Arial" w:cs="Arial"/>
          <w:sz w:val="24"/>
          <w:szCs w:val="24"/>
        </w:rPr>
        <w:t xml:space="preserve">governance function. It applies to certain companies </w:t>
      </w:r>
      <w:r w:rsidR="00674982">
        <w:rPr>
          <w:rFonts w:ascii="Arial" w:hAnsi="Arial" w:cs="Arial"/>
          <w:sz w:val="24"/>
          <w:szCs w:val="24"/>
        </w:rPr>
        <w:t xml:space="preserve">listed on the stock exchange </w:t>
      </w:r>
      <w:r w:rsidR="00761E8B" w:rsidRPr="001F1531">
        <w:rPr>
          <w:rFonts w:ascii="Arial" w:hAnsi="Arial" w:cs="Arial"/>
          <w:sz w:val="24"/>
          <w:szCs w:val="24"/>
        </w:rPr>
        <w:t>and has been adopted into Irish practice</w:t>
      </w:r>
      <w:r w:rsidR="009A4921">
        <w:rPr>
          <w:rFonts w:ascii="Arial" w:hAnsi="Arial" w:cs="Arial"/>
          <w:sz w:val="24"/>
          <w:szCs w:val="24"/>
        </w:rPr>
        <w:t>, despite its UK origin</w:t>
      </w:r>
      <w:r w:rsidR="007E32DA">
        <w:rPr>
          <w:rFonts w:ascii="Arial" w:hAnsi="Arial" w:cs="Arial"/>
          <w:sz w:val="24"/>
          <w:szCs w:val="24"/>
        </w:rPr>
        <w:t>s</w:t>
      </w:r>
      <w:r w:rsidR="009A4921">
        <w:rPr>
          <w:rFonts w:ascii="Arial" w:hAnsi="Arial" w:cs="Arial"/>
          <w:sz w:val="24"/>
          <w:szCs w:val="24"/>
        </w:rPr>
        <w:t xml:space="preserve">. </w:t>
      </w:r>
    </w:p>
    <w:p w14:paraId="719E45EA" w14:textId="6116BA99" w:rsidR="00761E8B" w:rsidRPr="001F1531" w:rsidRDefault="009A4921" w:rsidP="001F1531">
      <w:pPr>
        <w:spacing w:line="480" w:lineRule="auto"/>
        <w:rPr>
          <w:rFonts w:ascii="Arial" w:hAnsi="Arial" w:cs="Arial"/>
          <w:sz w:val="24"/>
          <w:szCs w:val="24"/>
        </w:rPr>
      </w:pPr>
      <w:r>
        <w:rPr>
          <w:rFonts w:ascii="Arial" w:hAnsi="Arial" w:cs="Arial"/>
          <w:sz w:val="24"/>
          <w:szCs w:val="24"/>
        </w:rPr>
        <w:t>The Code</w:t>
      </w:r>
      <w:r w:rsidRPr="009A4921">
        <w:rPr>
          <w:rFonts w:ascii="Arial" w:hAnsi="Arial" w:cs="Arial"/>
          <w:sz w:val="24"/>
          <w:szCs w:val="24"/>
        </w:rPr>
        <w:t xml:space="preserve"> has been updated regularly to keep abreast of the changes </w:t>
      </w:r>
      <w:r w:rsidR="005B4343">
        <w:rPr>
          <w:rFonts w:ascii="Arial" w:hAnsi="Arial" w:cs="Arial"/>
          <w:sz w:val="24"/>
          <w:szCs w:val="24"/>
        </w:rPr>
        <w:t>in</w:t>
      </w:r>
      <w:r w:rsidRPr="009A4921">
        <w:rPr>
          <w:rFonts w:ascii="Arial" w:hAnsi="Arial" w:cs="Arial"/>
          <w:sz w:val="24"/>
          <w:szCs w:val="24"/>
        </w:rPr>
        <w:t xml:space="preserve"> the fast-paced corporate world and global economy on the whole. </w:t>
      </w:r>
      <w:r w:rsidR="00761E8B" w:rsidRPr="001F1531">
        <w:rPr>
          <w:rFonts w:ascii="Arial" w:hAnsi="Arial" w:cs="Arial"/>
          <w:sz w:val="24"/>
          <w:szCs w:val="24"/>
        </w:rPr>
        <w:t xml:space="preserve">The newest </w:t>
      </w:r>
      <w:hyperlink r:id="rId37" w:history="1">
        <w:r w:rsidR="00761E8B" w:rsidRPr="001F1531">
          <w:rPr>
            <w:rStyle w:val="Hyperlink"/>
            <w:rFonts w:ascii="Arial" w:hAnsi="Arial" w:cs="Arial"/>
            <w:sz w:val="24"/>
            <w:szCs w:val="24"/>
          </w:rPr>
          <w:t>2018 Code</w:t>
        </w:r>
      </w:hyperlink>
      <w:r w:rsidR="00761E8B" w:rsidRPr="001F1531">
        <w:rPr>
          <w:rFonts w:ascii="Arial" w:hAnsi="Arial" w:cs="Arial"/>
          <w:sz w:val="24"/>
          <w:szCs w:val="24"/>
        </w:rPr>
        <w:t xml:space="preserve"> has placed a greater emphasis on diversity than its </w:t>
      </w:r>
      <w:r>
        <w:rPr>
          <w:rFonts w:ascii="Arial" w:hAnsi="Arial" w:cs="Arial"/>
          <w:sz w:val="24"/>
          <w:szCs w:val="24"/>
        </w:rPr>
        <w:t>predecessors</w:t>
      </w:r>
      <w:r w:rsidR="00761E8B" w:rsidRPr="001F1531">
        <w:rPr>
          <w:rFonts w:ascii="Arial" w:hAnsi="Arial" w:cs="Arial"/>
          <w:sz w:val="24"/>
          <w:szCs w:val="24"/>
        </w:rPr>
        <w:t xml:space="preserve">. Under Principle 5, it requires </w:t>
      </w:r>
      <w:r w:rsidR="001316EA">
        <w:rPr>
          <w:rFonts w:ascii="Arial" w:hAnsi="Arial" w:cs="Arial"/>
          <w:sz w:val="24"/>
          <w:szCs w:val="24"/>
        </w:rPr>
        <w:t>each company to have a</w:t>
      </w:r>
      <w:r w:rsidR="00761E8B" w:rsidRPr="001F1531">
        <w:rPr>
          <w:rFonts w:ascii="Arial" w:hAnsi="Arial" w:cs="Arial"/>
          <w:sz w:val="24"/>
          <w:szCs w:val="24"/>
        </w:rPr>
        <w:t xml:space="preserve"> remuneration committee </w:t>
      </w:r>
      <w:r w:rsidR="001316EA">
        <w:rPr>
          <w:rFonts w:ascii="Arial" w:hAnsi="Arial" w:cs="Arial"/>
          <w:sz w:val="24"/>
          <w:szCs w:val="24"/>
        </w:rPr>
        <w:t xml:space="preserve">that </w:t>
      </w:r>
      <w:r w:rsidR="00761E8B" w:rsidRPr="001F1531">
        <w:rPr>
          <w:rFonts w:ascii="Arial" w:hAnsi="Arial" w:cs="Arial"/>
          <w:sz w:val="24"/>
          <w:szCs w:val="24"/>
        </w:rPr>
        <w:t>report</w:t>
      </w:r>
      <w:r w:rsidR="001316EA">
        <w:rPr>
          <w:rFonts w:ascii="Arial" w:hAnsi="Arial" w:cs="Arial"/>
          <w:sz w:val="24"/>
          <w:szCs w:val="24"/>
        </w:rPr>
        <w:t>s</w:t>
      </w:r>
      <w:r w:rsidR="00761E8B" w:rsidRPr="001F1531">
        <w:rPr>
          <w:rFonts w:ascii="Arial" w:hAnsi="Arial" w:cs="Arial"/>
          <w:sz w:val="24"/>
          <w:szCs w:val="24"/>
        </w:rPr>
        <w:t xml:space="preserve"> on remuneration in the annual report and provide</w:t>
      </w:r>
      <w:r w:rsidR="003857E5">
        <w:rPr>
          <w:rFonts w:ascii="Arial" w:hAnsi="Arial" w:cs="Arial"/>
          <w:sz w:val="24"/>
          <w:szCs w:val="24"/>
        </w:rPr>
        <w:t>s</w:t>
      </w:r>
      <w:r w:rsidR="00761E8B" w:rsidRPr="001F1531">
        <w:rPr>
          <w:rFonts w:ascii="Arial" w:hAnsi="Arial" w:cs="Arial"/>
          <w:sz w:val="24"/>
          <w:szCs w:val="24"/>
        </w:rPr>
        <w:t xml:space="preserve"> reasons why the pay</w:t>
      </w:r>
      <w:r w:rsidR="00761E8B" w:rsidRPr="001F1531">
        <w:rPr>
          <w:rFonts w:ascii="Arial" w:hAnsi="Arial" w:cs="Arial"/>
          <w:color w:val="FF0000"/>
          <w:sz w:val="24"/>
          <w:szCs w:val="24"/>
        </w:rPr>
        <w:t xml:space="preserve"> </w:t>
      </w:r>
      <w:r w:rsidR="00761E8B" w:rsidRPr="001F1531">
        <w:rPr>
          <w:rFonts w:ascii="Arial" w:hAnsi="Arial" w:cs="Arial"/>
          <w:sz w:val="24"/>
          <w:szCs w:val="24"/>
        </w:rPr>
        <w:t xml:space="preserve">is appropriate based on internal and external </w:t>
      </w:r>
      <w:r w:rsidR="000C6C9A" w:rsidRPr="001F1531">
        <w:rPr>
          <w:rFonts w:ascii="Arial" w:hAnsi="Arial" w:cs="Arial"/>
          <w:sz w:val="24"/>
          <w:szCs w:val="24"/>
        </w:rPr>
        <w:t>factors</w:t>
      </w:r>
      <w:r w:rsidR="00761E8B" w:rsidRPr="001F1531">
        <w:rPr>
          <w:rFonts w:ascii="Arial" w:hAnsi="Arial" w:cs="Arial"/>
          <w:sz w:val="24"/>
          <w:szCs w:val="24"/>
        </w:rPr>
        <w:t xml:space="preserve">, including pay ratios and gaps. </w:t>
      </w:r>
    </w:p>
    <w:p w14:paraId="2ABB0DAC" w14:textId="7DCF6272" w:rsidR="0022124D" w:rsidRPr="001F1531" w:rsidRDefault="00761E8B" w:rsidP="001F1531">
      <w:pPr>
        <w:spacing w:line="480" w:lineRule="auto"/>
        <w:rPr>
          <w:rFonts w:ascii="Arial" w:hAnsi="Arial" w:cs="Arial"/>
          <w:sz w:val="24"/>
          <w:szCs w:val="24"/>
        </w:rPr>
      </w:pPr>
      <w:r w:rsidRPr="001F1531">
        <w:rPr>
          <w:rFonts w:ascii="Arial" w:hAnsi="Arial" w:cs="Arial"/>
          <w:sz w:val="24"/>
          <w:szCs w:val="24"/>
        </w:rPr>
        <w:t>The Financial Reporting Council (FRC)</w:t>
      </w:r>
      <w:r w:rsidR="00F85B7D">
        <w:rPr>
          <w:rFonts w:ascii="Arial" w:hAnsi="Arial" w:cs="Arial"/>
          <w:sz w:val="24"/>
          <w:szCs w:val="24"/>
        </w:rPr>
        <w:t xml:space="preserve">, </w:t>
      </w:r>
      <w:r w:rsidR="00F85B7D" w:rsidRPr="00F85B7D">
        <w:rPr>
          <w:rFonts w:ascii="Arial" w:hAnsi="Arial" w:cs="Arial"/>
          <w:sz w:val="24"/>
          <w:szCs w:val="24"/>
        </w:rPr>
        <w:t>tasked with setting and revising the Code,</w:t>
      </w:r>
      <w:r w:rsidRPr="001F1531">
        <w:rPr>
          <w:rFonts w:ascii="Arial" w:hAnsi="Arial" w:cs="Arial"/>
          <w:sz w:val="24"/>
          <w:szCs w:val="24"/>
        </w:rPr>
        <w:t xml:space="preserve"> faced criticism for not explicitly addressing the GPG within the latest </w:t>
      </w:r>
      <w:r w:rsidR="00F85B7D">
        <w:rPr>
          <w:rFonts w:ascii="Arial" w:hAnsi="Arial" w:cs="Arial"/>
          <w:sz w:val="24"/>
          <w:szCs w:val="24"/>
        </w:rPr>
        <w:t>version</w:t>
      </w:r>
      <w:r w:rsidRPr="001F1531">
        <w:rPr>
          <w:rFonts w:ascii="Arial" w:hAnsi="Arial" w:cs="Arial"/>
          <w:sz w:val="24"/>
          <w:szCs w:val="24"/>
        </w:rPr>
        <w:t>. As a result, numerous parties</w:t>
      </w:r>
      <w:r w:rsidR="000C6C9A" w:rsidRPr="001F1531">
        <w:rPr>
          <w:rFonts w:ascii="Arial" w:hAnsi="Arial" w:cs="Arial"/>
          <w:sz w:val="24"/>
          <w:szCs w:val="24"/>
        </w:rPr>
        <w:t>, including</w:t>
      </w:r>
      <w:r w:rsidR="005E0AE5" w:rsidRPr="001F1531">
        <w:rPr>
          <w:rFonts w:ascii="Arial" w:hAnsi="Arial" w:cs="Arial"/>
          <w:sz w:val="24"/>
          <w:szCs w:val="24"/>
        </w:rPr>
        <w:t xml:space="preserve"> </w:t>
      </w:r>
      <w:hyperlink r:id="rId38" w:history="1">
        <w:r w:rsidR="005E0AE5" w:rsidRPr="001F1531">
          <w:rPr>
            <w:rStyle w:val="Hyperlink"/>
            <w:rFonts w:ascii="Arial" w:hAnsi="Arial" w:cs="Arial"/>
            <w:sz w:val="24"/>
            <w:szCs w:val="24"/>
          </w:rPr>
          <w:t>members of the</w:t>
        </w:r>
        <w:r w:rsidR="000C6C9A" w:rsidRPr="001F1531">
          <w:rPr>
            <w:rStyle w:val="Hyperlink"/>
            <w:rFonts w:ascii="Arial" w:hAnsi="Arial" w:cs="Arial"/>
            <w:sz w:val="24"/>
            <w:szCs w:val="24"/>
          </w:rPr>
          <w:t xml:space="preserve"> UK Parliament</w:t>
        </w:r>
      </w:hyperlink>
      <w:r w:rsidR="000C6C9A" w:rsidRPr="001F1531">
        <w:rPr>
          <w:rStyle w:val="Hyperlink"/>
          <w:rFonts w:ascii="Arial" w:hAnsi="Arial" w:cs="Arial"/>
          <w:sz w:val="24"/>
          <w:szCs w:val="24"/>
        </w:rPr>
        <w:t>,</w:t>
      </w:r>
      <w:r w:rsidR="000C6C9A" w:rsidRPr="001F1531">
        <w:rPr>
          <w:rFonts w:ascii="Arial" w:hAnsi="Arial" w:cs="Arial"/>
          <w:sz w:val="24"/>
          <w:szCs w:val="24"/>
        </w:rPr>
        <w:t xml:space="preserve"> </w:t>
      </w:r>
      <w:r w:rsidR="005E0AE5" w:rsidRPr="001F1531">
        <w:rPr>
          <w:rFonts w:ascii="Arial" w:hAnsi="Arial" w:cs="Arial"/>
          <w:sz w:val="24"/>
          <w:szCs w:val="24"/>
        </w:rPr>
        <w:t xml:space="preserve">suggested a reform of the corporate governance system. In addition, they </w:t>
      </w:r>
      <w:r w:rsidRPr="001F1531">
        <w:rPr>
          <w:rFonts w:ascii="Arial" w:hAnsi="Arial" w:cs="Arial"/>
          <w:sz w:val="24"/>
          <w:szCs w:val="24"/>
        </w:rPr>
        <w:t xml:space="preserve">put forward their own recommendations for the future update of the Code including an explanation </w:t>
      </w:r>
      <w:r w:rsidR="00C32768" w:rsidRPr="001F1531">
        <w:rPr>
          <w:rFonts w:ascii="Arial" w:hAnsi="Arial" w:cs="Arial"/>
          <w:sz w:val="24"/>
          <w:szCs w:val="24"/>
        </w:rPr>
        <w:t xml:space="preserve">of </w:t>
      </w:r>
      <w:r w:rsidRPr="001F1531">
        <w:rPr>
          <w:rFonts w:ascii="Arial" w:hAnsi="Arial" w:cs="Arial"/>
          <w:sz w:val="24"/>
          <w:szCs w:val="24"/>
        </w:rPr>
        <w:t>how the firm remuneration policy will tackle the GPG and what measures have been put in place</w:t>
      </w:r>
      <w:r w:rsidRPr="001F1531">
        <w:rPr>
          <w:rFonts w:ascii="Arial" w:hAnsi="Arial" w:cs="Arial"/>
          <w:color w:val="FF0000"/>
          <w:sz w:val="24"/>
          <w:szCs w:val="24"/>
        </w:rPr>
        <w:t xml:space="preserve"> </w:t>
      </w:r>
      <w:r w:rsidRPr="001F1531">
        <w:rPr>
          <w:rFonts w:ascii="Arial" w:hAnsi="Arial" w:cs="Arial"/>
          <w:sz w:val="24"/>
          <w:szCs w:val="24"/>
        </w:rPr>
        <w:t xml:space="preserve">to date. </w:t>
      </w:r>
      <w:r w:rsidR="00F85B7D">
        <w:rPr>
          <w:rFonts w:ascii="Arial" w:hAnsi="Arial" w:cs="Arial"/>
          <w:sz w:val="24"/>
          <w:szCs w:val="24"/>
        </w:rPr>
        <w:t xml:space="preserve">It is apparent that </w:t>
      </w:r>
      <w:r w:rsidR="00F85B7D">
        <w:rPr>
          <w:rFonts w:ascii="Arial" w:hAnsi="Arial" w:cs="Arial"/>
          <w:sz w:val="24"/>
          <w:szCs w:val="24"/>
        </w:rPr>
        <w:lastRenderedPageBreak/>
        <w:t>a</w:t>
      </w:r>
      <w:r w:rsidR="005E0AE5" w:rsidRPr="001F1531">
        <w:rPr>
          <w:rFonts w:ascii="Arial" w:hAnsi="Arial" w:cs="Arial"/>
          <w:sz w:val="24"/>
          <w:szCs w:val="24"/>
        </w:rPr>
        <w:t xml:space="preserve"> proactive approach to closing the gap needs to be visible to the wider business community to signal the desire for progress. </w:t>
      </w:r>
    </w:p>
    <w:p w14:paraId="6CEFE109" w14:textId="7EDD81E5" w:rsidR="00761E8B" w:rsidRPr="001F1531" w:rsidRDefault="00761E8B" w:rsidP="00454C7F">
      <w:pPr>
        <w:pStyle w:val="Heading1"/>
      </w:pPr>
      <w:bookmarkStart w:id="7" w:name="_Toc127727564"/>
      <w:r w:rsidRPr="001F1531">
        <w:t>G</w:t>
      </w:r>
      <w:r w:rsidR="00F42097" w:rsidRPr="001F1531">
        <w:t xml:space="preserve">ender </w:t>
      </w:r>
      <w:r w:rsidRPr="001F1531">
        <w:t>P</w:t>
      </w:r>
      <w:r w:rsidR="00F42097" w:rsidRPr="001F1531">
        <w:t xml:space="preserve">ay </w:t>
      </w:r>
      <w:r w:rsidRPr="001F1531">
        <w:t>G</w:t>
      </w:r>
      <w:r w:rsidR="00F42097" w:rsidRPr="001F1531">
        <w:t>ap</w:t>
      </w:r>
      <w:r w:rsidRPr="001F1531">
        <w:t xml:space="preserve"> </w:t>
      </w:r>
      <w:r w:rsidR="002429F3" w:rsidRPr="001F1531">
        <w:t>and</w:t>
      </w:r>
      <w:r w:rsidRPr="001F1531">
        <w:t xml:space="preserve"> </w:t>
      </w:r>
      <w:r w:rsidR="00F42097" w:rsidRPr="001F1531">
        <w:t>t</w:t>
      </w:r>
      <w:r w:rsidRPr="001F1531">
        <w:t>he S</w:t>
      </w:r>
      <w:r w:rsidR="00F42097" w:rsidRPr="001F1531">
        <w:t xml:space="preserve">ustainable </w:t>
      </w:r>
      <w:r w:rsidRPr="001F1531">
        <w:t>D</w:t>
      </w:r>
      <w:r w:rsidR="00F42097" w:rsidRPr="001F1531">
        <w:t xml:space="preserve">evelopment </w:t>
      </w:r>
      <w:r w:rsidRPr="001F1531">
        <w:t>G</w:t>
      </w:r>
      <w:r w:rsidR="00F42097" w:rsidRPr="001F1531">
        <w:t>oal</w:t>
      </w:r>
      <w:r w:rsidRPr="001F1531">
        <w:t>s</w:t>
      </w:r>
      <w:bookmarkEnd w:id="7"/>
      <w:r w:rsidRPr="001F1531">
        <w:t xml:space="preserve"> </w:t>
      </w:r>
    </w:p>
    <w:p w14:paraId="60FA8DF1" w14:textId="5A769E55" w:rsidR="001C37A6" w:rsidRPr="001F1531" w:rsidRDefault="001C37A6" w:rsidP="001F1531">
      <w:pPr>
        <w:spacing w:line="480" w:lineRule="auto"/>
        <w:rPr>
          <w:rFonts w:ascii="Arial" w:hAnsi="Arial" w:cs="Arial"/>
          <w:sz w:val="24"/>
          <w:szCs w:val="24"/>
        </w:rPr>
      </w:pPr>
      <w:r w:rsidRPr="001F1531">
        <w:rPr>
          <w:rFonts w:ascii="Arial" w:hAnsi="Arial" w:cs="Arial"/>
          <w:sz w:val="24"/>
          <w:szCs w:val="24"/>
        </w:rPr>
        <w:t xml:space="preserve">The GPG falls under SDGs: </w:t>
      </w:r>
      <w:hyperlink r:id="rId39" w:history="1">
        <w:r w:rsidRPr="001F1531">
          <w:rPr>
            <w:rStyle w:val="Hyperlink"/>
            <w:rFonts w:ascii="Arial" w:hAnsi="Arial" w:cs="Arial"/>
            <w:sz w:val="24"/>
            <w:szCs w:val="24"/>
          </w:rPr>
          <w:t>5 Gender Equality</w:t>
        </w:r>
      </w:hyperlink>
      <w:r w:rsidRPr="001F1531">
        <w:rPr>
          <w:rFonts w:ascii="Arial" w:hAnsi="Arial" w:cs="Arial"/>
          <w:sz w:val="24"/>
          <w:szCs w:val="24"/>
        </w:rPr>
        <w:t xml:space="preserve">, </w:t>
      </w:r>
      <w:hyperlink r:id="rId40" w:history="1">
        <w:r w:rsidRPr="001F1531">
          <w:rPr>
            <w:rStyle w:val="Hyperlink"/>
            <w:rFonts w:ascii="Arial" w:hAnsi="Arial" w:cs="Arial"/>
            <w:sz w:val="24"/>
            <w:szCs w:val="24"/>
          </w:rPr>
          <w:t>8 Decent Work and Economic Growth</w:t>
        </w:r>
      </w:hyperlink>
      <w:r w:rsidRPr="001F1531">
        <w:rPr>
          <w:rFonts w:ascii="Arial" w:hAnsi="Arial" w:cs="Arial"/>
          <w:sz w:val="24"/>
          <w:szCs w:val="24"/>
        </w:rPr>
        <w:t xml:space="preserve">, and </w:t>
      </w:r>
      <w:hyperlink r:id="rId41" w:history="1">
        <w:r w:rsidRPr="001F1531">
          <w:rPr>
            <w:rStyle w:val="Hyperlink"/>
            <w:rFonts w:ascii="Arial" w:hAnsi="Arial" w:cs="Arial"/>
            <w:sz w:val="24"/>
            <w:szCs w:val="24"/>
          </w:rPr>
          <w:t>10 Reduced Inequalities</w:t>
        </w:r>
      </w:hyperlink>
      <w:r w:rsidRPr="001F1531">
        <w:rPr>
          <w:rFonts w:ascii="Arial" w:hAnsi="Arial" w:cs="Arial"/>
          <w:sz w:val="24"/>
          <w:szCs w:val="24"/>
        </w:rPr>
        <w:t xml:space="preserve">. </w:t>
      </w:r>
    </w:p>
    <w:p w14:paraId="072437A9" w14:textId="53C46B0F" w:rsidR="001C37A6" w:rsidRPr="001F1531" w:rsidRDefault="003F1960" w:rsidP="001F1531">
      <w:pPr>
        <w:spacing w:line="480" w:lineRule="auto"/>
        <w:rPr>
          <w:rFonts w:ascii="Arial" w:hAnsi="Arial" w:cs="Arial"/>
          <w:sz w:val="24"/>
          <w:szCs w:val="24"/>
        </w:rPr>
      </w:pPr>
      <w:r w:rsidRPr="001F1531">
        <w:rPr>
          <w:rFonts w:ascii="Arial" w:hAnsi="Arial" w:cs="Arial"/>
          <w:sz w:val="24"/>
          <w:szCs w:val="24"/>
        </w:rPr>
        <w:t xml:space="preserve">Equal pay is a recognised human right </w:t>
      </w:r>
      <w:r w:rsidR="003D5B9C" w:rsidRPr="001F1531">
        <w:rPr>
          <w:rFonts w:ascii="Arial" w:hAnsi="Arial" w:cs="Arial"/>
          <w:sz w:val="24"/>
          <w:szCs w:val="24"/>
        </w:rPr>
        <w:t xml:space="preserve">and </w:t>
      </w:r>
      <w:hyperlink r:id="rId42" w:anchor="8.5" w:history="1">
        <w:r w:rsidR="001C37A6" w:rsidRPr="001F1531">
          <w:rPr>
            <w:rStyle w:val="Hyperlink"/>
            <w:rFonts w:ascii="Arial" w:hAnsi="Arial" w:cs="Arial"/>
            <w:sz w:val="24"/>
            <w:szCs w:val="24"/>
          </w:rPr>
          <w:t>Target 5 of SDG 8</w:t>
        </w:r>
      </w:hyperlink>
      <w:r w:rsidR="001C37A6" w:rsidRPr="001F1531">
        <w:rPr>
          <w:rFonts w:ascii="Arial" w:hAnsi="Arial" w:cs="Arial"/>
          <w:sz w:val="24"/>
          <w:szCs w:val="24"/>
        </w:rPr>
        <w:t xml:space="preserve"> specifically deals with</w:t>
      </w:r>
      <w:r w:rsidR="00EB6B01" w:rsidRPr="001F1531">
        <w:rPr>
          <w:rFonts w:ascii="Arial" w:hAnsi="Arial" w:cs="Arial"/>
          <w:sz w:val="24"/>
          <w:szCs w:val="24"/>
        </w:rPr>
        <w:t xml:space="preserve"> achieving</w:t>
      </w:r>
      <w:r w:rsidR="001C37A6" w:rsidRPr="001F1531">
        <w:rPr>
          <w:rFonts w:ascii="Arial" w:hAnsi="Arial" w:cs="Arial"/>
          <w:sz w:val="24"/>
          <w:szCs w:val="24"/>
        </w:rPr>
        <w:t xml:space="preserve"> equal pay for work of equal value</w:t>
      </w:r>
      <w:r w:rsidR="00EB6B01" w:rsidRPr="001F1531">
        <w:rPr>
          <w:rFonts w:ascii="Arial" w:hAnsi="Arial" w:cs="Arial"/>
          <w:sz w:val="24"/>
          <w:szCs w:val="24"/>
        </w:rPr>
        <w:t xml:space="preserve"> by 2030</w:t>
      </w:r>
      <w:r w:rsidR="001C37A6" w:rsidRPr="001F1531">
        <w:rPr>
          <w:rFonts w:ascii="Arial" w:hAnsi="Arial" w:cs="Arial"/>
          <w:sz w:val="24"/>
          <w:szCs w:val="24"/>
        </w:rPr>
        <w:t xml:space="preserve">. </w:t>
      </w:r>
      <w:r w:rsidR="008270EC" w:rsidRPr="001F1531">
        <w:rPr>
          <w:rFonts w:ascii="Arial" w:hAnsi="Arial" w:cs="Arial"/>
          <w:sz w:val="24"/>
          <w:szCs w:val="24"/>
        </w:rPr>
        <w:t xml:space="preserve">This concept goes beyond two people receiving the same remuneration when they perform the same job. Instead, it entails equal pay for </w:t>
      </w:r>
      <w:hyperlink r:id="rId43" w:history="1">
        <w:r w:rsidR="00F85B7D" w:rsidRPr="00F85B7D">
          <w:rPr>
            <w:rStyle w:val="Hyperlink"/>
            <w:rFonts w:ascii="Arial" w:hAnsi="Arial" w:cs="Arial"/>
            <w:sz w:val="24"/>
            <w:szCs w:val="24"/>
          </w:rPr>
          <w:t>two distinct jobs of equal value</w:t>
        </w:r>
      </w:hyperlink>
      <w:r w:rsidR="00F85B7D">
        <w:rPr>
          <w:rFonts w:ascii="Arial" w:hAnsi="Arial" w:cs="Arial"/>
          <w:sz w:val="24"/>
          <w:szCs w:val="24"/>
        </w:rPr>
        <w:t xml:space="preserve"> </w:t>
      </w:r>
      <w:r w:rsidR="00F85B7D" w:rsidRPr="00F85B7D">
        <w:rPr>
          <w:rFonts w:ascii="Arial" w:hAnsi="Arial" w:cs="Arial"/>
          <w:sz w:val="24"/>
          <w:szCs w:val="24"/>
        </w:rPr>
        <w:t>even if they differ in content, responsibilities and working conditions, and require different skills and qualifications.</w:t>
      </w:r>
    </w:p>
    <w:p w14:paraId="013C7823" w14:textId="3EF178FC" w:rsidR="007A124E" w:rsidRPr="001F1531" w:rsidRDefault="007A124E" w:rsidP="001F1531">
      <w:pPr>
        <w:spacing w:line="480" w:lineRule="auto"/>
        <w:rPr>
          <w:rFonts w:ascii="Arial" w:hAnsi="Arial" w:cs="Arial"/>
          <w:sz w:val="24"/>
          <w:szCs w:val="24"/>
        </w:rPr>
      </w:pPr>
      <w:r w:rsidRPr="001F1531">
        <w:rPr>
          <w:rFonts w:ascii="Arial" w:hAnsi="Arial" w:cs="Arial"/>
          <w:sz w:val="24"/>
          <w:szCs w:val="24"/>
        </w:rPr>
        <w:t>The</w:t>
      </w:r>
      <w:r w:rsidR="00F85B7D">
        <w:rPr>
          <w:rFonts w:ascii="Arial" w:hAnsi="Arial" w:cs="Arial"/>
          <w:sz w:val="24"/>
          <w:szCs w:val="24"/>
        </w:rPr>
        <w:t xml:space="preserve"> </w:t>
      </w:r>
      <w:r w:rsidR="00F85B7D" w:rsidRPr="00F85B7D">
        <w:rPr>
          <w:rFonts w:ascii="Arial" w:hAnsi="Arial" w:cs="Arial"/>
          <w:sz w:val="24"/>
          <w:szCs w:val="24"/>
        </w:rPr>
        <w:t>achievement of Target 8.5 will also</w:t>
      </w:r>
      <w:r w:rsidR="005B4343">
        <w:rPr>
          <w:rFonts w:ascii="Arial" w:hAnsi="Arial" w:cs="Arial"/>
          <w:sz w:val="24"/>
          <w:szCs w:val="24"/>
        </w:rPr>
        <w:t xml:space="preserve"> </w:t>
      </w:r>
      <w:hyperlink r:id="rId44" w:history="1">
        <w:r w:rsidR="00F85B7D">
          <w:rPr>
            <w:rStyle w:val="Hyperlink"/>
            <w:rFonts w:ascii="Arial" w:hAnsi="Arial" w:cs="Arial"/>
            <w:sz w:val="24"/>
            <w:szCs w:val="24"/>
          </w:rPr>
          <w:t>accrue to other relevant SDGs</w:t>
        </w:r>
      </w:hyperlink>
      <w:r w:rsidRPr="001F1531">
        <w:rPr>
          <w:rFonts w:ascii="Arial" w:hAnsi="Arial" w:cs="Arial"/>
          <w:sz w:val="24"/>
          <w:szCs w:val="24"/>
        </w:rPr>
        <w:t xml:space="preserve"> </w:t>
      </w:r>
      <w:r w:rsidRPr="001F1531">
        <w:rPr>
          <w:rFonts w:ascii="Arial" w:hAnsi="Arial" w:cs="Arial"/>
          <w:sz w:val="24"/>
          <w:szCs w:val="24"/>
        </w:rPr>
        <w:lastRenderedPageBreak/>
        <w:t xml:space="preserve">due to their interconnected nature. However, at the </w:t>
      </w:r>
      <w:r w:rsidR="00CD1E9E" w:rsidRPr="001F1531">
        <w:rPr>
          <w:rFonts w:ascii="Arial" w:hAnsi="Arial" w:cs="Arial"/>
          <w:sz w:val="24"/>
          <w:szCs w:val="24"/>
        </w:rPr>
        <w:t>existing</w:t>
      </w:r>
      <w:r w:rsidRPr="001F1531">
        <w:rPr>
          <w:rFonts w:ascii="Arial" w:hAnsi="Arial" w:cs="Arial"/>
          <w:sz w:val="24"/>
          <w:szCs w:val="24"/>
        </w:rPr>
        <w:t xml:space="preserve"> </w:t>
      </w:r>
      <w:r w:rsidR="008A1B6F" w:rsidRPr="001F1531">
        <w:rPr>
          <w:rFonts w:ascii="Arial" w:hAnsi="Arial" w:cs="Arial"/>
          <w:sz w:val="24"/>
          <w:szCs w:val="24"/>
        </w:rPr>
        <w:t>slow pace of p</w:t>
      </w:r>
      <w:r w:rsidRPr="001F1531">
        <w:rPr>
          <w:rFonts w:ascii="Arial" w:hAnsi="Arial" w:cs="Arial"/>
          <w:sz w:val="24"/>
          <w:szCs w:val="24"/>
        </w:rPr>
        <w:t>rogress, the</w:t>
      </w:r>
      <w:r w:rsidR="00F85B7D">
        <w:rPr>
          <w:rFonts w:ascii="Arial" w:hAnsi="Arial" w:cs="Arial"/>
          <w:sz w:val="24"/>
          <w:szCs w:val="24"/>
        </w:rPr>
        <w:t xml:space="preserve"> </w:t>
      </w:r>
      <w:r w:rsidR="00F85B7D" w:rsidRPr="00F85B7D">
        <w:rPr>
          <w:rFonts w:ascii="Arial" w:hAnsi="Arial" w:cs="Arial"/>
          <w:sz w:val="24"/>
          <w:szCs w:val="24"/>
        </w:rPr>
        <w:t>stubborn and universal problem of unequal pay will</w:t>
      </w:r>
      <w:r w:rsidR="007E32DA">
        <w:rPr>
          <w:rFonts w:ascii="Arial" w:hAnsi="Arial" w:cs="Arial"/>
          <w:sz w:val="24"/>
          <w:szCs w:val="24"/>
        </w:rPr>
        <w:t xml:space="preserve"> regrettably</w:t>
      </w:r>
      <w:r w:rsidRPr="001F1531">
        <w:rPr>
          <w:rFonts w:ascii="Arial" w:hAnsi="Arial" w:cs="Arial"/>
          <w:sz w:val="24"/>
          <w:szCs w:val="24"/>
        </w:rPr>
        <w:t xml:space="preserve"> </w:t>
      </w:r>
      <w:hyperlink r:id="rId45" w:history="1">
        <w:r w:rsidR="00F85B7D">
          <w:rPr>
            <w:rStyle w:val="Hyperlink"/>
            <w:rFonts w:ascii="Arial" w:hAnsi="Arial" w:cs="Arial"/>
            <w:sz w:val="24"/>
            <w:szCs w:val="24"/>
          </w:rPr>
          <w:t>continue to persist.</w:t>
        </w:r>
      </w:hyperlink>
      <w:r w:rsidRPr="001F1531">
        <w:rPr>
          <w:rFonts w:ascii="Arial" w:hAnsi="Arial" w:cs="Arial"/>
          <w:sz w:val="24"/>
          <w:szCs w:val="24"/>
        </w:rPr>
        <w:t xml:space="preserve"> </w:t>
      </w:r>
    </w:p>
    <w:p w14:paraId="6A9EB574" w14:textId="02A7F7F7" w:rsidR="004352EB" w:rsidRPr="001F1531" w:rsidRDefault="004352EB" w:rsidP="001F1531">
      <w:pPr>
        <w:spacing w:line="480" w:lineRule="auto"/>
        <w:rPr>
          <w:rFonts w:ascii="Arial" w:hAnsi="Arial" w:cs="Arial"/>
          <w:sz w:val="24"/>
          <w:szCs w:val="24"/>
        </w:rPr>
      </w:pPr>
      <w:r w:rsidRPr="001F1531">
        <w:rPr>
          <w:rFonts w:ascii="Arial" w:hAnsi="Arial" w:cs="Arial"/>
          <w:sz w:val="24"/>
          <w:szCs w:val="24"/>
        </w:rPr>
        <w:t xml:space="preserve">The UN has been vocal on the issue of the GPG for </w:t>
      </w:r>
      <w:r w:rsidR="00C55786" w:rsidRPr="001F1531">
        <w:rPr>
          <w:rFonts w:ascii="Arial" w:hAnsi="Arial" w:cs="Arial"/>
          <w:sz w:val="24"/>
          <w:szCs w:val="24"/>
        </w:rPr>
        <w:t xml:space="preserve">many </w:t>
      </w:r>
      <w:r w:rsidRPr="001F1531">
        <w:rPr>
          <w:rFonts w:ascii="Arial" w:hAnsi="Arial" w:cs="Arial"/>
          <w:sz w:val="24"/>
          <w:szCs w:val="24"/>
        </w:rPr>
        <w:t>years, serving as a</w:t>
      </w:r>
      <w:r w:rsidR="007E30D3" w:rsidRPr="001F1531">
        <w:rPr>
          <w:rFonts w:ascii="Arial" w:hAnsi="Arial" w:cs="Arial"/>
          <w:sz w:val="24"/>
          <w:szCs w:val="24"/>
        </w:rPr>
        <w:t xml:space="preserve">n advocate </w:t>
      </w:r>
      <w:r w:rsidRPr="001F1531">
        <w:rPr>
          <w:rFonts w:ascii="Arial" w:hAnsi="Arial" w:cs="Arial"/>
          <w:sz w:val="24"/>
          <w:szCs w:val="24"/>
        </w:rPr>
        <w:t>for raising awareness</w:t>
      </w:r>
      <w:r w:rsidR="001F323F" w:rsidRPr="001F1531">
        <w:rPr>
          <w:rFonts w:ascii="Arial" w:hAnsi="Arial" w:cs="Arial"/>
          <w:sz w:val="24"/>
          <w:szCs w:val="24"/>
        </w:rPr>
        <w:t xml:space="preserve"> </w:t>
      </w:r>
      <w:r w:rsidR="00E42041" w:rsidRPr="001F1531">
        <w:rPr>
          <w:rFonts w:ascii="Arial" w:hAnsi="Arial" w:cs="Arial"/>
          <w:sz w:val="24"/>
          <w:szCs w:val="24"/>
        </w:rPr>
        <w:t xml:space="preserve">and trying to combat </w:t>
      </w:r>
      <w:r w:rsidR="001F323F" w:rsidRPr="001F1531">
        <w:rPr>
          <w:rFonts w:ascii="Arial" w:hAnsi="Arial" w:cs="Arial"/>
          <w:sz w:val="24"/>
          <w:szCs w:val="24"/>
        </w:rPr>
        <w:t xml:space="preserve">gender </w:t>
      </w:r>
      <w:r w:rsidR="00E42041" w:rsidRPr="001F1531">
        <w:rPr>
          <w:rFonts w:ascii="Arial" w:hAnsi="Arial" w:cs="Arial"/>
          <w:sz w:val="24"/>
          <w:szCs w:val="24"/>
        </w:rPr>
        <w:t>in</w:t>
      </w:r>
      <w:r w:rsidR="001F323F" w:rsidRPr="001F1531">
        <w:rPr>
          <w:rFonts w:ascii="Arial" w:hAnsi="Arial" w:cs="Arial"/>
          <w:sz w:val="24"/>
          <w:szCs w:val="24"/>
        </w:rPr>
        <w:t>equality</w:t>
      </w:r>
      <w:r w:rsidRPr="001F1531">
        <w:rPr>
          <w:rFonts w:ascii="Arial" w:hAnsi="Arial" w:cs="Arial"/>
          <w:sz w:val="24"/>
          <w:szCs w:val="24"/>
        </w:rPr>
        <w:t xml:space="preserve"> worldwide. </w:t>
      </w:r>
    </w:p>
    <w:p w14:paraId="4077A20D" w14:textId="236B2928" w:rsidR="003020AB" w:rsidRPr="001F1531" w:rsidRDefault="00866DF2" w:rsidP="001F1531">
      <w:pPr>
        <w:spacing w:line="480" w:lineRule="auto"/>
        <w:rPr>
          <w:rFonts w:ascii="Arial" w:hAnsi="Arial" w:cs="Arial"/>
          <w:sz w:val="24"/>
          <w:szCs w:val="24"/>
        </w:rPr>
      </w:pPr>
      <w:r w:rsidRPr="001F1531">
        <w:rPr>
          <w:rFonts w:ascii="Arial" w:hAnsi="Arial" w:cs="Arial"/>
          <w:sz w:val="24"/>
          <w:szCs w:val="24"/>
        </w:rPr>
        <w:t>18 September 2020 marked the first</w:t>
      </w:r>
      <w:r w:rsidR="005B4343">
        <w:rPr>
          <w:rFonts w:ascii="Arial" w:hAnsi="Arial" w:cs="Arial"/>
          <w:sz w:val="24"/>
          <w:szCs w:val="24"/>
        </w:rPr>
        <w:t>-</w:t>
      </w:r>
      <w:r w:rsidRPr="001F1531">
        <w:rPr>
          <w:rFonts w:ascii="Arial" w:hAnsi="Arial" w:cs="Arial"/>
          <w:sz w:val="24"/>
          <w:szCs w:val="24"/>
        </w:rPr>
        <w:t>ever International Equal Pay Day. The UN General Assembly established this with the goals of</w:t>
      </w:r>
      <w:r w:rsidR="00F85B7D">
        <w:rPr>
          <w:rFonts w:ascii="Arial" w:hAnsi="Arial" w:cs="Arial"/>
          <w:sz w:val="24"/>
          <w:szCs w:val="24"/>
        </w:rPr>
        <w:t xml:space="preserve"> </w:t>
      </w:r>
      <w:r w:rsidR="00F85B7D" w:rsidRPr="00F85B7D">
        <w:rPr>
          <w:rFonts w:ascii="Arial" w:hAnsi="Arial" w:cs="Arial"/>
          <w:sz w:val="24"/>
          <w:szCs w:val="24"/>
        </w:rPr>
        <w:t>drawing attention to the GPG and</w:t>
      </w:r>
      <w:r w:rsidRPr="001F1531">
        <w:rPr>
          <w:rFonts w:ascii="Arial" w:hAnsi="Arial" w:cs="Arial"/>
          <w:sz w:val="24"/>
          <w:szCs w:val="24"/>
        </w:rPr>
        <w:t xml:space="preserve"> </w:t>
      </w:r>
      <w:hyperlink r:id="rId46" w:history="1">
        <w:r w:rsidR="00F85B7D">
          <w:rPr>
            <w:rStyle w:val="Hyperlink"/>
            <w:rFonts w:ascii="Arial" w:hAnsi="Arial" w:cs="Arial"/>
            <w:sz w:val="24"/>
            <w:szCs w:val="24"/>
          </w:rPr>
          <w:t>the systemic inequalities it is rooted in</w:t>
        </w:r>
      </w:hyperlink>
      <w:r w:rsidRPr="001F1531">
        <w:rPr>
          <w:rFonts w:ascii="Arial" w:hAnsi="Arial" w:cs="Arial"/>
          <w:sz w:val="24"/>
          <w:szCs w:val="24"/>
        </w:rPr>
        <w:t xml:space="preserve"> and</w:t>
      </w:r>
      <w:r w:rsidR="002E0872">
        <w:rPr>
          <w:rFonts w:ascii="Arial" w:hAnsi="Arial" w:cs="Arial"/>
          <w:sz w:val="24"/>
          <w:szCs w:val="24"/>
        </w:rPr>
        <w:t xml:space="preserve"> making the</w:t>
      </w:r>
      <w:r w:rsidR="003857E5">
        <w:rPr>
          <w:rFonts w:ascii="Arial" w:hAnsi="Arial" w:cs="Arial"/>
          <w:sz w:val="24"/>
          <w:szCs w:val="24"/>
        </w:rPr>
        <w:t xml:space="preserve"> slogan</w:t>
      </w:r>
      <w:r w:rsidRPr="001F1531">
        <w:rPr>
          <w:rFonts w:ascii="Arial" w:hAnsi="Arial" w:cs="Arial"/>
          <w:sz w:val="24"/>
          <w:szCs w:val="24"/>
        </w:rPr>
        <w:t xml:space="preserve"> </w:t>
      </w:r>
      <w:hyperlink r:id="rId47" w:history="1">
        <w:r w:rsidR="002E0872">
          <w:rPr>
            <w:rStyle w:val="Hyperlink"/>
            <w:rFonts w:ascii="Arial" w:hAnsi="Arial" w:cs="Arial"/>
            <w:sz w:val="24"/>
            <w:szCs w:val="24"/>
          </w:rPr>
          <w:t>“equal pay for equal work”</w:t>
        </w:r>
      </w:hyperlink>
      <w:r w:rsidR="002E0872">
        <w:rPr>
          <w:rFonts w:ascii="Arial" w:hAnsi="Arial" w:cs="Arial"/>
          <w:sz w:val="24"/>
          <w:szCs w:val="24"/>
        </w:rPr>
        <w:t xml:space="preserve"> a reality.</w:t>
      </w:r>
    </w:p>
    <w:p w14:paraId="23CCDE3A" w14:textId="146D3A18" w:rsidR="004352EB" w:rsidRPr="007E32DA" w:rsidRDefault="004352EB" w:rsidP="00674982">
      <w:pPr>
        <w:spacing w:line="480" w:lineRule="auto"/>
        <w:rPr>
          <w:rFonts w:ascii="Arial" w:hAnsi="Arial" w:cs="Arial"/>
          <w:sz w:val="24"/>
          <w:szCs w:val="24"/>
        </w:rPr>
      </w:pPr>
      <w:r w:rsidRPr="001F1531">
        <w:rPr>
          <w:rFonts w:ascii="Arial" w:hAnsi="Arial" w:cs="Arial"/>
          <w:sz w:val="24"/>
          <w:szCs w:val="24"/>
        </w:rPr>
        <w:t xml:space="preserve">UN Women </w:t>
      </w:r>
      <w:r w:rsidR="0083078A" w:rsidRPr="001F1531">
        <w:rPr>
          <w:rFonts w:ascii="Arial" w:hAnsi="Arial" w:cs="Arial"/>
          <w:sz w:val="24"/>
          <w:szCs w:val="24"/>
        </w:rPr>
        <w:t>found that</w:t>
      </w:r>
      <w:r w:rsidR="002E0872">
        <w:rPr>
          <w:rFonts w:ascii="Arial" w:hAnsi="Arial" w:cs="Arial"/>
          <w:sz w:val="24"/>
          <w:szCs w:val="24"/>
        </w:rPr>
        <w:t xml:space="preserve"> </w:t>
      </w:r>
      <w:r w:rsidR="002E0872" w:rsidRPr="002E0872">
        <w:rPr>
          <w:rFonts w:ascii="Arial" w:hAnsi="Arial" w:cs="Arial"/>
          <w:sz w:val="24"/>
          <w:szCs w:val="24"/>
        </w:rPr>
        <w:t>women’s work remains</w:t>
      </w:r>
      <w:r w:rsidR="0083078A" w:rsidRPr="001F1531">
        <w:rPr>
          <w:rFonts w:ascii="Arial" w:hAnsi="Arial" w:cs="Arial"/>
          <w:sz w:val="24"/>
          <w:szCs w:val="24"/>
        </w:rPr>
        <w:t xml:space="preserve"> </w:t>
      </w:r>
      <w:hyperlink r:id="rId48" w:history="1">
        <w:r w:rsidR="002E0872">
          <w:rPr>
            <w:rStyle w:val="Hyperlink"/>
            <w:rFonts w:ascii="Arial" w:hAnsi="Arial" w:cs="Arial"/>
            <w:sz w:val="24"/>
            <w:szCs w:val="24"/>
          </w:rPr>
          <w:t>undervalued</w:t>
        </w:r>
      </w:hyperlink>
      <w:r w:rsidR="00622B90" w:rsidRPr="001F1531">
        <w:rPr>
          <w:rFonts w:ascii="Arial" w:hAnsi="Arial" w:cs="Arial"/>
          <w:sz w:val="24"/>
          <w:szCs w:val="24"/>
        </w:rPr>
        <w:t>, as they</w:t>
      </w:r>
      <w:r w:rsidR="0083078A" w:rsidRPr="001F1531">
        <w:rPr>
          <w:rFonts w:ascii="Arial" w:hAnsi="Arial" w:cs="Arial"/>
          <w:sz w:val="24"/>
          <w:szCs w:val="24"/>
        </w:rPr>
        <w:t xml:space="preserve"> only make</w:t>
      </w:r>
      <w:r w:rsidR="007E32DA">
        <w:rPr>
          <w:rFonts w:ascii="Arial" w:hAnsi="Arial" w:cs="Arial"/>
          <w:sz w:val="24"/>
          <w:szCs w:val="24"/>
        </w:rPr>
        <w:t xml:space="preserve"> an inferior</w:t>
      </w:r>
      <w:r w:rsidR="0083078A" w:rsidRPr="001F1531">
        <w:rPr>
          <w:rFonts w:ascii="Arial" w:hAnsi="Arial" w:cs="Arial"/>
          <w:sz w:val="24"/>
          <w:szCs w:val="24"/>
        </w:rPr>
        <w:t xml:space="preserve"> </w:t>
      </w:r>
      <w:hyperlink r:id="rId49" w:history="1">
        <w:r w:rsidR="0083078A" w:rsidRPr="001F1531">
          <w:rPr>
            <w:rStyle w:val="Hyperlink"/>
            <w:rFonts w:ascii="Arial" w:hAnsi="Arial" w:cs="Arial"/>
            <w:sz w:val="24"/>
            <w:szCs w:val="24"/>
          </w:rPr>
          <w:t>77 cents for every dollar earned by men.</w:t>
        </w:r>
      </w:hyperlink>
      <w:r w:rsidR="0083078A" w:rsidRPr="001F1531">
        <w:rPr>
          <w:rFonts w:ascii="Arial" w:hAnsi="Arial" w:cs="Arial"/>
          <w:sz w:val="24"/>
          <w:szCs w:val="24"/>
        </w:rPr>
        <w:t xml:space="preserve"> This new knowledge caused them to </w:t>
      </w:r>
      <w:r w:rsidRPr="001F1531">
        <w:rPr>
          <w:rFonts w:ascii="Arial" w:hAnsi="Arial" w:cs="Arial"/>
          <w:sz w:val="24"/>
          <w:szCs w:val="24"/>
        </w:rPr>
        <w:t xml:space="preserve">front the global #StopTheRobbery equal pay campaign </w:t>
      </w:r>
      <w:r w:rsidR="0083078A" w:rsidRPr="001F1531">
        <w:rPr>
          <w:rFonts w:ascii="Arial" w:hAnsi="Arial" w:cs="Arial"/>
          <w:sz w:val="24"/>
          <w:szCs w:val="24"/>
        </w:rPr>
        <w:t xml:space="preserve">to help stop what they </w:t>
      </w:r>
      <w:r w:rsidR="00674982">
        <w:rPr>
          <w:rFonts w:ascii="Arial" w:hAnsi="Arial" w:cs="Arial"/>
          <w:sz w:val="24"/>
          <w:szCs w:val="24"/>
        </w:rPr>
        <w:lastRenderedPageBreak/>
        <w:t>rightfully</w:t>
      </w:r>
      <w:r w:rsidR="0065294A">
        <w:rPr>
          <w:rFonts w:ascii="Arial" w:hAnsi="Arial" w:cs="Arial"/>
          <w:sz w:val="24"/>
          <w:szCs w:val="24"/>
        </w:rPr>
        <w:t xml:space="preserve"> </w:t>
      </w:r>
      <w:r w:rsidR="0083078A" w:rsidRPr="001F1531">
        <w:rPr>
          <w:rFonts w:ascii="Arial" w:hAnsi="Arial" w:cs="Arial"/>
          <w:sz w:val="24"/>
          <w:szCs w:val="24"/>
        </w:rPr>
        <w:t xml:space="preserve">branded as the </w:t>
      </w:r>
      <w:hyperlink r:id="rId50" w:history="1">
        <w:r w:rsidR="0083078A" w:rsidRPr="001F1531">
          <w:rPr>
            <w:rStyle w:val="Hyperlink"/>
            <w:rFonts w:ascii="Arial" w:hAnsi="Arial" w:cs="Arial"/>
            <w:sz w:val="24"/>
            <w:szCs w:val="24"/>
          </w:rPr>
          <w:t>biggest robbery in history</w:t>
        </w:r>
      </w:hyperlink>
      <w:r w:rsidR="0083078A" w:rsidRPr="001F1531">
        <w:rPr>
          <w:rFonts w:ascii="Arial" w:hAnsi="Arial" w:cs="Arial"/>
          <w:sz w:val="24"/>
          <w:szCs w:val="24"/>
        </w:rPr>
        <w:t>.</w:t>
      </w:r>
      <w:r w:rsidR="00674982">
        <w:rPr>
          <w:rFonts w:ascii="Arial" w:hAnsi="Arial" w:cs="Arial"/>
          <w:sz w:val="24"/>
          <w:szCs w:val="24"/>
        </w:rPr>
        <w:t xml:space="preserve"> </w:t>
      </w:r>
      <w:r w:rsidR="007E32DA" w:rsidRPr="001F1531">
        <w:rPr>
          <w:rFonts w:ascii="Arial" w:eastAsia="Times New Roman" w:hAnsi="Arial" w:cs="Arial"/>
          <w:sz w:val="24"/>
          <w:szCs w:val="24"/>
          <w:lang w:val="en-IE"/>
        </w:rPr>
        <w:fldChar w:fldCharType="begin"/>
      </w:r>
      <w:r w:rsidR="004C59C3">
        <w:rPr>
          <w:rFonts w:ascii="Arial" w:eastAsia="Times New Roman" w:hAnsi="Arial" w:cs="Arial"/>
          <w:sz w:val="24"/>
          <w:szCs w:val="24"/>
          <w:lang w:val="en-IE"/>
        </w:rPr>
        <w:instrText xml:space="preserve"> INCLUDEPICTURE "C:\\var\\folders\\p6\\4076h9_s6v15674t30s8sy1c0000gn\\T\\com.microsoft.Word\\WebArchiveCopyPasteTempFiles\\wagegap.png" \* MERGEFORMAT </w:instrText>
      </w:r>
      <w:r w:rsidR="007E32DA" w:rsidRPr="001F1531">
        <w:rPr>
          <w:rFonts w:ascii="Arial" w:eastAsia="Times New Roman" w:hAnsi="Arial" w:cs="Arial"/>
          <w:sz w:val="24"/>
          <w:szCs w:val="24"/>
          <w:lang w:val="en-IE"/>
        </w:rPr>
        <w:fldChar w:fldCharType="separate"/>
      </w:r>
      <w:r w:rsidR="007E32DA" w:rsidRPr="001F1531">
        <w:rPr>
          <w:rFonts w:ascii="Arial" w:eastAsia="Times New Roman" w:hAnsi="Arial" w:cs="Arial"/>
          <w:noProof/>
          <w:sz w:val="24"/>
          <w:szCs w:val="24"/>
          <w:lang w:eastAsia="en-GB"/>
        </w:rPr>
        <w:drawing>
          <wp:inline distT="0" distB="0" distL="0" distR="0" wp14:anchorId="62EC06D5" wp14:editId="13CEFE9C">
            <wp:extent cx="2640965" cy="1245141"/>
            <wp:effectExtent l="0" t="0" r="635" b="0"/>
            <wp:docPr id="3" name="Picture 3" descr="/var/folders/p6/4076h9_s6v15674t30s8sy1c0000gn/T/com.microsoft.Word/WebArchiveCopyPasteTempFiles/wagegap.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ar/folders/p6/4076h9_s6v15674t30s8sy1c0000gn/T/com.microsoft.Word/WebArchiveCopyPasteTempFiles/wagegap.png">
                      <a:hlinkClick r:id="rId49"/>
                    </pic:cNvPr>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b="34747"/>
                    <a:stretch/>
                  </pic:blipFill>
                  <pic:spPr bwMode="auto">
                    <a:xfrm>
                      <a:off x="0" y="0"/>
                      <a:ext cx="2640965" cy="1245141"/>
                    </a:xfrm>
                    <a:prstGeom prst="rect">
                      <a:avLst/>
                    </a:prstGeom>
                    <a:noFill/>
                    <a:ln>
                      <a:noFill/>
                    </a:ln>
                    <a:extLst>
                      <a:ext uri="{53640926-AAD7-44D8-BBD7-CCE9431645EC}">
                        <a14:shadowObscured xmlns:a14="http://schemas.microsoft.com/office/drawing/2010/main"/>
                      </a:ext>
                    </a:extLst>
                  </pic:spPr>
                </pic:pic>
              </a:graphicData>
            </a:graphic>
          </wp:inline>
        </w:drawing>
      </w:r>
      <w:r w:rsidR="007E32DA" w:rsidRPr="001F1531">
        <w:rPr>
          <w:rFonts w:ascii="Arial" w:eastAsia="Times New Roman" w:hAnsi="Arial" w:cs="Arial"/>
          <w:sz w:val="24"/>
          <w:szCs w:val="24"/>
          <w:lang w:val="en-IE"/>
        </w:rPr>
        <w:fldChar w:fldCharType="end"/>
      </w:r>
    </w:p>
    <w:p w14:paraId="462AF8EC" w14:textId="6901E608" w:rsidR="00866DF2" w:rsidRPr="001F1531" w:rsidRDefault="00AE1A27" w:rsidP="001F1531">
      <w:pPr>
        <w:spacing w:line="480" w:lineRule="auto"/>
        <w:rPr>
          <w:rFonts w:ascii="Arial" w:hAnsi="Arial" w:cs="Arial"/>
          <w:sz w:val="24"/>
          <w:szCs w:val="24"/>
        </w:rPr>
      </w:pPr>
      <w:r w:rsidRPr="001F1531">
        <w:rPr>
          <w:rFonts w:ascii="Arial" w:hAnsi="Arial" w:cs="Arial"/>
          <w:sz w:val="24"/>
          <w:szCs w:val="24"/>
        </w:rPr>
        <w:t>The UN</w:t>
      </w:r>
      <w:r w:rsidR="005719BB" w:rsidRPr="001F1531">
        <w:rPr>
          <w:rFonts w:ascii="Arial" w:hAnsi="Arial" w:cs="Arial"/>
          <w:sz w:val="24"/>
          <w:szCs w:val="24"/>
        </w:rPr>
        <w:t>,</w:t>
      </w:r>
      <w:r w:rsidRPr="001F1531">
        <w:rPr>
          <w:rFonts w:ascii="Arial" w:hAnsi="Arial" w:cs="Arial"/>
          <w:sz w:val="24"/>
          <w:szCs w:val="24"/>
        </w:rPr>
        <w:t xml:space="preserve"> along with s</w:t>
      </w:r>
      <w:r w:rsidR="00F525B4" w:rsidRPr="001F1531">
        <w:rPr>
          <w:rFonts w:ascii="Arial" w:hAnsi="Arial" w:cs="Arial"/>
          <w:sz w:val="24"/>
          <w:szCs w:val="24"/>
        </w:rPr>
        <w:t>everal</w:t>
      </w:r>
      <w:r w:rsidR="009A2B34" w:rsidRPr="001F1531">
        <w:rPr>
          <w:rFonts w:ascii="Arial" w:hAnsi="Arial" w:cs="Arial"/>
          <w:sz w:val="24"/>
          <w:szCs w:val="24"/>
        </w:rPr>
        <w:t xml:space="preserve"> </w:t>
      </w:r>
      <w:r w:rsidRPr="001F1531">
        <w:rPr>
          <w:rFonts w:ascii="Arial" w:hAnsi="Arial" w:cs="Arial"/>
          <w:sz w:val="24"/>
          <w:szCs w:val="24"/>
        </w:rPr>
        <w:t xml:space="preserve">other </w:t>
      </w:r>
      <w:r w:rsidR="00F525B4" w:rsidRPr="001F1531">
        <w:rPr>
          <w:rFonts w:ascii="Arial" w:hAnsi="Arial" w:cs="Arial"/>
          <w:sz w:val="24"/>
          <w:szCs w:val="24"/>
        </w:rPr>
        <w:t>studies</w:t>
      </w:r>
      <w:r w:rsidR="005719BB" w:rsidRPr="001F1531">
        <w:rPr>
          <w:rFonts w:ascii="Arial" w:hAnsi="Arial" w:cs="Arial"/>
          <w:sz w:val="24"/>
          <w:szCs w:val="24"/>
        </w:rPr>
        <w:t>,</w:t>
      </w:r>
      <w:r w:rsidR="009A2B34" w:rsidRPr="001F1531">
        <w:rPr>
          <w:rFonts w:ascii="Arial" w:hAnsi="Arial" w:cs="Arial"/>
          <w:sz w:val="24"/>
          <w:szCs w:val="24"/>
        </w:rPr>
        <w:t xml:space="preserve"> ha</w:t>
      </w:r>
      <w:r w:rsidR="005719BB" w:rsidRPr="001F1531">
        <w:rPr>
          <w:rFonts w:ascii="Arial" w:hAnsi="Arial" w:cs="Arial"/>
          <w:sz w:val="24"/>
          <w:szCs w:val="24"/>
        </w:rPr>
        <w:t>s</w:t>
      </w:r>
      <w:r w:rsidR="00F525B4" w:rsidRPr="001F1531">
        <w:rPr>
          <w:rFonts w:ascii="Arial" w:hAnsi="Arial" w:cs="Arial"/>
          <w:sz w:val="24"/>
          <w:szCs w:val="24"/>
        </w:rPr>
        <w:t xml:space="preserve"> </w:t>
      </w:r>
      <w:r w:rsidR="009A2B34" w:rsidRPr="001F1531">
        <w:rPr>
          <w:rFonts w:ascii="Arial" w:hAnsi="Arial" w:cs="Arial"/>
          <w:sz w:val="24"/>
          <w:szCs w:val="24"/>
        </w:rPr>
        <w:t>cited the ‘</w:t>
      </w:r>
      <w:hyperlink r:id="rId52" w:history="1">
        <w:r w:rsidR="009A2B34" w:rsidRPr="001F1531">
          <w:rPr>
            <w:rStyle w:val="Hyperlink"/>
            <w:rFonts w:ascii="Arial" w:hAnsi="Arial" w:cs="Arial"/>
            <w:sz w:val="24"/>
            <w:szCs w:val="24"/>
          </w:rPr>
          <w:t>m</w:t>
        </w:r>
        <w:r w:rsidR="0083078A" w:rsidRPr="001F1531">
          <w:rPr>
            <w:rStyle w:val="Hyperlink"/>
            <w:rFonts w:ascii="Arial" w:hAnsi="Arial" w:cs="Arial"/>
            <w:sz w:val="24"/>
            <w:szCs w:val="24"/>
          </w:rPr>
          <w:t>otherhood penalty</w:t>
        </w:r>
      </w:hyperlink>
      <w:r w:rsidR="009A2B34" w:rsidRPr="001F1531">
        <w:rPr>
          <w:rFonts w:ascii="Arial" w:hAnsi="Arial" w:cs="Arial"/>
          <w:sz w:val="24"/>
          <w:szCs w:val="24"/>
        </w:rPr>
        <w:t xml:space="preserve">’ </w:t>
      </w:r>
      <w:r w:rsidR="00F525B4" w:rsidRPr="001F1531">
        <w:rPr>
          <w:rFonts w:ascii="Arial" w:hAnsi="Arial" w:cs="Arial"/>
          <w:sz w:val="24"/>
          <w:szCs w:val="24"/>
        </w:rPr>
        <w:t xml:space="preserve">as a key reason for the GPG. In essence, </w:t>
      </w:r>
      <w:r w:rsidR="00866DF2" w:rsidRPr="001F1531">
        <w:rPr>
          <w:rFonts w:ascii="Arial" w:hAnsi="Arial" w:cs="Arial"/>
          <w:sz w:val="24"/>
          <w:szCs w:val="24"/>
        </w:rPr>
        <w:t>becoming a mother</w:t>
      </w:r>
      <w:r w:rsidR="00F525B4" w:rsidRPr="001F1531">
        <w:rPr>
          <w:rFonts w:ascii="Arial" w:hAnsi="Arial" w:cs="Arial"/>
          <w:sz w:val="24"/>
          <w:szCs w:val="24"/>
        </w:rPr>
        <w:t xml:space="preserve"> </w:t>
      </w:r>
      <w:r w:rsidRPr="001F1531">
        <w:rPr>
          <w:rFonts w:ascii="Arial" w:hAnsi="Arial" w:cs="Arial"/>
          <w:sz w:val="24"/>
          <w:szCs w:val="24"/>
        </w:rPr>
        <w:t xml:space="preserve">stunts </w:t>
      </w:r>
      <w:r w:rsidR="00866DF2" w:rsidRPr="001F1531">
        <w:rPr>
          <w:rFonts w:ascii="Arial" w:hAnsi="Arial" w:cs="Arial"/>
          <w:sz w:val="24"/>
          <w:szCs w:val="24"/>
        </w:rPr>
        <w:t>women’s</w:t>
      </w:r>
      <w:r w:rsidRPr="001F1531">
        <w:rPr>
          <w:rFonts w:ascii="Arial" w:hAnsi="Arial" w:cs="Arial"/>
          <w:sz w:val="24"/>
          <w:szCs w:val="24"/>
        </w:rPr>
        <w:t xml:space="preserve"> career prospects and</w:t>
      </w:r>
      <w:r w:rsidR="0065294A">
        <w:rPr>
          <w:rFonts w:ascii="Arial" w:hAnsi="Arial" w:cs="Arial"/>
          <w:sz w:val="24"/>
          <w:szCs w:val="24"/>
        </w:rPr>
        <w:t xml:space="preserve"> </w:t>
      </w:r>
      <w:r w:rsidR="0065294A" w:rsidRPr="0065294A">
        <w:rPr>
          <w:rFonts w:ascii="Arial" w:hAnsi="Arial" w:cs="Arial"/>
          <w:sz w:val="24"/>
          <w:szCs w:val="24"/>
        </w:rPr>
        <w:t>disadvantages them in the workplace in terms of</w:t>
      </w:r>
      <w:r w:rsidR="00866DF2" w:rsidRPr="001F1531">
        <w:rPr>
          <w:rFonts w:ascii="Arial" w:hAnsi="Arial" w:cs="Arial"/>
          <w:sz w:val="24"/>
          <w:szCs w:val="24"/>
        </w:rPr>
        <w:t xml:space="preserve"> </w:t>
      </w:r>
      <w:hyperlink r:id="rId53" w:history="1">
        <w:r w:rsidR="0065294A">
          <w:rPr>
            <w:rStyle w:val="Hyperlink"/>
            <w:rFonts w:ascii="Arial" w:hAnsi="Arial" w:cs="Arial"/>
            <w:sz w:val="24"/>
            <w:szCs w:val="24"/>
          </w:rPr>
          <w:t>wages, perceived competence, and benefits</w:t>
        </w:r>
      </w:hyperlink>
      <w:r w:rsidR="00866DF2" w:rsidRPr="001F1531">
        <w:rPr>
          <w:rFonts w:ascii="Arial" w:hAnsi="Arial" w:cs="Arial"/>
          <w:sz w:val="24"/>
          <w:szCs w:val="24"/>
        </w:rPr>
        <w:t xml:space="preserve"> in comparison to their male co-workers possessing the same qualifications. </w:t>
      </w:r>
    </w:p>
    <w:p w14:paraId="48A13EB3" w14:textId="6350177F" w:rsidR="009036FF" w:rsidRPr="001F1531" w:rsidRDefault="00866DF2" w:rsidP="001F1531">
      <w:pPr>
        <w:spacing w:line="480" w:lineRule="auto"/>
        <w:rPr>
          <w:rFonts w:ascii="Arial" w:hAnsi="Arial" w:cs="Arial"/>
          <w:sz w:val="24"/>
          <w:szCs w:val="24"/>
        </w:rPr>
      </w:pPr>
      <w:r w:rsidRPr="001F1531">
        <w:rPr>
          <w:rFonts w:ascii="Arial" w:hAnsi="Arial" w:cs="Arial"/>
          <w:sz w:val="24"/>
          <w:szCs w:val="24"/>
        </w:rPr>
        <w:t>Having a child</w:t>
      </w:r>
      <w:r w:rsidR="00AE1A27" w:rsidRPr="001F1531">
        <w:rPr>
          <w:rFonts w:ascii="Arial" w:hAnsi="Arial" w:cs="Arial"/>
          <w:sz w:val="24"/>
          <w:szCs w:val="24"/>
        </w:rPr>
        <w:t xml:space="preserve"> has the opposite effect for men, and in fact, </w:t>
      </w:r>
      <w:r w:rsidR="00F525B4" w:rsidRPr="001F1531">
        <w:rPr>
          <w:rFonts w:ascii="Arial" w:hAnsi="Arial" w:cs="Arial"/>
          <w:sz w:val="24"/>
          <w:szCs w:val="24"/>
        </w:rPr>
        <w:t>aids a man’s career</w:t>
      </w:r>
      <w:r w:rsidR="00AE1A27" w:rsidRPr="001F1531">
        <w:rPr>
          <w:rFonts w:ascii="Arial" w:hAnsi="Arial" w:cs="Arial"/>
          <w:sz w:val="24"/>
          <w:szCs w:val="24"/>
        </w:rPr>
        <w:t xml:space="preserve"> and </w:t>
      </w:r>
      <w:hyperlink r:id="rId54" w:history="1">
        <w:r w:rsidR="00AE1A27" w:rsidRPr="001F1531">
          <w:rPr>
            <w:rStyle w:val="Hyperlink"/>
            <w:rFonts w:ascii="Arial" w:hAnsi="Arial" w:cs="Arial"/>
            <w:sz w:val="24"/>
            <w:szCs w:val="24"/>
          </w:rPr>
          <w:t xml:space="preserve">increases </w:t>
        </w:r>
        <w:r w:rsidRPr="001F1531">
          <w:rPr>
            <w:rStyle w:val="Hyperlink"/>
            <w:rFonts w:ascii="Arial" w:hAnsi="Arial" w:cs="Arial"/>
            <w:sz w:val="24"/>
            <w:szCs w:val="24"/>
          </w:rPr>
          <w:t>the likelihood of being hired</w:t>
        </w:r>
        <w:r w:rsidR="00893545" w:rsidRPr="001F1531">
          <w:rPr>
            <w:rStyle w:val="Hyperlink"/>
            <w:rFonts w:ascii="Arial" w:hAnsi="Arial" w:cs="Arial"/>
            <w:sz w:val="24"/>
            <w:szCs w:val="24"/>
          </w:rPr>
          <w:t xml:space="preserve"> over childless men</w:t>
        </w:r>
      </w:hyperlink>
      <w:r w:rsidR="00893545" w:rsidRPr="001F1531">
        <w:rPr>
          <w:rFonts w:ascii="Arial" w:hAnsi="Arial" w:cs="Arial"/>
          <w:sz w:val="24"/>
          <w:szCs w:val="24"/>
        </w:rPr>
        <w:t>. This has been termed</w:t>
      </w:r>
      <w:r w:rsidR="00F525B4" w:rsidRPr="001F1531">
        <w:rPr>
          <w:rFonts w:ascii="Arial" w:hAnsi="Arial" w:cs="Arial"/>
          <w:sz w:val="24"/>
          <w:szCs w:val="24"/>
        </w:rPr>
        <w:t xml:space="preserve"> the ‘fatherhood bonus</w:t>
      </w:r>
      <w:r w:rsidR="003020AB" w:rsidRPr="001F1531">
        <w:rPr>
          <w:rFonts w:ascii="Arial" w:hAnsi="Arial" w:cs="Arial"/>
          <w:sz w:val="24"/>
          <w:szCs w:val="24"/>
        </w:rPr>
        <w:t>’</w:t>
      </w:r>
      <w:r w:rsidR="00893545" w:rsidRPr="001F1531">
        <w:rPr>
          <w:rFonts w:ascii="Arial" w:hAnsi="Arial" w:cs="Arial"/>
          <w:sz w:val="24"/>
          <w:szCs w:val="24"/>
        </w:rPr>
        <w:t>.</w:t>
      </w:r>
      <w:r w:rsidR="00F525B4" w:rsidRPr="001F1531">
        <w:rPr>
          <w:rFonts w:ascii="Arial" w:hAnsi="Arial" w:cs="Arial"/>
          <w:sz w:val="24"/>
          <w:szCs w:val="24"/>
        </w:rPr>
        <w:t xml:space="preserve"> </w:t>
      </w:r>
    </w:p>
    <w:p w14:paraId="0E547A95" w14:textId="77777777" w:rsidR="00312E7C" w:rsidRPr="001F1531" w:rsidRDefault="009F2BF6" w:rsidP="001F1531">
      <w:pPr>
        <w:spacing w:line="480" w:lineRule="auto"/>
        <w:rPr>
          <w:rFonts w:ascii="Arial" w:hAnsi="Arial" w:cs="Arial"/>
          <w:sz w:val="24"/>
          <w:szCs w:val="24"/>
        </w:rPr>
      </w:pPr>
      <w:r w:rsidRPr="001F1531">
        <w:rPr>
          <w:rFonts w:ascii="Arial" w:hAnsi="Arial" w:cs="Arial"/>
          <w:sz w:val="24"/>
          <w:szCs w:val="24"/>
        </w:rPr>
        <w:t xml:space="preserve">A </w:t>
      </w:r>
      <w:hyperlink r:id="rId55" w:history="1">
        <w:r w:rsidRPr="001F1531">
          <w:rPr>
            <w:rStyle w:val="Hyperlink"/>
            <w:rFonts w:ascii="Arial" w:hAnsi="Arial" w:cs="Arial"/>
            <w:sz w:val="24"/>
            <w:szCs w:val="24"/>
          </w:rPr>
          <w:t>2014 report</w:t>
        </w:r>
      </w:hyperlink>
      <w:r w:rsidRPr="001F1531">
        <w:rPr>
          <w:rFonts w:ascii="Arial" w:hAnsi="Arial" w:cs="Arial"/>
          <w:sz w:val="24"/>
          <w:szCs w:val="24"/>
        </w:rPr>
        <w:t xml:space="preserve"> on parenthood and the GPG </w:t>
      </w:r>
      <w:r w:rsidR="00477D74" w:rsidRPr="001F1531">
        <w:rPr>
          <w:rFonts w:ascii="Arial" w:hAnsi="Arial" w:cs="Arial"/>
          <w:sz w:val="24"/>
          <w:szCs w:val="24"/>
        </w:rPr>
        <w:t>observed that</w:t>
      </w:r>
      <w:r w:rsidR="00312E7C" w:rsidRPr="001F1531">
        <w:rPr>
          <w:rFonts w:ascii="Arial" w:hAnsi="Arial" w:cs="Arial"/>
          <w:sz w:val="24"/>
          <w:szCs w:val="24"/>
        </w:rPr>
        <w:t>,</w:t>
      </w:r>
      <w:r w:rsidR="00477D74" w:rsidRPr="001F1531">
        <w:rPr>
          <w:rFonts w:ascii="Arial" w:hAnsi="Arial" w:cs="Arial"/>
          <w:sz w:val="24"/>
          <w:szCs w:val="24"/>
        </w:rPr>
        <w:t xml:space="preserve"> </w:t>
      </w:r>
      <w:r w:rsidR="00AE1A27" w:rsidRPr="001F1531">
        <w:rPr>
          <w:rFonts w:ascii="Arial" w:hAnsi="Arial" w:cs="Arial"/>
          <w:sz w:val="24"/>
          <w:szCs w:val="24"/>
        </w:rPr>
        <w:t xml:space="preserve">on average, </w:t>
      </w:r>
      <w:r w:rsidR="00AE1A27" w:rsidRPr="001F1531">
        <w:rPr>
          <w:rFonts w:ascii="Arial" w:hAnsi="Arial" w:cs="Arial"/>
          <w:sz w:val="24"/>
          <w:szCs w:val="24"/>
        </w:rPr>
        <w:lastRenderedPageBreak/>
        <w:t xml:space="preserve">men’s earnings increased </w:t>
      </w:r>
      <w:r w:rsidR="00477D74" w:rsidRPr="001F1531">
        <w:rPr>
          <w:rFonts w:ascii="Arial" w:hAnsi="Arial" w:cs="Arial"/>
          <w:sz w:val="24"/>
          <w:szCs w:val="24"/>
        </w:rPr>
        <w:t>by over</w:t>
      </w:r>
      <w:r w:rsidR="00AE1A27" w:rsidRPr="001F1531">
        <w:rPr>
          <w:rFonts w:ascii="Arial" w:hAnsi="Arial" w:cs="Arial"/>
          <w:sz w:val="24"/>
          <w:szCs w:val="24"/>
        </w:rPr>
        <w:t xml:space="preserve"> 6</w:t>
      </w:r>
      <w:r w:rsidR="00477D74" w:rsidRPr="001F1531">
        <w:rPr>
          <w:rFonts w:ascii="Arial" w:hAnsi="Arial" w:cs="Arial"/>
          <w:sz w:val="24"/>
          <w:szCs w:val="24"/>
        </w:rPr>
        <w:t xml:space="preserve">% </w:t>
      </w:r>
      <w:r w:rsidR="00AE1A27" w:rsidRPr="001F1531">
        <w:rPr>
          <w:rFonts w:ascii="Arial" w:hAnsi="Arial" w:cs="Arial"/>
          <w:sz w:val="24"/>
          <w:szCs w:val="24"/>
        </w:rPr>
        <w:t>when they had children</w:t>
      </w:r>
      <w:r w:rsidR="00477D74" w:rsidRPr="001F1531">
        <w:rPr>
          <w:rFonts w:ascii="Arial" w:hAnsi="Arial" w:cs="Arial"/>
          <w:sz w:val="24"/>
          <w:szCs w:val="24"/>
        </w:rPr>
        <w:t>. On the contrary, a 4% wage penalty per child applied to female employees</w:t>
      </w:r>
      <w:r w:rsidR="00AE1A27" w:rsidRPr="001F1531">
        <w:rPr>
          <w:rFonts w:ascii="Arial" w:hAnsi="Arial" w:cs="Arial"/>
          <w:sz w:val="24"/>
          <w:szCs w:val="24"/>
        </w:rPr>
        <w:t>.</w:t>
      </w:r>
      <w:r w:rsidR="00477D74" w:rsidRPr="001F1531">
        <w:rPr>
          <w:rFonts w:ascii="Arial" w:hAnsi="Arial" w:cs="Arial"/>
          <w:sz w:val="24"/>
          <w:szCs w:val="24"/>
        </w:rPr>
        <w:t xml:space="preserve"> </w:t>
      </w:r>
      <w:r w:rsidR="008C25B2" w:rsidRPr="001F1531">
        <w:rPr>
          <w:rFonts w:ascii="Arial" w:hAnsi="Arial" w:cs="Arial"/>
          <w:sz w:val="24"/>
          <w:szCs w:val="24"/>
        </w:rPr>
        <w:t>Additional</w:t>
      </w:r>
      <w:r w:rsidR="00477D74" w:rsidRPr="001F1531">
        <w:rPr>
          <w:rFonts w:ascii="Arial" w:hAnsi="Arial" w:cs="Arial"/>
          <w:sz w:val="24"/>
          <w:szCs w:val="24"/>
        </w:rPr>
        <w:t xml:space="preserve"> findings included</w:t>
      </w:r>
      <w:r w:rsidR="008C25B2" w:rsidRPr="001F1531">
        <w:rPr>
          <w:rFonts w:ascii="Arial" w:hAnsi="Arial" w:cs="Arial"/>
          <w:sz w:val="24"/>
          <w:szCs w:val="24"/>
        </w:rPr>
        <w:t xml:space="preserve"> that </w:t>
      </w:r>
      <w:r w:rsidR="00477D74" w:rsidRPr="001F1531">
        <w:rPr>
          <w:rFonts w:ascii="Arial" w:hAnsi="Arial" w:cs="Arial"/>
          <w:sz w:val="24"/>
          <w:szCs w:val="24"/>
        </w:rPr>
        <w:t>c</w:t>
      </w:r>
      <w:r w:rsidR="00AE1A27" w:rsidRPr="001F1531">
        <w:rPr>
          <w:rFonts w:ascii="Arial" w:hAnsi="Arial" w:cs="Arial"/>
          <w:sz w:val="24"/>
          <w:szCs w:val="24"/>
        </w:rPr>
        <w:t>hildless</w:t>
      </w:r>
      <w:r w:rsidR="00477D74" w:rsidRPr="001F1531">
        <w:rPr>
          <w:rFonts w:ascii="Arial" w:hAnsi="Arial" w:cs="Arial"/>
          <w:sz w:val="24"/>
          <w:szCs w:val="24"/>
        </w:rPr>
        <w:t xml:space="preserve"> and</w:t>
      </w:r>
      <w:r w:rsidR="00AE1A27" w:rsidRPr="001F1531">
        <w:rPr>
          <w:rFonts w:ascii="Arial" w:hAnsi="Arial" w:cs="Arial"/>
          <w:sz w:val="24"/>
          <w:szCs w:val="24"/>
        </w:rPr>
        <w:t xml:space="preserve"> unmarried women earn</w:t>
      </w:r>
      <w:r w:rsidR="00477D74" w:rsidRPr="001F1531">
        <w:rPr>
          <w:rFonts w:ascii="Arial" w:hAnsi="Arial" w:cs="Arial"/>
          <w:sz w:val="24"/>
          <w:szCs w:val="24"/>
        </w:rPr>
        <w:t>ed</w:t>
      </w:r>
      <w:r w:rsidR="00AE1A27" w:rsidRPr="001F1531">
        <w:rPr>
          <w:rFonts w:ascii="Arial" w:hAnsi="Arial" w:cs="Arial"/>
          <w:sz w:val="24"/>
          <w:szCs w:val="24"/>
        </w:rPr>
        <w:t xml:space="preserve"> 96 cents for every dollar a man </w:t>
      </w:r>
      <w:r w:rsidR="00477D74" w:rsidRPr="001F1531">
        <w:rPr>
          <w:rFonts w:ascii="Arial" w:hAnsi="Arial" w:cs="Arial"/>
          <w:sz w:val="24"/>
          <w:szCs w:val="24"/>
        </w:rPr>
        <w:t>made</w:t>
      </w:r>
      <w:r w:rsidR="00AE1A27" w:rsidRPr="001F1531">
        <w:rPr>
          <w:rFonts w:ascii="Arial" w:hAnsi="Arial" w:cs="Arial"/>
          <w:sz w:val="24"/>
          <w:szCs w:val="24"/>
        </w:rPr>
        <w:t xml:space="preserve">, </w:t>
      </w:r>
      <w:r w:rsidR="00477D74" w:rsidRPr="001F1531">
        <w:rPr>
          <w:rFonts w:ascii="Arial" w:hAnsi="Arial" w:cs="Arial"/>
          <w:sz w:val="24"/>
          <w:szCs w:val="24"/>
        </w:rPr>
        <w:t>whereas</w:t>
      </w:r>
      <w:r w:rsidR="00AE1A27" w:rsidRPr="001F1531">
        <w:rPr>
          <w:rFonts w:ascii="Arial" w:hAnsi="Arial" w:cs="Arial"/>
          <w:sz w:val="24"/>
          <w:szCs w:val="24"/>
        </w:rPr>
        <w:t xml:space="preserve"> married mothers </w:t>
      </w:r>
      <w:r w:rsidR="00477D74" w:rsidRPr="001F1531">
        <w:rPr>
          <w:rFonts w:ascii="Arial" w:hAnsi="Arial" w:cs="Arial"/>
          <w:sz w:val="24"/>
          <w:szCs w:val="24"/>
        </w:rPr>
        <w:t>were paid</w:t>
      </w:r>
      <w:r w:rsidR="00AE1A27" w:rsidRPr="001F1531">
        <w:rPr>
          <w:rFonts w:ascii="Arial" w:hAnsi="Arial" w:cs="Arial"/>
          <w:sz w:val="24"/>
          <w:szCs w:val="24"/>
        </w:rPr>
        <w:t xml:space="preserve"> 76 cents</w:t>
      </w:r>
      <w:r w:rsidR="00477D74" w:rsidRPr="001F1531">
        <w:rPr>
          <w:rFonts w:ascii="Arial" w:hAnsi="Arial" w:cs="Arial"/>
          <w:sz w:val="24"/>
          <w:szCs w:val="24"/>
        </w:rPr>
        <w:t>, hence substantially</w:t>
      </w:r>
      <w:r w:rsidR="00AE1A27" w:rsidRPr="001F1531">
        <w:rPr>
          <w:rFonts w:ascii="Arial" w:hAnsi="Arial" w:cs="Arial"/>
          <w:sz w:val="24"/>
          <w:szCs w:val="24"/>
        </w:rPr>
        <w:t xml:space="preserve"> widening the gap. </w:t>
      </w:r>
    </w:p>
    <w:p w14:paraId="4A783C44" w14:textId="4E29796F" w:rsidR="00761E8B" w:rsidRPr="001F1531" w:rsidRDefault="001F6831" w:rsidP="00454C7F">
      <w:pPr>
        <w:pStyle w:val="Heading1"/>
      </w:pPr>
      <w:bookmarkStart w:id="8" w:name="_Toc127727565"/>
      <w:bookmarkStart w:id="9" w:name="_Toc108624386"/>
      <w:r w:rsidRPr="001F1531">
        <w:t xml:space="preserve">Recent </w:t>
      </w:r>
      <w:r w:rsidR="000C2FF5" w:rsidRPr="001F1531">
        <w:t>Legislative</w:t>
      </w:r>
      <w:r w:rsidR="00761E8B" w:rsidRPr="001F1531">
        <w:t xml:space="preserve"> Developments</w:t>
      </w:r>
      <w:bookmarkEnd w:id="8"/>
    </w:p>
    <w:p w14:paraId="09EC5189" w14:textId="42E28B97" w:rsidR="00C6792A" w:rsidRPr="001F1531" w:rsidRDefault="00FA1B6A" w:rsidP="001F1531">
      <w:pPr>
        <w:spacing w:line="480" w:lineRule="auto"/>
        <w:rPr>
          <w:rFonts w:ascii="Arial" w:hAnsi="Arial" w:cs="Arial"/>
          <w:sz w:val="24"/>
          <w:szCs w:val="24"/>
        </w:rPr>
      </w:pPr>
      <w:r w:rsidRPr="001F1531">
        <w:rPr>
          <w:rFonts w:ascii="Arial" w:hAnsi="Arial" w:cs="Arial"/>
          <w:sz w:val="24"/>
          <w:szCs w:val="24"/>
        </w:rPr>
        <w:t xml:space="preserve">As it currently stands, there is no EU-wide legislation that </w:t>
      </w:r>
      <w:r w:rsidR="00E62CFF" w:rsidRPr="001F1531">
        <w:rPr>
          <w:rFonts w:ascii="Arial" w:hAnsi="Arial" w:cs="Arial"/>
          <w:sz w:val="24"/>
          <w:szCs w:val="24"/>
        </w:rPr>
        <w:t xml:space="preserve">explicitly deals with the GPG and </w:t>
      </w:r>
      <w:r w:rsidR="00312E7C" w:rsidRPr="001F1531">
        <w:rPr>
          <w:rFonts w:ascii="Arial" w:hAnsi="Arial" w:cs="Arial"/>
          <w:sz w:val="24"/>
          <w:szCs w:val="24"/>
        </w:rPr>
        <w:t xml:space="preserve">its </w:t>
      </w:r>
      <w:r w:rsidR="00E62CFF" w:rsidRPr="001F1531">
        <w:rPr>
          <w:rFonts w:ascii="Arial" w:hAnsi="Arial" w:cs="Arial"/>
          <w:sz w:val="24"/>
          <w:szCs w:val="24"/>
        </w:rPr>
        <w:t xml:space="preserve">reporting. </w:t>
      </w:r>
      <w:r w:rsidR="00C42938" w:rsidRPr="001F1531">
        <w:rPr>
          <w:rFonts w:ascii="Arial" w:hAnsi="Arial" w:cs="Arial"/>
          <w:sz w:val="24"/>
          <w:szCs w:val="24"/>
        </w:rPr>
        <w:t xml:space="preserve">The </w:t>
      </w:r>
      <w:r w:rsidR="00E62CFF" w:rsidRPr="001F1531">
        <w:rPr>
          <w:rFonts w:ascii="Arial" w:hAnsi="Arial" w:cs="Arial"/>
          <w:sz w:val="24"/>
          <w:szCs w:val="24"/>
        </w:rPr>
        <w:t>extensive</w:t>
      </w:r>
      <w:r w:rsidR="00D342F2" w:rsidRPr="001F1531">
        <w:rPr>
          <w:rFonts w:ascii="Arial" w:hAnsi="Arial" w:cs="Arial"/>
          <w:sz w:val="24"/>
          <w:szCs w:val="24"/>
        </w:rPr>
        <w:t xml:space="preserve"> application of the </w:t>
      </w:r>
      <w:hyperlink r:id="rId56" w:history="1">
        <w:r w:rsidR="00C32768" w:rsidRPr="001F1531">
          <w:rPr>
            <w:rStyle w:val="Hyperlink"/>
            <w:rFonts w:ascii="Arial" w:hAnsi="Arial" w:cs="Arial"/>
            <w:sz w:val="24"/>
            <w:szCs w:val="24"/>
          </w:rPr>
          <w:t>EU NFRD covers corporate sustainability and board diversity matters</w:t>
        </w:r>
      </w:hyperlink>
      <w:r w:rsidR="00D342F2" w:rsidRPr="001F1531">
        <w:rPr>
          <w:rFonts w:ascii="Arial" w:hAnsi="Arial" w:cs="Arial"/>
          <w:sz w:val="24"/>
          <w:szCs w:val="24"/>
        </w:rPr>
        <w:t xml:space="preserve"> but </w:t>
      </w:r>
      <w:r w:rsidR="00E62CFF" w:rsidRPr="001F1531">
        <w:rPr>
          <w:rFonts w:ascii="Arial" w:hAnsi="Arial" w:cs="Arial"/>
          <w:sz w:val="24"/>
          <w:szCs w:val="24"/>
        </w:rPr>
        <w:t>stays silent on the GPG</w:t>
      </w:r>
      <w:r w:rsidR="00D342F2" w:rsidRPr="001F1531">
        <w:rPr>
          <w:rFonts w:ascii="Arial" w:hAnsi="Arial" w:cs="Arial"/>
          <w:sz w:val="24"/>
          <w:szCs w:val="24"/>
        </w:rPr>
        <w:t xml:space="preserve">. </w:t>
      </w:r>
    </w:p>
    <w:p w14:paraId="1583F8F2" w14:textId="50D56180" w:rsidR="00E62CFF" w:rsidRPr="001F1531" w:rsidRDefault="00C6792A" w:rsidP="001F1531">
      <w:pPr>
        <w:spacing w:line="480" w:lineRule="auto"/>
        <w:rPr>
          <w:rFonts w:ascii="Arial" w:hAnsi="Arial" w:cs="Arial"/>
          <w:sz w:val="24"/>
          <w:szCs w:val="24"/>
        </w:rPr>
      </w:pPr>
      <w:r w:rsidRPr="001F1531">
        <w:rPr>
          <w:rFonts w:ascii="Arial" w:hAnsi="Arial" w:cs="Arial"/>
          <w:sz w:val="24"/>
          <w:szCs w:val="24"/>
        </w:rPr>
        <w:t xml:space="preserve">In April 2022, the </w:t>
      </w:r>
      <w:hyperlink r:id="rId57" w:history="1">
        <w:r w:rsidRPr="001F1531">
          <w:rPr>
            <w:rStyle w:val="Hyperlink"/>
            <w:rFonts w:ascii="Arial" w:hAnsi="Arial" w:cs="Arial"/>
            <w:sz w:val="24"/>
            <w:szCs w:val="24"/>
          </w:rPr>
          <w:t>European Parliament backed</w:t>
        </w:r>
      </w:hyperlink>
      <w:r w:rsidRPr="001F1531">
        <w:rPr>
          <w:rFonts w:ascii="Arial" w:hAnsi="Arial" w:cs="Arial"/>
          <w:sz w:val="24"/>
          <w:szCs w:val="24"/>
        </w:rPr>
        <w:t xml:space="preserve"> a p</w:t>
      </w:r>
      <w:r w:rsidR="00D342F2" w:rsidRPr="001F1531">
        <w:rPr>
          <w:rFonts w:ascii="Arial" w:hAnsi="Arial" w:cs="Arial"/>
          <w:sz w:val="24"/>
          <w:szCs w:val="24"/>
        </w:rPr>
        <w:t xml:space="preserve">roposed </w:t>
      </w:r>
      <w:hyperlink r:id="rId58" w:history="1">
        <w:r w:rsidR="00D342F2" w:rsidRPr="001F1531">
          <w:rPr>
            <w:rStyle w:val="Hyperlink"/>
            <w:rFonts w:ascii="Arial" w:hAnsi="Arial" w:cs="Arial"/>
            <w:sz w:val="24"/>
            <w:szCs w:val="24"/>
          </w:rPr>
          <w:t>Pay Transparency Directive</w:t>
        </w:r>
      </w:hyperlink>
      <w:r w:rsidRPr="001F1531">
        <w:rPr>
          <w:rFonts w:ascii="Arial" w:hAnsi="Arial" w:cs="Arial"/>
          <w:sz w:val="24"/>
          <w:szCs w:val="24"/>
        </w:rPr>
        <w:t xml:space="preserve"> which would demand EU companies with over 50 employees to report on their GPG as a move to strengthen equal pay for equal work of </w:t>
      </w:r>
      <w:r w:rsidRPr="001F1531">
        <w:rPr>
          <w:rFonts w:ascii="Arial" w:hAnsi="Arial" w:cs="Arial"/>
          <w:sz w:val="24"/>
          <w:szCs w:val="24"/>
        </w:rPr>
        <w:lastRenderedPageBreak/>
        <w:t>equal value between men and women through pay transparency and enforcement mechanisms.</w:t>
      </w:r>
      <w:r w:rsidR="000E5B9B" w:rsidRPr="001F1531">
        <w:rPr>
          <w:rFonts w:ascii="Arial" w:hAnsi="Arial" w:cs="Arial"/>
          <w:sz w:val="24"/>
          <w:szCs w:val="24"/>
        </w:rPr>
        <w:t xml:space="preserve"> If successfully adopted,</w:t>
      </w:r>
      <w:r w:rsidR="00E76A31">
        <w:rPr>
          <w:rFonts w:ascii="Arial" w:hAnsi="Arial" w:cs="Arial"/>
          <w:sz w:val="24"/>
          <w:szCs w:val="24"/>
        </w:rPr>
        <w:t xml:space="preserve"> it is expected that </w:t>
      </w:r>
      <w:r w:rsidR="00674982">
        <w:rPr>
          <w:rFonts w:ascii="Arial" w:hAnsi="Arial" w:cs="Arial"/>
          <w:sz w:val="24"/>
          <w:szCs w:val="24"/>
        </w:rPr>
        <w:t xml:space="preserve">member states would implement the </w:t>
      </w:r>
      <w:r w:rsidR="00E76A31">
        <w:rPr>
          <w:rFonts w:ascii="Arial" w:hAnsi="Arial" w:cs="Arial"/>
          <w:sz w:val="24"/>
          <w:szCs w:val="24"/>
        </w:rPr>
        <w:t>Directive into national law in</w:t>
      </w:r>
      <w:r w:rsidR="000E5B9B" w:rsidRPr="001F1531">
        <w:rPr>
          <w:rFonts w:ascii="Arial" w:hAnsi="Arial" w:cs="Arial"/>
          <w:sz w:val="24"/>
          <w:szCs w:val="24"/>
        </w:rPr>
        <w:t xml:space="preserve"> </w:t>
      </w:r>
      <w:hyperlink r:id="rId59" w:history="1">
        <w:r w:rsidR="00E76A31">
          <w:rPr>
            <w:rStyle w:val="Hyperlink"/>
            <w:rFonts w:ascii="Arial" w:hAnsi="Arial" w:cs="Arial"/>
            <w:sz w:val="24"/>
            <w:szCs w:val="24"/>
          </w:rPr>
          <w:t>2024</w:t>
        </w:r>
      </w:hyperlink>
      <w:r w:rsidR="00AA1A59" w:rsidRPr="001F1531">
        <w:rPr>
          <w:rFonts w:ascii="Arial" w:hAnsi="Arial" w:cs="Arial"/>
          <w:sz w:val="24"/>
          <w:szCs w:val="24"/>
        </w:rPr>
        <w:t xml:space="preserve">. </w:t>
      </w:r>
    </w:p>
    <w:p w14:paraId="218CD46B" w14:textId="448DA16A" w:rsidR="00CD1E9E" w:rsidRPr="001F1531" w:rsidRDefault="00761E8B" w:rsidP="001F1531">
      <w:pPr>
        <w:spacing w:line="480" w:lineRule="auto"/>
        <w:rPr>
          <w:rFonts w:ascii="Arial" w:hAnsi="Arial" w:cs="Arial"/>
          <w:sz w:val="24"/>
          <w:szCs w:val="24"/>
        </w:rPr>
      </w:pPr>
      <w:r w:rsidRPr="001F1531">
        <w:rPr>
          <w:rFonts w:ascii="Arial" w:hAnsi="Arial" w:cs="Arial"/>
          <w:sz w:val="24"/>
          <w:szCs w:val="24"/>
        </w:rPr>
        <w:t>In the past five years, GPG Reporting gained substantial legislative momentum in Ireland</w:t>
      </w:r>
      <w:r w:rsidR="00BF1CEB" w:rsidRPr="001F1531">
        <w:rPr>
          <w:rFonts w:ascii="Arial" w:hAnsi="Arial" w:cs="Arial"/>
          <w:sz w:val="24"/>
          <w:szCs w:val="24"/>
        </w:rPr>
        <w:t xml:space="preserve"> after emerging as a policy issue</w:t>
      </w:r>
      <w:r w:rsidR="008D7104" w:rsidRPr="001F1531">
        <w:rPr>
          <w:rFonts w:ascii="Arial" w:hAnsi="Arial" w:cs="Arial"/>
          <w:sz w:val="24"/>
          <w:szCs w:val="24"/>
        </w:rPr>
        <w:t xml:space="preserve"> in </w:t>
      </w:r>
      <w:r w:rsidR="006125DB" w:rsidRPr="001F1531">
        <w:rPr>
          <w:rFonts w:ascii="Arial" w:hAnsi="Arial" w:cs="Arial"/>
          <w:sz w:val="24"/>
          <w:szCs w:val="24"/>
        </w:rPr>
        <w:t xml:space="preserve">both </w:t>
      </w:r>
      <w:r w:rsidR="008D7104" w:rsidRPr="001F1531">
        <w:rPr>
          <w:rFonts w:ascii="Arial" w:hAnsi="Arial" w:cs="Arial"/>
          <w:sz w:val="24"/>
          <w:szCs w:val="24"/>
        </w:rPr>
        <w:t xml:space="preserve">the </w:t>
      </w:r>
      <w:hyperlink r:id="rId60" w:history="1">
        <w:r w:rsidR="00F32200" w:rsidRPr="001F1531">
          <w:rPr>
            <w:rStyle w:val="Hyperlink"/>
            <w:rFonts w:ascii="Arial" w:hAnsi="Arial" w:cs="Arial"/>
            <w:sz w:val="24"/>
            <w:szCs w:val="24"/>
          </w:rPr>
          <w:t>2016 Programme for a Partnership Government</w:t>
        </w:r>
      </w:hyperlink>
      <w:r w:rsidR="008D7104" w:rsidRPr="001F1531">
        <w:rPr>
          <w:rFonts w:ascii="Arial" w:hAnsi="Arial" w:cs="Arial"/>
          <w:sz w:val="24"/>
          <w:szCs w:val="24"/>
        </w:rPr>
        <w:t xml:space="preserve"> and the </w:t>
      </w:r>
      <w:hyperlink r:id="rId61" w:history="1">
        <w:r w:rsidR="006125DB" w:rsidRPr="001F1531">
          <w:rPr>
            <w:rStyle w:val="Hyperlink"/>
            <w:rFonts w:ascii="Arial" w:hAnsi="Arial" w:cs="Arial"/>
            <w:sz w:val="24"/>
            <w:szCs w:val="24"/>
          </w:rPr>
          <w:t>National Strategy for Women and Girls 2017 – 2020</w:t>
        </w:r>
      </w:hyperlink>
      <w:r w:rsidR="006125DB" w:rsidRPr="001F1531">
        <w:rPr>
          <w:rFonts w:ascii="Arial" w:hAnsi="Arial" w:cs="Arial"/>
          <w:i/>
          <w:sz w:val="24"/>
          <w:szCs w:val="24"/>
        </w:rPr>
        <w:t>.</w:t>
      </w:r>
      <w:r w:rsidR="008D7104" w:rsidRPr="001F1531">
        <w:rPr>
          <w:rFonts w:ascii="Arial" w:hAnsi="Arial" w:cs="Arial"/>
          <w:sz w:val="24"/>
          <w:szCs w:val="24"/>
        </w:rPr>
        <w:t xml:space="preserve"> </w:t>
      </w:r>
    </w:p>
    <w:p w14:paraId="1B44449D" w14:textId="2137A71C" w:rsidR="00AD6237" w:rsidRPr="001F1531" w:rsidRDefault="00CD1E9E" w:rsidP="001F1531">
      <w:pPr>
        <w:spacing w:line="480" w:lineRule="auto"/>
        <w:rPr>
          <w:rFonts w:ascii="Arial" w:hAnsi="Arial" w:cs="Arial"/>
          <w:sz w:val="24"/>
          <w:szCs w:val="24"/>
        </w:rPr>
      </w:pPr>
      <w:r w:rsidRPr="001F1531">
        <w:rPr>
          <w:rFonts w:ascii="Arial" w:hAnsi="Arial" w:cs="Arial"/>
          <w:sz w:val="24"/>
          <w:szCs w:val="24"/>
        </w:rPr>
        <w:t>Irish d</w:t>
      </w:r>
      <w:r w:rsidR="00E62CFF" w:rsidRPr="001F1531">
        <w:rPr>
          <w:rFonts w:ascii="Arial" w:hAnsi="Arial" w:cs="Arial"/>
          <w:sz w:val="24"/>
          <w:szCs w:val="24"/>
        </w:rPr>
        <w:t>omestic legislation took a step further</w:t>
      </w:r>
      <w:r w:rsidRPr="001F1531">
        <w:rPr>
          <w:rFonts w:ascii="Arial" w:hAnsi="Arial" w:cs="Arial"/>
          <w:sz w:val="24"/>
          <w:szCs w:val="24"/>
        </w:rPr>
        <w:t xml:space="preserve"> than the EU</w:t>
      </w:r>
      <w:r w:rsidR="00312E7C" w:rsidRPr="001F1531">
        <w:rPr>
          <w:rFonts w:ascii="Arial" w:hAnsi="Arial" w:cs="Arial"/>
          <w:sz w:val="24"/>
          <w:szCs w:val="24"/>
        </w:rPr>
        <w:t xml:space="preserve"> NFRD</w:t>
      </w:r>
      <w:r w:rsidR="00E62CFF" w:rsidRPr="001F1531">
        <w:rPr>
          <w:rFonts w:ascii="Arial" w:hAnsi="Arial" w:cs="Arial"/>
          <w:sz w:val="24"/>
          <w:szCs w:val="24"/>
        </w:rPr>
        <w:t>, focusing solely on the GPG.</w:t>
      </w:r>
      <w:r w:rsidRPr="001F1531">
        <w:rPr>
          <w:rFonts w:ascii="Arial" w:hAnsi="Arial" w:cs="Arial"/>
          <w:sz w:val="24"/>
          <w:szCs w:val="24"/>
        </w:rPr>
        <w:t xml:space="preserve"> </w:t>
      </w:r>
      <w:r w:rsidR="008D7104" w:rsidRPr="001F1531">
        <w:rPr>
          <w:rFonts w:ascii="Arial" w:hAnsi="Arial" w:cs="Arial"/>
          <w:sz w:val="24"/>
          <w:szCs w:val="24"/>
        </w:rPr>
        <w:t xml:space="preserve">It was initiated when </w:t>
      </w:r>
      <w:r w:rsidR="00761E8B" w:rsidRPr="001F1531">
        <w:rPr>
          <w:rFonts w:ascii="Arial" w:hAnsi="Arial" w:cs="Arial"/>
          <w:sz w:val="24"/>
          <w:szCs w:val="24"/>
        </w:rPr>
        <w:t xml:space="preserve">the </w:t>
      </w:r>
      <w:hyperlink r:id="rId62" w:history="1">
        <w:r w:rsidR="00761E8B" w:rsidRPr="001F1531">
          <w:rPr>
            <w:rStyle w:val="Hyperlink"/>
            <w:rFonts w:ascii="Arial" w:hAnsi="Arial" w:cs="Arial"/>
            <w:sz w:val="24"/>
            <w:szCs w:val="24"/>
          </w:rPr>
          <w:t>General Scheme of the Gender Pay Gap Information Bill</w:t>
        </w:r>
      </w:hyperlink>
      <w:r w:rsidR="008D7104" w:rsidRPr="001F1531">
        <w:rPr>
          <w:rFonts w:ascii="Arial" w:hAnsi="Arial" w:cs="Arial"/>
          <w:sz w:val="24"/>
          <w:szCs w:val="24"/>
        </w:rPr>
        <w:t xml:space="preserve"> was</w:t>
      </w:r>
      <w:r w:rsidR="00761E8B" w:rsidRPr="001F1531">
        <w:rPr>
          <w:rFonts w:ascii="Arial" w:hAnsi="Arial" w:cs="Arial"/>
          <w:sz w:val="24"/>
          <w:szCs w:val="24"/>
        </w:rPr>
        <w:t xml:space="preserve"> </w:t>
      </w:r>
      <w:r w:rsidR="006125DB" w:rsidRPr="001F1531">
        <w:rPr>
          <w:rFonts w:ascii="Arial" w:hAnsi="Arial" w:cs="Arial"/>
          <w:sz w:val="24"/>
          <w:szCs w:val="24"/>
        </w:rPr>
        <w:t xml:space="preserve">approved by the Cabinet and </w:t>
      </w:r>
      <w:r w:rsidR="00761E8B" w:rsidRPr="001F1531">
        <w:rPr>
          <w:rFonts w:ascii="Arial" w:hAnsi="Arial" w:cs="Arial"/>
          <w:sz w:val="24"/>
          <w:szCs w:val="24"/>
        </w:rPr>
        <w:t xml:space="preserve">published in June 2018. </w:t>
      </w:r>
      <w:r w:rsidR="006125DB" w:rsidRPr="001F1531">
        <w:rPr>
          <w:rFonts w:ascii="Arial" w:hAnsi="Arial" w:cs="Arial"/>
          <w:sz w:val="24"/>
          <w:szCs w:val="24"/>
        </w:rPr>
        <w:t>By the following year, the draft legislation had g</w:t>
      </w:r>
      <w:r w:rsidR="00761E8B" w:rsidRPr="001F1531">
        <w:rPr>
          <w:rFonts w:ascii="Arial" w:hAnsi="Arial" w:cs="Arial"/>
          <w:sz w:val="24"/>
          <w:szCs w:val="24"/>
        </w:rPr>
        <w:t>enerated</w:t>
      </w:r>
      <w:r w:rsidR="006125DB" w:rsidRPr="001F1531">
        <w:rPr>
          <w:rFonts w:ascii="Arial" w:hAnsi="Arial" w:cs="Arial"/>
          <w:sz w:val="24"/>
          <w:szCs w:val="24"/>
        </w:rPr>
        <w:t xml:space="preserve"> enough </w:t>
      </w:r>
      <w:r w:rsidR="00AD6237" w:rsidRPr="001F1531">
        <w:rPr>
          <w:rFonts w:ascii="Arial" w:hAnsi="Arial" w:cs="Arial"/>
          <w:sz w:val="24"/>
          <w:szCs w:val="24"/>
        </w:rPr>
        <w:t>debate</w:t>
      </w:r>
      <w:r w:rsidR="00761E8B" w:rsidRPr="001F1531">
        <w:rPr>
          <w:rFonts w:ascii="Arial" w:hAnsi="Arial" w:cs="Arial"/>
          <w:sz w:val="24"/>
          <w:szCs w:val="24"/>
        </w:rPr>
        <w:t xml:space="preserve"> which led to the introduction of the </w:t>
      </w:r>
      <w:hyperlink r:id="rId63" w:history="1">
        <w:r w:rsidR="00761E8B" w:rsidRPr="001F1531">
          <w:rPr>
            <w:rStyle w:val="Hyperlink"/>
            <w:rFonts w:ascii="Arial" w:hAnsi="Arial" w:cs="Arial"/>
            <w:sz w:val="24"/>
            <w:szCs w:val="24"/>
          </w:rPr>
          <w:t>Gender Pay Gap Information Bill 2019</w:t>
        </w:r>
      </w:hyperlink>
      <w:r w:rsidR="00761E8B" w:rsidRPr="001F1531">
        <w:rPr>
          <w:rFonts w:ascii="Arial" w:hAnsi="Arial" w:cs="Arial"/>
          <w:sz w:val="24"/>
          <w:szCs w:val="24"/>
        </w:rPr>
        <w:t xml:space="preserve">. </w:t>
      </w:r>
      <w:r w:rsidR="006125DB" w:rsidRPr="001F1531">
        <w:rPr>
          <w:rFonts w:ascii="Arial" w:hAnsi="Arial" w:cs="Arial"/>
          <w:sz w:val="24"/>
          <w:szCs w:val="24"/>
        </w:rPr>
        <w:t xml:space="preserve">It was ultimately passed by both Houses of </w:t>
      </w:r>
      <w:r w:rsidR="006125DB" w:rsidRPr="001F1531">
        <w:rPr>
          <w:rFonts w:ascii="Arial" w:hAnsi="Arial" w:cs="Arial"/>
          <w:sz w:val="24"/>
          <w:szCs w:val="24"/>
        </w:rPr>
        <w:lastRenderedPageBreak/>
        <w:t>the Oireachtas and e</w:t>
      </w:r>
      <w:r w:rsidR="00761E8B" w:rsidRPr="001F1531">
        <w:rPr>
          <w:rFonts w:ascii="Arial" w:hAnsi="Arial" w:cs="Arial"/>
          <w:sz w:val="24"/>
          <w:szCs w:val="24"/>
        </w:rPr>
        <w:t xml:space="preserve">ventually, the </w:t>
      </w:r>
      <w:hyperlink r:id="rId64" w:history="1">
        <w:r w:rsidR="00761E8B" w:rsidRPr="001F1531">
          <w:rPr>
            <w:rStyle w:val="Hyperlink"/>
            <w:rFonts w:ascii="Arial" w:hAnsi="Arial" w:cs="Arial"/>
            <w:sz w:val="24"/>
            <w:szCs w:val="24"/>
          </w:rPr>
          <w:t xml:space="preserve">Gender Pay Gap </w:t>
        </w:r>
        <w:r w:rsidR="006125DB" w:rsidRPr="001F1531">
          <w:rPr>
            <w:rStyle w:val="Hyperlink"/>
            <w:rFonts w:ascii="Arial" w:hAnsi="Arial" w:cs="Arial"/>
            <w:sz w:val="24"/>
            <w:szCs w:val="24"/>
          </w:rPr>
          <w:t>Information</w:t>
        </w:r>
        <w:r w:rsidR="00761E8B" w:rsidRPr="001F1531">
          <w:rPr>
            <w:rStyle w:val="Hyperlink"/>
            <w:rFonts w:ascii="Arial" w:hAnsi="Arial" w:cs="Arial"/>
            <w:sz w:val="24"/>
            <w:szCs w:val="24"/>
          </w:rPr>
          <w:t xml:space="preserve"> Act</w:t>
        </w:r>
      </w:hyperlink>
      <w:r w:rsidR="00761E8B" w:rsidRPr="001F1531">
        <w:rPr>
          <w:rFonts w:ascii="Arial" w:hAnsi="Arial" w:cs="Arial"/>
          <w:sz w:val="24"/>
          <w:szCs w:val="24"/>
        </w:rPr>
        <w:t xml:space="preserve"> was signed into Irish law in July 2021</w:t>
      </w:r>
      <w:r w:rsidR="006125DB" w:rsidRPr="001F1531">
        <w:rPr>
          <w:rFonts w:ascii="Arial" w:hAnsi="Arial" w:cs="Arial"/>
          <w:sz w:val="24"/>
          <w:szCs w:val="24"/>
        </w:rPr>
        <w:t>.</w:t>
      </w:r>
    </w:p>
    <w:p w14:paraId="5A8D1F5F" w14:textId="28A4BFA4" w:rsidR="00AD6237" w:rsidRPr="001F1531" w:rsidRDefault="00AD6237" w:rsidP="001F1531">
      <w:pPr>
        <w:spacing w:line="480" w:lineRule="auto"/>
        <w:rPr>
          <w:rFonts w:ascii="Arial" w:hAnsi="Arial" w:cs="Arial"/>
          <w:sz w:val="24"/>
          <w:szCs w:val="24"/>
        </w:rPr>
      </w:pPr>
      <w:r w:rsidRPr="001F1531">
        <w:rPr>
          <w:rFonts w:ascii="Arial" w:hAnsi="Arial" w:cs="Arial"/>
          <w:sz w:val="24"/>
          <w:szCs w:val="24"/>
        </w:rPr>
        <w:t>The Act</w:t>
      </w:r>
      <w:r w:rsidR="00761E8B" w:rsidRPr="001F1531">
        <w:rPr>
          <w:rFonts w:ascii="Arial" w:hAnsi="Arial" w:cs="Arial"/>
          <w:sz w:val="24"/>
          <w:szCs w:val="24"/>
        </w:rPr>
        <w:t xml:space="preserve"> </w:t>
      </w:r>
      <w:r w:rsidR="00E76A31">
        <w:rPr>
          <w:rFonts w:ascii="Arial" w:hAnsi="Arial" w:cs="Arial"/>
          <w:sz w:val="24"/>
          <w:szCs w:val="24"/>
        </w:rPr>
        <w:t>came</w:t>
      </w:r>
      <w:r w:rsidRPr="001F1531">
        <w:rPr>
          <w:rFonts w:ascii="Arial" w:hAnsi="Arial" w:cs="Arial"/>
          <w:sz w:val="24"/>
          <w:szCs w:val="24"/>
        </w:rPr>
        <w:t xml:space="preserve"> into</w:t>
      </w:r>
      <w:r w:rsidR="00761E8B" w:rsidRPr="001F1531">
        <w:rPr>
          <w:rFonts w:ascii="Arial" w:hAnsi="Arial" w:cs="Arial"/>
          <w:sz w:val="24"/>
          <w:szCs w:val="24"/>
        </w:rPr>
        <w:t xml:space="preserve"> effect </w:t>
      </w:r>
      <w:r w:rsidRPr="001F1531">
        <w:rPr>
          <w:rFonts w:ascii="Arial" w:hAnsi="Arial" w:cs="Arial"/>
          <w:sz w:val="24"/>
          <w:szCs w:val="24"/>
        </w:rPr>
        <w:t>in</w:t>
      </w:r>
      <w:r w:rsidR="00761E8B" w:rsidRPr="001F1531">
        <w:rPr>
          <w:rFonts w:ascii="Arial" w:hAnsi="Arial" w:cs="Arial"/>
          <w:sz w:val="24"/>
          <w:szCs w:val="24"/>
        </w:rPr>
        <w:t xml:space="preserve"> 2022</w:t>
      </w:r>
      <w:r w:rsidRPr="001F1531">
        <w:rPr>
          <w:rFonts w:ascii="Arial" w:hAnsi="Arial" w:cs="Arial"/>
          <w:sz w:val="24"/>
          <w:szCs w:val="24"/>
        </w:rPr>
        <w:t xml:space="preserve"> and </w:t>
      </w:r>
      <w:hyperlink r:id="rId65" w:history="1">
        <w:r w:rsidR="0051360D" w:rsidRPr="001F1531">
          <w:rPr>
            <w:rStyle w:val="Hyperlink"/>
            <w:rFonts w:ascii="Arial" w:hAnsi="Arial" w:cs="Arial"/>
            <w:sz w:val="24"/>
            <w:szCs w:val="24"/>
          </w:rPr>
          <w:t xml:space="preserve">initially </w:t>
        </w:r>
        <w:r w:rsidRPr="001F1531">
          <w:rPr>
            <w:rStyle w:val="Hyperlink"/>
            <w:rFonts w:ascii="Arial" w:hAnsi="Arial" w:cs="Arial"/>
            <w:sz w:val="24"/>
            <w:szCs w:val="24"/>
          </w:rPr>
          <w:t>applies</w:t>
        </w:r>
        <w:r w:rsidR="00761E8B" w:rsidRPr="001F1531">
          <w:rPr>
            <w:rStyle w:val="Hyperlink"/>
            <w:rFonts w:ascii="Arial" w:hAnsi="Arial" w:cs="Arial"/>
            <w:sz w:val="24"/>
            <w:szCs w:val="24"/>
          </w:rPr>
          <w:t xml:space="preserve"> </w:t>
        </w:r>
        <w:r w:rsidRPr="001F1531">
          <w:rPr>
            <w:rStyle w:val="Hyperlink"/>
            <w:rFonts w:ascii="Arial" w:hAnsi="Arial" w:cs="Arial"/>
            <w:sz w:val="24"/>
            <w:szCs w:val="24"/>
          </w:rPr>
          <w:t>to organisations</w:t>
        </w:r>
        <w:r w:rsidR="00761E8B" w:rsidRPr="001F1531">
          <w:rPr>
            <w:rStyle w:val="Hyperlink"/>
            <w:rFonts w:ascii="Arial" w:hAnsi="Arial" w:cs="Arial"/>
            <w:sz w:val="24"/>
            <w:szCs w:val="24"/>
          </w:rPr>
          <w:t xml:space="preserve"> with 250 or more employees.</w:t>
        </w:r>
      </w:hyperlink>
      <w:r w:rsidR="00761E8B" w:rsidRPr="001F1531">
        <w:rPr>
          <w:rFonts w:ascii="Arial" w:hAnsi="Arial" w:cs="Arial"/>
          <w:sz w:val="24"/>
          <w:szCs w:val="24"/>
        </w:rPr>
        <w:t xml:space="preserve"> </w:t>
      </w:r>
      <w:r w:rsidRPr="001F1531">
        <w:rPr>
          <w:rFonts w:ascii="Arial" w:hAnsi="Arial" w:cs="Arial"/>
          <w:sz w:val="24"/>
          <w:szCs w:val="24"/>
        </w:rPr>
        <w:t xml:space="preserve">The scope </w:t>
      </w:r>
      <w:r w:rsidR="0051360D" w:rsidRPr="001F1531">
        <w:rPr>
          <w:rFonts w:ascii="Arial" w:hAnsi="Arial" w:cs="Arial"/>
          <w:sz w:val="24"/>
          <w:szCs w:val="24"/>
        </w:rPr>
        <w:t xml:space="preserve">of the legislation will be extended </w:t>
      </w:r>
      <w:r w:rsidRPr="001F1531">
        <w:rPr>
          <w:rFonts w:ascii="Arial" w:hAnsi="Arial" w:cs="Arial"/>
          <w:sz w:val="24"/>
          <w:szCs w:val="24"/>
        </w:rPr>
        <w:t xml:space="preserve">to </w:t>
      </w:r>
      <w:r w:rsidR="0051360D" w:rsidRPr="001F1531">
        <w:rPr>
          <w:rFonts w:ascii="Arial" w:hAnsi="Arial" w:cs="Arial"/>
          <w:sz w:val="24"/>
          <w:szCs w:val="24"/>
        </w:rPr>
        <w:t>businesses</w:t>
      </w:r>
      <w:r w:rsidRPr="001F1531">
        <w:rPr>
          <w:rFonts w:ascii="Arial" w:hAnsi="Arial" w:cs="Arial"/>
          <w:sz w:val="24"/>
          <w:szCs w:val="24"/>
        </w:rPr>
        <w:t xml:space="preserve"> with </w:t>
      </w:r>
      <w:r w:rsidR="0051360D" w:rsidRPr="001F1531">
        <w:rPr>
          <w:rFonts w:ascii="Arial" w:hAnsi="Arial" w:cs="Arial"/>
          <w:sz w:val="24"/>
          <w:szCs w:val="24"/>
        </w:rPr>
        <w:t xml:space="preserve">at least </w:t>
      </w:r>
      <w:r w:rsidRPr="001F1531">
        <w:rPr>
          <w:rFonts w:ascii="Arial" w:hAnsi="Arial" w:cs="Arial"/>
          <w:sz w:val="24"/>
          <w:szCs w:val="24"/>
        </w:rPr>
        <w:t xml:space="preserve">150 employees in 2024 and to employers with </w:t>
      </w:r>
      <w:r w:rsidR="005B73B7" w:rsidRPr="001F1531">
        <w:rPr>
          <w:rFonts w:ascii="Arial" w:hAnsi="Arial" w:cs="Arial"/>
          <w:sz w:val="24"/>
          <w:szCs w:val="24"/>
        </w:rPr>
        <w:t>over</w:t>
      </w:r>
      <w:r w:rsidR="0051360D" w:rsidRPr="001F1531">
        <w:rPr>
          <w:rFonts w:ascii="Arial" w:hAnsi="Arial" w:cs="Arial"/>
          <w:sz w:val="24"/>
          <w:szCs w:val="24"/>
        </w:rPr>
        <w:t xml:space="preserve"> </w:t>
      </w:r>
      <w:r w:rsidRPr="001F1531">
        <w:rPr>
          <w:rFonts w:ascii="Arial" w:hAnsi="Arial" w:cs="Arial"/>
          <w:sz w:val="24"/>
          <w:szCs w:val="24"/>
        </w:rPr>
        <w:t xml:space="preserve">50 employees in 2025. </w:t>
      </w:r>
    </w:p>
    <w:p w14:paraId="7C0F043F" w14:textId="76C19648" w:rsidR="001F6831" w:rsidRPr="001F1531" w:rsidRDefault="00573114" w:rsidP="001F1531">
      <w:pPr>
        <w:spacing w:line="480" w:lineRule="auto"/>
        <w:rPr>
          <w:rFonts w:ascii="Arial" w:hAnsi="Arial" w:cs="Arial"/>
          <w:sz w:val="24"/>
          <w:szCs w:val="24"/>
          <w:highlight w:val="yellow"/>
        </w:rPr>
      </w:pPr>
      <w:r w:rsidRPr="001F1531">
        <w:rPr>
          <w:rFonts w:ascii="Arial" w:hAnsi="Arial" w:cs="Arial"/>
          <w:sz w:val="24"/>
          <w:szCs w:val="24"/>
        </w:rPr>
        <w:t xml:space="preserve">The new law requires companies to report on their </w:t>
      </w:r>
      <w:hyperlink r:id="rId66" w:anchor="organisations-that-need-to-report-on-their-gender-pay-gap-in-2022" w:history="1">
        <w:r w:rsidRPr="001F1531">
          <w:rPr>
            <w:rStyle w:val="Hyperlink"/>
            <w:rFonts w:ascii="Arial" w:hAnsi="Arial" w:cs="Arial"/>
            <w:sz w:val="24"/>
            <w:szCs w:val="24"/>
          </w:rPr>
          <w:t>hourly gender pay gap across a range of metrics.</w:t>
        </w:r>
      </w:hyperlink>
      <w:r w:rsidR="00606A7B" w:rsidRPr="001F1531">
        <w:rPr>
          <w:rFonts w:ascii="Arial" w:hAnsi="Arial" w:cs="Arial"/>
          <w:sz w:val="24"/>
          <w:szCs w:val="24"/>
        </w:rPr>
        <w:t xml:space="preserve"> </w:t>
      </w:r>
      <w:r w:rsidR="001E02A8" w:rsidRPr="001F1531">
        <w:rPr>
          <w:rFonts w:ascii="Arial" w:hAnsi="Arial" w:cs="Arial"/>
          <w:sz w:val="24"/>
          <w:szCs w:val="24"/>
        </w:rPr>
        <w:t xml:space="preserve">In instances where gaps are observed, firms must provide explanations and describe the action being taken and </w:t>
      </w:r>
      <w:r w:rsidR="00C32768" w:rsidRPr="001F1531">
        <w:rPr>
          <w:rFonts w:ascii="Arial" w:hAnsi="Arial" w:cs="Arial"/>
          <w:sz w:val="24"/>
          <w:szCs w:val="24"/>
        </w:rPr>
        <w:t xml:space="preserve">their </w:t>
      </w:r>
      <w:r w:rsidR="001E02A8" w:rsidRPr="001F1531">
        <w:rPr>
          <w:rFonts w:ascii="Arial" w:hAnsi="Arial" w:cs="Arial"/>
          <w:sz w:val="24"/>
          <w:szCs w:val="24"/>
        </w:rPr>
        <w:t>proposed plans to tackle the GPG within their organisation.</w:t>
      </w:r>
    </w:p>
    <w:p w14:paraId="23E4F471" w14:textId="163FDE43" w:rsidR="003E7F38" w:rsidRPr="001F1531" w:rsidRDefault="00A75DEE" w:rsidP="001F1531">
      <w:pPr>
        <w:spacing w:line="480" w:lineRule="auto"/>
        <w:rPr>
          <w:rFonts w:ascii="Arial" w:hAnsi="Arial" w:cs="Arial"/>
          <w:sz w:val="24"/>
          <w:szCs w:val="24"/>
          <w:lang w:val="en-IE"/>
        </w:rPr>
      </w:pPr>
      <w:r w:rsidRPr="001F1531">
        <w:rPr>
          <w:rFonts w:ascii="Arial" w:hAnsi="Arial" w:cs="Arial"/>
          <w:sz w:val="24"/>
          <w:szCs w:val="24"/>
          <w:lang w:val="en-IE"/>
        </w:rPr>
        <w:t xml:space="preserve">Organisations must choose a </w:t>
      </w:r>
      <w:hyperlink r:id="rId67" w:history="1">
        <w:r w:rsidRPr="001F1531">
          <w:rPr>
            <w:rStyle w:val="Hyperlink"/>
            <w:rFonts w:ascii="Arial" w:hAnsi="Arial" w:cs="Arial"/>
            <w:sz w:val="24"/>
            <w:szCs w:val="24"/>
            <w:lang w:val="en-IE"/>
          </w:rPr>
          <w:t>‘snapshot’ date</w:t>
        </w:r>
      </w:hyperlink>
      <w:r w:rsidRPr="001F1531">
        <w:rPr>
          <w:rFonts w:ascii="Arial" w:hAnsi="Arial" w:cs="Arial"/>
          <w:sz w:val="24"/>
          <w:szCs w:val="24"/>
          <w:lang w:val="en-IE"/>
        </w:rPr>
        <w:t xml:space="preserve"> in the month of June to base their calculations on employees’ remuneration for the 12-month period </w:t>
      </w:r>
      <w:r w:rsidR="00C32768" w:rsidRPr="001F1531">
        <w:rPr>
          <w:rFonts w:ascii="Arial" w:hAnsi="Arial" w:cs="Arial"/>
          <w:sz w:val="24"/>
          <w:szCs w:val="24"/>
          <w:lang w:val="en-IE"/>
        </w:rPr>
        <w:t>preceding</w:t>
      </w:r>
      <w:r w:rsidRPr="001F1531">
        <w:rPr>
          <w:rFonts w:ascii="Arial" w:hAnsi="Arial" w:cs="Arial"/>
          <w:sz w:val="24"/>
          <w:szCs w:val="24"/>
          <w:lang w:val="en-IE"/>
        </w:rPr>
        <w:t xml:space="preserve"> this. Employers are then </w:t>
      </w:r>
      <w:r w:rsidRPr="001F1531">
        <w:rPr>
          <w:rFonts w:ascii="Arial" w:hAnsi="Arial" w:cs="Arial"/>
          <w:sz w:val="24"/>
          <w:szCs w:val="24"/>
          <w:lang w:val="en-IE"/>
        </w:rPr>
        <w:lastRenderedPageBreak/>
        <w:t xml:space="preserve">given six months to compute the GPG and report it during December. </w:t>
      </w:r>
    </w:p>
    <w:p w14:paraId="6949BD30" w14:textId="7EFA6B54" w:rsidR="00A75DEE" w:rsidRPr="001F1531" w:rsidRDefault="003E7F38" w:rsidP="001F1531">
      <w:pPr>
        <w:spacing w:line="480" w:lineRule="auto"/>
        <w:rPr>
          <w:rFonts w:ascii="Arial" w:hAnsi="Arial" w:cs="Arial"/>
          <w:sz w:val="24"/>
          <w:szCs w:val="24"/>
          <w:lang w:val="en-IE"/>
        </w:rPr>
      </w:pPr>
      <w:r w:rsidRPr="001F1531">
        <w:rPr>
          <w:rFonts w:ascii="Arial" w:hAnsi="Arial" w:cs="Arial"/>
          <w:sz w:val="24"/>
          <w:szCs w:val="24"/>
          <w:lang w:val="en-IE"/>
        </w:rPr>
        <w:t xml:space="preserve">The information must be published on the company’s website and be readily accessible to everyone. An </w:t>
      </w:r>
      <w:hyperlink r:id="rId68" w:history="1">
        <w:r w:rsidRPr="001F1531">
          <w:rPr>
            <w:rStyle w:val="Hyperlink"/>
            <w:rFonts w:ascii="Arial" w:hAnsi="Arial" w:cs="Arial"/>
            <w:sz w:val="24"/>
            <w:szCs w:val="24"/>
            <w:lang w:val="en-IE"/>
          </w:rPr>
          <w:t>online reporting system</w:t>
        </w:r>
      </w:hyperlink>
      <w:r w:rsidRPr="001F1531">
        <w:rPr>
          <w:rFonts w:ascii="Arial" w:hAnsi="Arial" w:cs="Arial"/>
          <w:sz w:val="24"/>
          <w:szCs w:val="24"/>
          <w:lang w:val="en-IE"/>
        </w:rPr>
        <w:t xml:space="preserve"> is planned by the government to be put in place for the 2023 reporting cycle where </w:t>
      </w:r>
      <w:r w:rsidR="001F6831" w:rsidRPr="001F1531">
        <w:rPr>
          <w:rFonts w:ascii="Arial" w:hAnsi="Arial" w:cs="Arial"/>
          <w:sz w:val="24"/>
          <w:szCs w:val="24"/>
          <w:lang w:val="en-IE"/>
        </w:rPr>
        <w:t>all</w:t>
      </w:r>
      <w:r w:rsidRPr="001F1531">
        <w:rPr>
          <w:rFonts w:ascii="Arial" w:hAnsi="Arial" w:cs="Arial"/>
          <w:sz w:val="24"/>
          <w:szCs w:val="24"/>
          <w:lang w:val="en-IE"/>
        </w:rPr>
        <w:t xml:space="preserve"> employer GPG reports will be uploaded and </w:t>
      </w:r>
      <w:r w:rsidR="001F6831" w:rsidRPr="001F1531">
        <w:rPr>
          <w:rFonts w:ascii="Arial" w:hAnsi="Arial" w:cs="Arial"/>
          <w:sz w:val="24"/>
          <w:szCs w:val="24"/>
          <w:lang w:val="en-IE"/>
        </w:rPr>
        <w:t xml:space="preserve">centrally </w:t>
      </w:r>
      <w:r w:rsidRPr="001F1531">
        <w:rPr>
          <w:rFonts w:ascii="Arial" w:hAnsi="Arial" w:cs="Arial"/>
          <w:sz w:val="24"/>
          <w:szCs w:val="24"/>
          <w:lang w:val="en-IE"/>
        </w:rPr>
        <w:t xml:space="preserve">available. </w:t>
      </w:r>
    </w:p>
    <w:p w14:paraId="2BEEF325" w14:textId="084AB858" w:rsidR="00891BDF" w:rsidRPr="001F1531" w:rsidRDefault="00761E8B" w:rsidP="001F1531">
      <w:pPr>
        <w:spacing w:line="480" w:lineRule="auto"/>
        <w:rPr>
          <w:rFonts w:ascii="Arial" w:hAnsi="Arial" w:cs="Arial"/>
          <w:sz w:val="24"/>
          <w:szCs w:val="24"/>
        </w:rPr>
      </w:pPr>
      <w:r w:rsidRPr="001F1531">
        <w:rPr>
          <w:rFonts w:ascii="Arial" w:hAnsi="Arial" w:cs="Arial"/>
          <w:sz w:val="24"/>
          <w:szCs w:val="24"/>
        </w:rPr>
        <w:t xml:space="preserve">In the UK, legislation </w:t>
      </w:r>
      <w:r w:rsidR="00656832" w:rsidRPr="001F1531">
        <w:rPr>
          <w:rFonts w:ascii="Arial" w:hAnsi="Arial" w:cs="Arial"/>
          <w:sz w:val="24"/>
          <w:szCs w:val="24"/>
        </w:rPr>
        <w:t xml:space="preserve">on the GPG </w:t>
      </w:r>
      <w:r w:rsidRPr="001F1531">
        <w:rPr>
          <w:rFonts w:ascii="Arial" w:hAnsi="Arial" w:cs="Arial"/>
          <w:sz w:val="24"/>
          <w:szCs w:val="24"/>
        </w:rPr>
        <w:t xml:space="preserve">came into force in April 2017 by way of </w:t>
      </w:r>
      <w:hyperlink r:id="rId69" w:history="1">
        <w:r w:rsidRPr="001F1531">
          <w:rPr>
            <w:rStyle w:val="Hyperlink"/>
            <w:rFonts w:ascii="Arial" w:hAnsi="Arial" w:cs="Arial"/>
            <w:sz w:val="24"/>
            <w:szCs w:val="24"/>
          </w:rPr>
          <w:t>The Equality Act 2010 (Gender Pay Gap Information) Regulations 2017</w:t>
        </w:r>
      </w:hyperlink>
      <w:r w:rsidRPr="001F1531">
        <w:rPr>
          <w:rFonts w:ascii="Arial" w:hAnsi="Arial" w:cs="Arial"/>
          <w:sz w:val="24"/>
          <w:szCs w:val="24"/>
        </w:rPr>
        <w:t>.</w:t>
      </w:r>
      <w:r w:rsidR="003E597D" w:rsidRPr="001F1531">
        <w:rPr>
          <w:rFonts w:ascii="Arial" w:hAnsi="Arial" w:cs="Arial"/>
          <w:sz w:val="24"/>
          <w:szCs w:val="24"/>
        </w:rPr>
        <w:t xml:space="preserve"> </w:t>
      </w:r>
      <w:r w:rsidR="00C03E58" w:rsidRPr="001F1531">
        <w:rPr>
          <w:rFonts w:ascii="Arial" w:hAnsi="Arial" w:cs="Arial"/>
          <w:sz w:val="24"/>
          <w:szCs w:val="24"/>
        </w:rPr>
        <w:t xml:space="preserve">The new Irish Act is largely similar, as it was broadly based on </w:t>
      </w:r>
      <w:r w:rsidR="006B3C45" w:rsidRPr="001F1531">
        <w:rPr>
          <w:rFonts w:ascii="Arial" w:hAnsi="Arial" w:cs="Arial"/>
          <w:sz w:val="24"/>
          <w:szCs w:val="24"/>
        </w:rPr>
        <w:t>its</w:t>
      </w:r>
      <w:r w:rsidR="00C03E58" w:rsidRPr="001F1531">
        <w:rPr>
          <w:rFonts w:ascii="Arial" w:hAnsi="Arial" w:cs="Arial"/>
          <w:sz w:val="24"/>
          <w:szCs w:val="24"/>
        </w:rPr>
        <w:t xml:space="preserve"> UK</w:t>
      </w:r>
      <w:r w:rsidR="00C32768" w:rsidRPr="001F1531">
        <w:rPr>
          <w:rFonts w:ascii="Arial" w:hAnsi="Arial" w:cs="Arial"/>
          <w:sz w:val="24"/>
          <w:szCs w:val="24"/>
        </w:rPr>
        <w:t xml:space="preserve"> </w:t>
      </w:r>
      <w:r w:rsidR="00C03E58" w:rsidRPr="001F1531">
        <w:rPr>
          <w:rFonts w:ascii="Arial" w:hAnsi="Arial" w:cs="Arial"/>
          <w:sz w:val="24"/>
          <w:szCs w:val="24"/>
        </w:rPr>
        <w:t>equivalent.</w:t>
      </w:r>
    </w:p>
    <w:p w14:paraId="6E0DEC8A" w14:textId="3D61C6B5" w:rsidR="001C2591" w:rsidRPr="001F1531" w:rsidRDefault="001C2591" w:rsidP="001F1531">
      <w:pPr>
        <w:spacing w:line="480" w:lineRule="auto"/>
        <w:rPr>
          <w:rFonts w:ascii="Arial" w:hAnsi="Arial" w:cs="Arial"/>
          <w:sz w:val="24"/>
          <w:szCs w:val="24"/>
        </w:rPr>
      </w:pPr>
      <w:r w:rsidRPr="001F1531">
        <w:rPr>
          <w:rFonts w:ascii="Arial" w:hAnsi="Arial" w:cs="Arial"/>
          <w:sz w:val="24"/>
          <w:szCs w:val="24"/>
        </w:rPr>
        <w:t>Irish companies are in a better position as they can look to the UK experience and take on board the lessons learned</w:t>
      </w:r>
      <w:r w:rsidR="006B3C45" w:rsidRPr="001F1531">
        <w:rPr>
          <w:rFonts w:ascii="Arial" w:hAnsi="Arial" w:cs="Arial"/>
          <w:sz w:val="24"/>
          <w:szCs w:val="24"/>
        </w:rPr>
        <w:t xml:space="preserve"> from</w:t>
      </w:r>
      <w:r w:rsidRPr="001F1531">
        <w:rPr>
          <w:rFonts w:ascii="Arial" w:hAnsi="Arial" w:cs="Arial"/>
          <w:sz w:val="24"/>
          <w:szCs w:val="24"/>
        </w:rPr>
        <w:t xml:space="preserve"> across the </w:t>
      </w:r>
      <w:r w:rsidR="006B3C45" w:rsidRPr="001F1531">
        <w:rPr>
          <w:rFonts w:ascii="Arial" w:hAnsi="Arial" w:cs="Arial"/>
          <w:sz w:val="24"/>
          <w:szCs w:val="24"/>
        </w:rPr>
        <w:t>Irish S</w:t>
      </w:r>
      <w:r w:rsidRPr="001F1531">
        <w:rPr>
          <w:rFonts w:ascii="Arial" w:hAnsi="Arial" w:cs="Arial"/>
          <w:sz w:val="24"/>
          <w:szCs w:val="24"/>
        </w:rPr>
        <w:t xml:space="preserve">ea. </w:t>
      </w:r>
    </w:p>
    <w:p w14:paraId="4AE5AE1D" w14:textId="6AF9C29D" w:rsidR="00761E8B" w:rsidRPr="001F1531" w:rsidRDefault="00310CD2" w:rsidP="001F1531">
      <w:pPr>
        <w:spacing w:line="480" w:lineRule="auto"/>
        <w:rPr>
          <w:rFonts w:ascii="Arial" w:hAnsi="Arial" w:cs="Arial"/>
          <w:sz w:val="24"/>
          <w:szCs w:val="24"/>
        </w:rPr>
      </w:pPr>
      <w:r w:rsidRPr="001F1531">
        <w:rPr>
          <w:rFonts w:ascii="Arial" w:hAnsi="Arial" w:cs="Arial"/>
          <w:sz w:val="24"/>
          <w:szCs w:val="24"/>
        </w:rPr>
        <w:t xml:space="preserve">UK companies have been faced with </w:t>
      </w:r>
      <w:hyperlink r:id="rId70" w:history="1">
        <w:r w:rsidRPr="001F1531">
          <w:rPr>
            <w:rStyle w:val="Hyperlink"/>
            <w:rFonts w:ascii="Arial" w:hAnsi="Arial" w:cs="Arial"/>
            <w:sz w:val="24"/>
            <w:szCs w:val="24"/>
          </w:rPr>
          <w:t>increased scrutiny from stakeholders</w:t>
        </w:r>
      </w:hyperlink>
      <w:r w:rsidRPr="001F1531">
        <w:rPr>
          <w:rFonts w:ascii="Arial" w:hAnsi="Arial" w:cs="Arial"/>
          <w:sz w:val="24"/>
          <w:szCs w:val="24"/>
        </w:rPr>
        <w:t xml:space="preserve">, such as shareholders, boards, </w:t>
      </w:r>
      <w:r w:rsidRPr="001F1531">
        <w:rPr>
          <w:rFonts w:ascii="Arial" w:hAnsi="Arial" w:cs="Arial"/>
          <w:sz w:val="24"/>
          <w:szCs w:val="24"/>
        </w:rPr>
        <w:lastRenderedPageBreak/>
        <w:t>employees, the media</w:t>
      </w:r>
      <w:r w:rsidR="003020AB" w:rsidRPr="001F1531">
        <w:rPr>
          <w:rFonts w:ascii="Arial" w:hAnsi="Arial" w:cs="Arial"/>
          <w:sz w:val="24"/>
          <w:szCs w:val="24"/>
        </w:rPr>
        <w:t>,</w:t>
      </w:r>
      <w:r w:rsidRPr="001F1531">
        <w:rPr>
          <w:rFonts w:ascii="Arial" w:hAnsi="Arial" w:cs="Arial"/>
          <w:sz w:val="24"/>
          <w:szCs w:val="24"/>
        </w:rPr>
        <w:t xml:space="preserve"> and regulators, owing to t</w:t>
      </w:r>
      <w:r w:rsidR="00891BDF" w:rsidRPr="001F1531">
        <w:rPr>
          <w:rFonts w:ascii="Arial" w:hAnsi="Arial" w:cs="Arial"/>
          <w:sz w:val="24"/>
          <w:szCs w:val="24"/>
        </w:rPr>
        <w:t>h</w:t>
      </w:r>
      <w:r w:rsidRPr="001F1531">
        <w:rPr>
          <w:rFonts w:ascii="Arial" w:hAnsi="Arial" w:cs="Arial"/>
          <w:sz w:val="24"/>
          <w:szCs w:val="24"/>
        </w:rPr>
        <w:t>e higher</w:t>
      </w:r>
      <w:r w:rsidR="00891BDF" w:rsidRPr="001F1531">
        <w:rPr>
          <w:rFonts w:ascii="Arial" w:hAnsi="Arial" w:cs="Arial"/>
          <w:sz w:val="24"/>
          <w:szCs w:val="24"/>
        </w:rPr>
        <w:t xml:space="preserve"> level of transparency</w:t>
      </w:r>
      <w:r w:rsidRPr="001F1531">
        <w:rPr>
          <w:rFonts w:ascii="Arial" w:hAnsi="Arial" w:cs="Arial"/>
          <w:sz w:val="24"/>
          <w:szCs w:val="24"/>
        </w:rPr>
        <w:t xml:space="preserve"> in their annual reports.</w:t>
      </w:r>
    </w:p>
    <w:p w14:paraId="7B5DFDC7" w14:textId="7B8D41D8" w:rsidR="00E834A2" w:rsidRPr="001F1531" w:rsidRDefault="002F6AB2" w:rsidP="001F1531">
      <w:pPr>
        <w:spacing w:line="480" w:lineRule="auto"/>
        <w:rPr>
          <w:rFonts w:ascii="Arial" w:hAnsi="Arial" w:cs="Arial"/>
          <w:sz w:val="24"/>
          <w:szCs w:val="24"/>
        </w:rPr>
      </w:pPr>
      <w:r w:rsidRPr="001F1531">
        <w:rPr>
          <w:rFonts w:ascii="Arial" w:hAnsi="Arial" w:cs="Arial"/>
          <w:sz w:val="24"/>
          <w:szCs w:val="24"/>
        </w:rPr>
        <w:t>Early</w:t>
      </w:r>
      <w:r w:rsidR="00E834A2" w:rsidRPr="001F1531">
        <w:rPr>
          <w:rFonts w:ascii="Arial" w:hAnsi="Arial" w:cs="Arial"/>
          <w:sz w:val="24"/>
          <w:szCs w:val="24"/>
        </w:rPr>
        <w:t xml:space="preserve"> adopters </w:t>
      </w:r>
      <w:r w:rsidRPr="001F1531">
        <w:rPr>
          <w:rFonts w:ascii="Arial" w:hAnsi="Arial" w:cs="Arial"/>
          <w:sz w:val="24"/>
          <w:szCs w:val="24"/>
        </w:rPr>
        <w:t xml:space="preserve">that published in advance of the reporting deadline </w:t>
      </w:r>
      <w:hyperlink r:id="rId71" w:history="1">
        <w:r w:rsidR="00E834A2" w:rsidRPr="001F1531">
          <w:rPr>
            <w:rStyle w:val="Hyperlink"/>
            <w:rFonts w:ascii="Arial" w:hAnsi="Arial" w:cs="Arial"/>
            <w:sz w:val="24"/>
            <w:szCs w:val="24"/>
          </w:rPr>
          <w:t>attracted media attention</w:t>
        </w:r>
      </w:hyperlink>
      <w:r w:rsidR="00E834A2" w:rsidRPr="001F1531">
        <w:rPr>
          <w:rFonts w:ascii="Arial" w:hAnsi="Arial" w:cs="Arial"/>
          <w:sz w:val="24"/>
          <w:szCs w:val="24"/>
        </w:rPr>
        <w:t xml:space="preserve"> and </w:t>
      </w:r>
      <w:r w:rsidR="007137BE" w:rsidRPr="001F1531">
        <w:rPr>
          <w:rFonts w:ascii="Arial" w:hAnsi="Arial" w:cs="Arial"/>
          <w:sz w:val="24"/>
          <w:szCs w:val="24"/>
        </w:rPr>
        <w:t>subsequently</w:t>
      </w:r>
      <w:r w:rsidR="00E834A2" w:rsidRPr="001F1531">
        <w:rPr>
          <w:rFonts w:ascii="Arial" w:hAnsi="Arial" w:cs="Arial"/>
          <w:sz w:val="24"/>
          <w:szCs w:val="24"/>
        </w:rPr>
        <w:t xml:space="preserve"> improved their public image. </w:t>
      </w:r>
      <w:r w:rsidRPr="001F1531">
        <w:rPr>
          <w:rFonts w:ascii="Arial" w:hAnsi="Arial" w:cs="Arial"/>
          <w:sz w:val="24"/>
          <w:szCs w:val="24"/>
        </w:rPr>
        <w:t xml:space="preserve">This may be </w:t>
      </w:r>
      <w:r w:rsidR="00951F78" w:rsidRPr="001F1531">
        <w:rPr>
          <w:rFonts w:ascii="Arial" w:hAnsi="Arial" w:cs="Arial"/>
          <w:sz w:val="24"/>
          <w:szCs w:val="24"/>
        </w:rPr>
        <w:t xml:space="preserve">one of the reasons </w:t>
      </w:r>
      <w:r w:rsidRPr="001F1531">
        <w:rPr>
          <w:rFonts w:ascii="Arial" w:hAnsi="Arial" w:cs="Arial"/>
          <w:sz w:val="24"/>
          <w:szCs w:val="24"/>
        </w:rPr>
        <w:t xml:space="preserve">why many Irish firms including banks, </w:t>
      </w:r>
      <w:r w:rsidR="00EB70D0">
        <w:rPr>
          <w:rFonts w:ascii="Arial" w:hAnsi="Arial" w:cs="Arial"/>
          <w:sz w:val="24"/>
          <w:szCs w:val="24"/>
        </w:rPr>
        <w:t xml:space="preserve">like </w:t>
      </w:r>
      <w:r w:rsidRPr="001F1531">
        <w:rPr>
          <w:rFonts w:ascii="Arial" w:hAnsi="Arial" w:cs="Arial"/>
          <w:sz w:val="24"/>
          <w:szCs w:val="24"/>
        </w:rPr>
        <w:t xml:space="preserve">AIB and BOI, decided to voluntarily publish their GPG Reports </w:t>
      </w:r>
      <w:r w:rsidR="00C32768" w:rsidRPr="001F1531">
        <w:rPr>
          <w:rFonts w:ascii="Arial" w:hAnsi="Arial" w:cs="Arial"/>
          <w:sz w:val="24"/>
          <w:szCs w:val="24"/>
        </w:rPr>
        <w:t>before it</w:t>
      </w:r>
      <w:r w:rsidRPr="001F1531">
        <w:rPr>
          <w:rFonts w:ascii="Arial" w:hAnsi="Arial" w:cs="Arial"/>
          <w:sz w:val="24"/>
          <w:szCs w:val="24"/>
        </w:rPr>
        <w:t xml:space="preserve"> bec</w:t>
      </w:r>
      <w:r w:rsidR="00C32768" w:rsidRPr="001F1531">
        <w:rPr>
          <w:rFonts w:ascii="Arial" w:hAnsi="Arial" w:cs="Arial"/>
          <w:sz w:val="24"/>
          <w:szCs w:val="24"/>
        </w:rPr>
        <w:t xml:space="preserve">ame </w:t>
      </w:r>
      <w:r w:rsidRPr="001F1531">
        <w:rPr>
          <w:rFonts w:ascii="Arial" w:hAnsi="Arial" w:cs="Arial"/>
          <w:sz w:val="24"/>
          <w:szCs w:val="24"/>
        </w:rPr>
        <w:t xml:space="preserve">a legal </w:t>
      </w:r>
      <w:r w:rsidR="00657DB4" w:rsidRPr="001F1531">
        <w:rPr>
          <w:rFonts w:ascii="Arial" w:hAnsi="Arial" w:cs="Arial"/>
          <w:sz w:val="24"/>
          <w:szCs w:val="24"/>
        </w:rPr>
        <w:t>obligation.</w:t>
      </w:r>
    </w:p>
    <w:bookmarkEnd w:id="9"/>
    <w:p w14:paraId="1ACE3F0C" w14:textId="17EB5A1F" w:rsidR="00D03EC2" w:rsidRPr="001F1531" w:rsidRDefault="00D03EC2" w:rsidP="001F1531">
      <w:pPr>
        <w:spacing w:line="480" w:lineRule="auto"/>
        <w:rPr>
          <w:rFonts w:ascii="Arial" w:hAnsi="Arial" w:cs="Arial"/>
          <w:sz w:val="24"/>
          <w:szCs w:val="24"/>
        </w:rPr>
      </w:pPr>
      <w:r w:rsidRPr="001F1531">
        <w:rPr>
          <w:rFonts w:ascii="Arial" w:hAnsi="Arial" w:cs="Arial"/>
          <w:sz w:val="24"/>
          <w:szCs w:val="24"/>
        </w:rPr>
        <w:t>As GPG reporting is</w:t>
      </w:r>
      <w:r w:rsidR="007D24FD" w:rsidRPr="001F1531">
        <w:rPr>
          <w:rFonts w:ascii="Arial" w:hAnsi="Arial" w:cs="Arial"/>
          <w:sz w:val="24"/>
          <w:szCs w:val="24"/>
        </w:rPr>
        <w:t xml:space="preserve"> now</w:t>
      </w:r>
      <w:r w:rsidRPr="001F1531">
        <w:rPr>
          <w:rFonts w:ascii="Arial" w:hAnsi="Arial" w:cs="Arial"/>
          <w:sz w:val="24"/>
          <w:szCs w:val="24"/>
        </w:rPr>
        <w:t xml:space="preserve"> </w:t>
      </w:r>
      <w:r w:rsidR="007D24FD" w:rsidRPr="001F1531">
        <w:rPr>
          <w:rFonts w:ascii="Arial" w:hAnsi="Arial" w:cs="Arial"/>
          <w:sz w:val="24"/>
          <w:szCs w:val="24"/>
        </w:rPr>
        <w:t>mandatory in Ireland</w:t>
      </w:r>
      <w:r w:rsidRPr="001F1531">
        <w:rPr>
          <w:rFonts w:ascii="Arial" w:hAnsi="Arial" w:cs="Arial"/>
          <w:sz w:val="24"/>
          <w:szCs w:val="24"/>
        </w:rPr>
        <w:t xml:space="preserve">, companies should take steps to </w:t>
      </w:r>
      <w:r w:rsidR="007D24FD" w:rsidRPr="001F1531">
        <w:rPr>
          <w:rFonts w:ascii="Arial" w:hAnsi="Arial" w:cs="Arial"/>
          <w:sz w:val="24"/>
          <w:szCs w:val="24"/>
        </w:rPr>
        <w:t>ensure they are</w:t>
      </w:r>
      <w:r w:rsidRPr="001F1531">
        <w:rPr>
          <w:rFonts w:ascii="Arial" w:hAnsi="Arial" w:cs="Arial"/>
          <w:sz w:val="24"/>
          <w:szCs w:val="24"/>
        </w:rPr>
        <w:t xml:space="preserve"> fully compliant</w:t>
      </w:r>
      <w:r w:rsidR="007D24FD" w:rsidRPr="001F1531">
        <w:rPr>
          <w:rFonts w:ascii="Arial" w:hAnsi="Arial" w:cs="Arial"/>
          <w:sz w:val="24"/>
          <w:szCs w:val="24"/>
        </w:rPr>
        <w:t xml:space="preserve"> with their legal </w:t>
      </w:r>
      <w:r w:rsidR="00657DB4" w:rsidRPr="001F1531">
        <w:rPr>
          <w:rFonts w:ascii="Arial" w:hAnsi="Arial" w:cs="Arial"/>
          <w:sz w:val="24"/>
          <w:szCs w:val="24"/>
        </w:rPr>
        <w:t>commitments</w:t>
      </w:r>
      <w:r w:rsidR="007D24FD" w:rsidRPr="001F1531">
        <w:rPr>
          <w:rFonts w:ascii="Arial" w:hAnsi="Arial" w:cs="Arial"/>
          <w:sz w:val="24"/>
          <w:szCs w:val="24"/>
        </w:rPr>
        <w:t xml:space="preserve"> going forward</w:t>
      </w:r>
      <w:r w:rsidRPr="001F1531">
        <w:rPr>
          <w:rFonts w:ascii="Arial" w:hAnsi="Arial" w:cs="Arial"/>
          <w:sz w:val="24"/>
          <w:szCs w:val="24"/>
        </w:rPr>
        <w:t xml:space="preserve">. Further data </w:t>
      </w:r>
      <w:r w:rsidR="00E76A31">
        <w:rPr>
          <w:rFonts w:ascii="Arial" w:hAnsi="Arial" w:cs="Arial"/>
          <w:sz w:val="24"/>
          <w:szCs w:val="24"/>
        </w:rPr>
        <w:t>is now available</w:t>
      </w:r>
      <w:r w:rsidR="00657DB4" w:rsidRPr="001F1531">
        <w:rPr>
          <w:rFonts w:ascii="Arial" w:hAnsi="Arial" w:cs="Arial"/>
          <w:sz w:val="24"/>
          <w:szCs w:val="24"/>
        </w:rPr>
        <w:t xml:space="preserve"> after organisations nationwide submit</w:t>
      </w:r>
      <w:r w:rsidR="00E76A31">
        <w:rPr>
          <w:rFonts w:ascii="Arial" w:hAnsi="Arial" w:cs="Arial"/>
          <w:sz w:val="24"/>
          <w:szCs w:val="24"/>
        </w:rPr>
        <w:t>ted</w:t>
      </w:r>
      <w:r w:rsidR="00657DB4" w:rsidRPr="001F1531">
        <w:rPr>
          <w:rFonts w:ascii="Arial" w:hAnsi="Arial" w:cs="Arial"/>
          <w:sz w:val="24"/>
          <w:szCs w:val="24"/>
        </w:rPr>
        <w:t xml:space="preserve"> their GPG Reports </w:t>
      </w:r>
      <w:r w:rsidR="00C93F69" w:rsidRPr="001F1531">
        <w:rPr>
          <w:rFonts w:ascii="Arial" w:hAnsi="Arial" w:cs="Arial"/>
          <w:sz w:val="24"/>
          <w:szCs w:val="24"/>
        </w:rPr>
        <w:t xml:space="preserve">in time </w:t>
      </w:r>
      <w:r w:rsidR="00657DB4" w:rsidRPr="001F1531">
        <w:rPr>
          <w:rFonts w:ascii="Arial" w:hAnsi="Arial" w:cs="Arial"/>
          <w:sz w:val="24"/>
          <w:szCs w:val="24"/>
        </w:rPr>
        <w:t xml:space="preserve">for the first official reporting cycle. </w:t>
      </w:r>
    </w:p>
    <w:p w14:paraId="7A159C2E" w14:textId="31584DAE" w:rsidR="00657DB4" w:rsidRPr="001F1531" w:rsidRDefault="00D03EC2" w:rsidP="001F1531">
      <w:pPr>
        <w:spacing w:line="480" w:lineRule="auto"/>
        <w:rPr>
          <w:rFonts w:ascii="Arial" w:hAnsi="Arial" w:cs="Arial"/>
          <w:sz w:val="24"/>
          <w:szCs w:val="24"/>
        </w:rPr>
      </w:pPr>
      <w:r w:rsidRPr="001F1531">
        <w:rPr>
          <w:rFonts w:ascii="Arial" w:hAnsi="Arial" w:cs="Arial"/>
          <w:sz w:val="24"/>
          <w:szCs w:val="24"/>
        </w:rPr>
        <w:t xml:space="preserve">The extent </w:t>
      </w:r>
      <w:r w:rsidR="007D24FD" w:rsidRPr="001F1531">
        <w:rPr>
          <w:rFonts w:ascii="Arial" w:hAnsi="Arial" w:cs="Arial"/>
          <w:sz w:val="24"/>
          <w:szCs w:val="24"/>
        </w:rPr>
        <w:t xml:space="preserve">of detail within the compulsory </w:t>
      </w:r>
      <w:r w:rsidRPr="001F1531">
        <w:rPr>
          <w:rFonts w:ascii="Arial" w:hAnsi="Arial" w:cs="Arial"/>
          <w:sz w:val="24"/>
          <w:szCs w:val="24"/>
        </w:rPr>
        <w:t xml:space="preserve">disclosures will be an interesting area to examine in the coming years when GPG reporting </w:t>
      </w:r>
      <w:r w:rsidRPr="001F1531">
        <w:rPr>
          <w:rFonts w:ascii="Arial" w:hAnsi="Arial" w:cs="Arial"/>
          <w:sz w:val="24"/>
          <w:szCs w:val="24"/>
        </w:rPr>
        <w:lastRenderedPageBreak/>
        <w:t>becomes standard practice for employers</w:t>
      </w:r>
      <w:r w:rsidR="00657DB4" w:rsidRPr="001F1531">
        <w:rPr>
          <w:rFonts w:ascii="Arial" w:hAnsi="Arial" w:cs="Arial"/>
          <w:sz w:val="24"/>
          <w:szCs w:val="24"/>
        </w:rPr>
        <w:t xml:space="preserve">. </w:t>
      </w:r>
      <w:r w:rsidR="00C93F69" w:rsidRPr="001F1531">
        <w:rPr>
          <w:rFonts w:ascii="Arial" w:hAnsi="Arial" w:cs="Arial"/>
          <w:sz w:val="24"/>
          <w:szCs w:val="24"/>
        </w:rPr>
        <w:t>It will become simpler to g</w:t>
      </w:r>
      <w:r w:rsidR="00657DB4" w:rsidRPr="001F1531">
        <w:rPr>
          <w:rFonts w:ascii="Arial" w:hAnsi="Arial" w:cs="Arial"/>
          <w:sz w:val="24"/>
          <w:szCs w:val="24"/>
        </w:rPr>
        <w:t>ain in-depth insights due to greater volume</w:t>
      </w:r>
      <w:r w:rsidR="00C93F69" w:rsidRPr="001F1531">
        <w:rPr>
          <w:rFonts w:ascii="Arial" w:hAnsi="Arial" w:cs="Arial"/>
          <w:sz w:val="24"/>
          <w:szCs w:val="24"/>
        </w:rPr>
        <w:t>s</w:t>
      </w:r>
      <w:r w:rsidR="00657DB4" w:rsidRPr="001F1531">
        <w:rPr>
          <w:rFonts w:ascii="Arial" w:hAnsi="Arial" w:cs="Arial"/>
          <w:sz w:val="24"/>
          <w:szCs w:val="24"/>
        </w:rPr>
        <w:t xml:space="preserve"> of </w:t>
      </w:r>
      <w:r w:rsidR="00C93F69" w:rsidRPr="001F1531">
        <w:rPr>
          <w:rFonts w:ascii="Arial" w:hAnsi="Arial" w:cs="Arial"/>
          <w:sz w:val="24"/>
          <w:szCs w:val="24"/>
        </w:rPr>
        <w:t>easily accessible data</w:t>
      </w:r>
      <w:r w:rsidR="00657DB4" w:rsidRPr="001F1531">
        <w:rPr>
          <w:rFonts w:ascii="Arial" w:hAnsi="Arial" w:cs="Arial"/>
          <w:sz w:val="24"/>
          <w:szCs w:val="24"/>
        </w:rPr>
        <w:t>.</w:t>
      </w:r>
    </w:p>
    <w:p w14:paraId="73D4D8C3" w14:textId="5471A344" w:rsidR="00951F78" w:rsidRPr="001F1531" w:rsidRDefault="00657DB4" w:rsidP="001F1531">
      <w:pPr>
        <w:spacing w:line="480" w:lineRule="auto"/>
        <w:rPr>
          <w:rFonts w:ascii="Arial" w:hAnsi="Arial" w:cs="Arial"/>
          <w:sz w:val="24"/>
          <w:szCs w:val="24"/>
        </w:rPr>
      </w:pPr>
      <w:r w:rsidRPr="001F1531">
        <w:rPr>
          <w:rFonts w:ascii="Arial" w:hAnsi="Arial" w:cs="Arial"/>
          <w:sz w:val="24"/>
          <w:szCs w:val="24"/>
        </w:rPr>
        <w:t>Conducting an</w:t>
      </w:r>
      <w:r w:rsidR="00D03EC2" w:rsidRPr="001F1531">
        <w:rPr>
          <w:rFonts w:ascii="Arial" w:hAnsi="Arial" w:cs="Arial"/>
          <w:sz w:val="24"/>
          <w:szCs w:val="24"/>
        </w:rPr>
        <w:t xml:space="preserve"> accurate comparison between </w:t>
      </w:r>
      <w:r w:rsidRPr="001F1531">
        <w:rPr>
          <w:rFonts w:ascii="Arial" w:hAnsi="Arial" w:cs="Arial"/>
          <w:sz w:val="24"/>
          <w:szCs w:val="24"/>
        </w:rPr>
        <w:t xml:space="preserve">the GPG in </w:t>
      </w:r>
      <w:r w:rsidR="00D03EC2" w:rsidRPr="001F1531">
        <w:rPr>
          <w:rFonts w:ascii="Arial" w:hAnsi="Arial" w:cs="Arial"/>
          <w:sz w:val="24"/>
          <w:szCs w:val="24"/>
        </w:rPr>
        <w:t>Ireland and the UK will finally be</w:t>
      </w:r>
      <w:r w:rsidR="00C93F69" w:rsidRPr="001F1531">
        <w:rPr>
          <w:rFonts w:ascii="Arial" w:hAnsi="Arial" w:cs="Arial"/>
          <w:sz w:val="24"/>
          <w:szCs w:val="24"/>
        </w:rPr>
        <w:t>come</w:t>
      </w:r>
      <w:r w:rsidR="00D03EC2" w:rsidRPr="001F1531">
        <w:rPr>
          <w:rFonts w:ascii="Arial" w:hAnsi="Arial" w:cs="Arial"/>
          <w:sz w:val="24"/>
          <w:szCs w:val="24"/>
        </w:rPr>
        <w:t xml:space="preserve"> possible. If any differences </w:t>
      </w:r>
      <w:r w:rsidR="007B3E3C" w:rsidRPr="001F1531">
        <w:rPr>
          <w:rFonts w:ascii="Arial" w:hAnsi="Arial" w:cs="Arial"/>
          <w:sz w:val="24"/>
          <w:szCs w:val="24"/>
        </w:rPr>
        <w:t>are revealed</w:t>
      </w:r>
      <w:r w:rsidR="00D03EC2" w:rsidRPr="001F1531">
        <w:rPr>
          <w:rFonts w:ascii="Arial" w:hAnsi="Arial" w:cs="Arial"/>
          <w:sz w:val="24"/>
          <w:szCs w:val="24"/>
        </w:rPr>
        <w:t xml:space="preserve"> between the neighbouring countries, it would be worthwhile to delve deeper and uncover the </w:t>
      </w:r>
      <w:r w:rsidR="003E7F38" w:rsidRPr="001F1531">
        <w:rPr>
          <w:rFonts w:ascii="Arial" w:hAnsi="Arial" w:cs="Arial"/>
          <w:sz w:val="24"/>
          <w:szCs w:val="24"/>
        </w:rPr>
        <w:t>possible underlying</w:t>
      </w:r>
      <w:r w:rsidR="00D03EC2" w:rsidRPr="001F1531">
        <w:rPr>
          <w:rFonts w:ascii="Arial" w:hAnsi="Arial" w:cs="Arial"/>
          <w:sz w:val="24"/>
          <w:szCs w:val="24"/>
        </w:rPr>
        <w:t xml:space="preserve"> drivers of these variances. </w:t>
      </w:r>
    </w:p>
    <w:p w14:paraId="415BCA16" w14:textId="64ED7381" w:rsidR="00761E8B" w:rsidRPr="001F1531" w:rsidRDefault="0077341E" w:rsidP="00454C7F">
      <w:pPr>
        <w:pStyle w:val="Heading1"/>
      </w:pPr>
      <w:bookmarkStart w:id="10" w:name="_Toc127727566"/>
      <w:r w:rsidRPr="001F1531">
        <w:t>Look</w:t>
      </w:r>
      <w:r w:rsidR="00147731" w:rsidRPr="001F1531">
        <w:t>ing</w:t>
      </w:r>
      <w:r w:rsidRPr="001F1531">
        <w:t xml:space="preserve"> to the Future</w:t>
      </w:r>
      <w:bookmarkEnd w:id="10"/>
    </w:p>
    <w:p w14:paraId="4D2F9037" w14:textId="2F840734" w:rsidR="000C06AE" w:rsidRPr="001F1531" w:rsidRDefault="000C06AE" w:rsidP="001F1531">
      <w:pPr>
        <w:spacing w:line="480" w:lineRule="auto"/>
        <w:rPr>
          <w:rFonts w:ascii="Arial" w:hAnsi="Arial" w:cs="Arial"/>
          <w:sz w:val="24"/>
          <w:szCs w:val="24"/>
        </w:rPr>
      </w:pPr>
      <w:r w:rsidRPr="001F1531">
        <w:rPr>
          <w:rFonts w:ascii="Arial" w:hAnsi="Arial" w:cs="Arial"/>
          <w:sz w:val="24"/>
          <w:szCs w:val="24"/>
        </w:rPr>
        <w:t>Employers need to take the GPG seriously and act sooner rather than later, as inaction may have adverse knock-on effects on their business</w:t>
      </w:r>
      <w:r w:rsidR="00190922">
        <w:rPr>
          <w:rFonts w:ascii="Arial" w:hAnsi="Arial" w:cs="Arial"/>
          <w:sz w:val="24"/>
          <w:szCs w:val="24"/>
        </w:rPr>
        <w:t>, and persisting gender imparity</w:t>
      </w:r>
      <w:r w:rsidRPr="001F1531">
        <w:rPr>
          <w:rFonts w:ascii="Arial" w:hAnsi="Arial" w:cs="Arial"/>
          <w:sz w:val="24"/>
          <w:szCs w:val="24"/>
        </w:rPr>
        <w:t xml:space="preserve"> </w:t>
      </w:r>
      <w:r w:rsidR="00DE69AC" w:rsidRPr="001F1531">
        <w:rPr>
          <w:rFonts w:ascii="Arial" w:hAnsi="Arial" w:cs="Arial"/>
          <w:sz w:val="24"/>
          <w:szCs w:val="24"/>
        </w:rPr>
        <w:t>in the longer term</w:t>
      </w:r>
      <w:r w:rsidRPr="001F1531">
        <w:rPr>
          <w:rFonts w:ascii="Arial" w:hAnsi="Arial" w:cs="Arial"/>
          <w:sz w:val="24"/>
          <w:szCs w:val="24"/>
        </w:rPr>
        <w:t xml:space="preserve">. The level </w:t>
      </w:r>
      <w:r w:rsidR="0003160D" w:rsidRPr="001F1531">
        <w:rPr>
          <w:rFonts w:ascii="Arial" w:hAnsi="Arial" w:cs="Arial"/>
          <w:sz w:val="24"/>
          <w:szCs w:val="24"/>
        </w:rPr>
        <w:t xml:space="preserve">and quality </w:t>
      </w:r>
      <w:r w:rsidRPr="001F1531">
        <w:rPr>
          <w:rFonts w:ascii="Arial" w:hAnsi="Arial" w:cs="Arial"/>
          <w:sz w:val="24"/>
          <w:szCs w:val="24"/>
        </w:rPr>
        <w:t>of their GPG reporting will be inherently linked to their</w:t>
      </w:r>
      <w:r w:rsidR="00861A60">
        <w:rPr>
          <w:rFonts w:ascii="Arial" w:hAnsi="Arial" w:cs="Arial"/>
          <w:sz w:val="24"/>
          <w:szCs w:val="24"/>
        </w:rPr>
        <w:t xml:space="preserve"> </w:t>
      </w:r>
      <w:r w:rsidR="00861A60" w:rsidRPr="00861A60">
        <w:rPr>
          <w:rFonts w:ascii="Arial" w:hAnsi="Arial" w:cs="Arial"/>
          <w:sz w:val="24"/>
          <w:szCs w:val="24"/>
        </w:rPr>
        <w:t>employer brand, and in turn, this will</w:t>
      </w:r>
      <w:r w:rsidRPr="001F1531">
        <w:rPr>
          <w:rFonts w:ascii="Arial" w:hAnsi="Arial" w:cs="Arial"/>
          <w:sz w:val="24"/>
          <w:szCs w:val="24"/>
        </w:rPr>
        <w:t xml:space="preserve"> </w:t>
      </w:r>
      <w:hyperlink r:id="rId72" w:history="1">
        <w:r w:rsidR="00861A60">
          <w:rPr>
            <w:rStyle w:val="Hyperlink"/>
            <w:rFonts w:ascii="Arial" w:hAnsi="Arial" w:cs="Arial"/>
            <w:sz w:val="24"/>
            <w:szCs w:val="24"/>
          </w:rPr>
          <w:t>affect their ability to attract and retain diverse talent</w:t>
        </w:r>
      </w:hyperlink>
      <w:r w:rsidRPr="001F1531">
        <w:rPr>
          <w:rFonts w:ascii="Arial" w:hAnsi="Arial" w:cs="Arial"/>
          <w:sz w:val="24"/>
          <w:szCs w:val="24"/>
        </w:rPr>
        <w:t xml:space="preserve">. </w:t>
      </w:r>
    </w:p>
    <w:p w14:paraId="04750165" w14:textId="2B3E79B2" w:rsidR="000C06AE" w:rsidRPr="001F1531" w:rsidRDefault="000C06AE" w:rsidP="001F1531">
      <w:pPr>
        <w:spacing w:line="480" w:lineRule="auto"/>
        <w:rPr>
          <w:rFonts w:ascii="Arial" w:hAnsi="Arial" w:cs="Arial"/>
          <w:sz w:val="24"/>
          <w:szCs w:val="24"/>
        </w:rPr>
      </w:pPr>
      <w:r w:rsidRPr="001F1531">
        <w:rPr>
          <w:rFonts w:ascii="Arial" w:hAnsi="Arial" w:cs="Arial"/>
          <w:sz w:val="24"/>
          <w:szCs w:val="24"/>
        </w:rPr>
        <w:lastRenderedPageBreak/>
        <w:t xml:space="preserve">A </w:t>
      </w:r>
      <w:hyperlink r:id="rId73" w:history="1">
        <w:r w:rsidRPr="001F1531">
          <w:rPr>
            <w:rStyle w:val="Hyperlink"/>
            <w:rFonts w:ascii="Arial" w:hAnsi="Arial" w:cs="Arial"/>
            <w:sz w:val="24"/>
            <w:szCs w:val="24"/>
          </w:rPr>
          <w:t>PwC report</w:t>
        </w:r>
      </w:hyperlink>
      <w:r w:rsidRPr="001F1531">
        <w:rPr>
          <w:rFonts w:ascii="Arial" w:hAnsi="Arial" w:cs="Arial"/>
          <w:sz w:val="24"/>
          <w:szCs w:val="24"/>
        </w:rPr>
        <w:t xml:space="preserve"> found that 82% of female millennials consider the diversity and inclusion policy of a prospective employer </w:t>
      </w:r>
      <w:r w:rsidR="00611CC8" w:rsidRPr="001F1531">
        <w:rPr>
          <w:rFonts w:ascii="Arial" w:hAnsi="Arial" w:cs="Arial"/>
          <w:sz w:val="24"/>
          <w:szCs w:val="24"/>
        </w:rPr>
        <w:t xml:space="preserve">as being an important factor when </w:t>
      </w:r>
      <w:r w:rsidRPr="001F1531">
        <w:rPr>
          <w:rFonts w:ascii="Arial" w:hAnsi="Arial" w:cs="Arial"/>
          <w:sz w:val="24"/>
          <w:szCs w:val="24"/>
        </w:rPr>
        <w:t>deciding whether</w:t>
      </w:r>
      <w:r w:rsidR="003020AB" w:rsidRPr="001F1531">
        <w:rPr>
          <w:rFonts w:ascii="Arial" w:hAnsi="Arial" w:cs="Arial"/>
          <w:sz w:val="24"/>
          <w:szCs w:val="24"/>
        </w:rPr>
        <w:t xml:space="preserve"> </w:t>
      </w:r>
      <w:r w:rsidRPr="001F1531">
        <w:rPr>
          <w:rFonts w:ascii="Arial" w:hAnsi="Arial" w:cs="Arial"/>
          <w:sz w:val="24"/>
          <w:szCs w:val="24"/>
        </w:rPr>
        <w:t xml:space="preserve">to work for an organisation. Consequently, the company’s GPG progress is likely to </w:t>
      </w:r>
      <w:r w:rsidR="000E5B9B" w:rsidRPr="001F1531">
        <w:rPr>
          <w:rFonts w:ascii="Arial" w:hAnsi="Arial" w:cs="Arial"/>
          <w:sz w:val="24"/>
          <w:szCs w:val="24"/>
        </w:rPr>
        <w:t>influence</w:t>
      </w:r>
      <w:r w:rsidRPr="001F1531">
        <w:rPr>
          <w:rFonts w:ascii="Arial" w:hAnsi="Arial" w:cs="Arial"/>
          <w:sz w:val="24"/>
          <w:szCs w:val="24"/>
        </w:rPr>
        <w:t xml:space="preserve"> the candidate’s decision. Accordingly, unfavourable results may negatively impact a firm’s labour pipeline and organisational diversity, all while compounding the gap in</w:t>
      </w:r>
      <w:r w:rsidR="00DE69AC" w:rsidRPr="001F1531">
        <w:rPr>
          <w:rFonts w:ascii="Arial" w:hAnsi="Arial" w:cs="Arial"/>
          <w:sz w:val="24"/>
          <w:szCs w:val="24"/>
        </w:rPr>
        <w:t>to the future</w:t>
      </w:r>
      <w:r w:rsidRPr="001F1531">
        <w:rPr>
          <w:rFonts w:ascii="Arial" w:hAnsi="Arial" w:cs="Arial"/>
          <w:sz w:val="24"/>
          <w:szCs w:val="24"/>
        </w:rPr>
        <w:t>.</w:t>
      </w:r>
    </w:p>
    <w:p w14:paraId="385EF5BA" w14:textId="77777777" w:rsidR="00AB3588" w:rsidRPr="001F1531" w:rsidRDefault="00951F78" w:rsidP="001F1531">
      <w:pPr>
        <w:spacing w:line="480" w:lineRule="auto"/>
        <w:rPr>
          <w:rFonts w:ascii="Arial" w:hAnsi="Arial" w:cs="Arial"/>
          <w:sz w:val="24"/>
          <w:szCs w:val="24"/>
        </w:rPr>
      </w:pPr>
      <w:r w:rsidRPr="001F1531">
        <w:rPr>
          <w:rFonts w:ascii="Arial" w:hAnsi="Arial" w:cs="Arial"/>
          <w:sz w:val="24"/>
          <w:szCs w:val="24"/>
        </w:rPr>
        <w:t xml:space="preserve">Although </w:t>
      </w:r>
      <w:hyperlink r:id="rId74" w:history="1">
        <w:r w:rsidRPr="001F1531">
          <w:rPr>
            <w:rStyle w:val="Hyperlink"/>
            <w:rFonts w:ascii="Arial" w:hAnsi="Arial" w:cs="Arial"/>
            <w:sz w:val="24"/>
            <w:szCs w:val="24"/>
          </w:rPr>
          <w:t xml:space="preserve">women make up half </w:t>
        </w:r>
        <w:r w:rsidR="008821F7" w:rsidRPr="001F1531">
          <w:rPr>
            <w:rStyle w:val="Hyperlink"/>
            <w:rFonts w:ascii="Arial" w:hAnsi="Arial" w:cs="Arial"/>
            <w:sz w:val="24"/>
            <w:szCs w:val="24"/>
          </w:rPr>
          <w:t xml:space="preserve">of </w:t>
        </w:r>
        <w:r w:rsidRPr="001F1531">
          <w:rPr>
            <w:rStyle w:val="Hyperlink"/>
            <w:rFonts w:ascii="Arial" w:hAnsi="Arial" w:cs="Arial"/>
            <w:sz w:val="24"/>
            <w:szCs w:val="24"/>
          </w:rPr>
          <w:t xml:space="preserve">the </w:t>
        </w:r>
        <w:r w:rsidR="008821F7" w:rsidRPr="001F1531">
          <w:rPr>
            <w:rStyle w:val="Hyperlink"/>
            <w:rFonts w:ascii="Arial" w:hAnsi="Arial" w:cs="Arial"/>
            <w:sz w:val="24"/>
            <w:szCs w:val="24"/>
          </w:rPr>
          <w:t>global</w:t>
        </w:r>
        <w:r w:rsidRPr="001F1531">
          <w:rPr>
            <w:rStyle w:val="Hyperlink"/>
            <w:rFonts w:ascii="Arial" w:hAnsi="Arial" w:cs="Arial"/>
            <w:sz w:val="24"/>
            <w:szCs w:val="24"/>
          </w:rPr>
          <w:t xml:space="preserve"> population</w:t>
        </w:r>
        <w:r w:rsidR="008821F7" w:rsidRPr="001F1531">
          <w:rPr>
            <w:rStyle w:val="Hyperlink"/>
            <w:rFonts w:ascii="Arial" w:hAnsi="Arial" w:cs="Arial"/>
            <w:sz w:val="24"/>
            <w:szCs w:val="24"/>
          </w:rPr>
          <w:t xml:space="preserve"> and hold half of the world’s human potential</w:t>
        </w:r>
      </w:hyperlink>
      <w:r w:rsidR="00AB3588" w:rsidRPr="001F1531">
        <w:rPr>
          <w:rFonts w:ascii="Arial" w:hAnsi="Arial" w:cs="Arial"/>
          <w:sz w:val="24"/>
          <w:szCs w:val="24"/>
        </w:rPr>
        <w:t>, the GPG is yet another</w:t>
      </w:r>
      <w:r w:rsidR="008821F7" w:rsidRPr="001F1531">
        <w:rPr>
          <w:rFonts w:ascii="Arial" w:hAnsi="Arial" w:cs="Arial"/>
          <w:sz w:val="24"/>
          <w:szCs w:val="24"/>
        </w:rPr>
        <w:t xml:space="preserve"> </w:t>
      </w:r>
      <w:r w:rsidR="00AB3588" w:rsidRPr="001F1531">
        <w:rPr>
          <w:rFonts w:ascii="Arial" w:hAnsi="Arial" w:cs="Arial"/>
          <w:sz w:val="24"/>
          <w:szCs w:val="24"/>
        </w:rPr>
        <w:t xml:space="preserve">obstacle for women to overcome in order to unlock their full economic potential. </w:t>
      </w:r>
    </w:p>
    <w:p w14:paraId="5AC47163" w14:textId="2A87B5C2" w:rsidR="00DE69AC" w:rsidRPr="001F1531" w:rsidRDefault="00AB3588" w:rsidP="001F1531">
      <w:pPr>
        <w:spacing w:line="480" w:lineRule="auto"/>
        <w:rPr>
          <w:rFonts w:ascii="Arial" w:hAnsi="Arial" w:cs="Arial"/>
          <w:sz w:val="24"/>
          <w:szCs w:val="24"/>
        </w:rPr>
      </w:pPr>
      <w:r w:rsidRPr="001F1531">
        <w:rPr>
          <w:rFonts w:ascii="Arial" w:hAnsi="Arial" w:cs="Arial"/>
          <w:sz w:val="24"/>
          <w:szCs w:val="24"/>
        </w:rPr>
        <w:t xml:space="preserve">GPG reporting on its own does not have sufficient power to </w:t>
      </w:r>
      <w:r w:rsidR="00861A60">
        <w:rPr>
          <w:rFonts w:ascii="Arial" w:hAnsi="Arial" w:cs="Arial"/>
          <w:sz w:val="24"/>
          <w:szCs w:val="24"/>
        </w:rPr>
        <w:t>achieve the SDGs</w:t>
      </w:r>
      <w:r w:rsidR="005B4343">
        <w:rPr>
          <w:rFonts w:ascii="Arial" w:hAnsi="Arial" w:cs="Arial"/>
          <w:sz w:val="24"/>
          <w:szCs w:val="24"/>
        </w:rPr>
        <w:t xml:space="preserve">, </w:t>
      </w:r>
      <w:r w:rsidRPr="001F1531">
        <w:rPr>
          <w:rFonts w:ascii="Arial" w:hAnsi="Arial" w:cs="Arial"/>
          <w:sz w:val="24"/>
          <w:szCs w:val="24"/>
        </w:rPr>
        <w:t>solv</w:t>
      </w:r>
      <w:r w:rsidR="005B4343">
        <w:rPr>
          <w:rFonts w:ascii="Arial" w:hAnsi="Arial" w:cs="Arial"/>
          <w:sz w:val="24"/>
          <w:szCs w:val="24"/>
        </w:rPr>
        <w:t>e</w:t>
      </w:r>
      <w:r w:rsidRPr="001F1531">
        <w:rPr>
          <w:rFonts w:ascii="Arial" w:hAnsi="Arial" w:cs="Arial"/>
          <w:sz w:val="24"/>
          <w:szCs w:val="24"/>
        </w:rPr>
        <w:t xml:space="preserve"> gender inequality</w:t>
      </w:r>
      <w:r w:rsidR="0099146F" w:rsidRPr="001F1531">
        <w:rPr>
          <w:rFonts w:ascii="Arial" w:hAnsi="Arial" w:cs="Arial"/>
          <w:sz w:val="24"/>
          <w:szCs w:val="24"/>
        </w:rPr>
        <w:t>, identify the cultural and policy causes for the gender gap</w:t>
      </w:r>
      <w:r w:rsidRPr="001F1531">
        <w:rPr>
          <w:rFonts w:ascii="Arial" w:hAnsi="Arial" w:cs="Arial"/>
          <w:sz w:val="24"/>
          <w:szCs w:val="24"/>
        </w:rPr>
        <w:t xml:space="preserve"> and close </w:t>
      </w:r>
      <w:r w:rsidR="00DE69AC" w:rsidRPr="001F1531">
        <w:rPr>
          <w:rFonts w:ascii="Arial" w:hAnsi="Arial" w:cs="Arial"/>
          <w:sz w:val="24"/>
          <w:szCs w:val="24"/>
        </w:rPr>
        <w:t>the GPG</w:t>
      </w:r>
      <w:r w:rsidRPr="001F1531">
        <w:rPr>
          <w:rFonts w:ascii="Arial" w:hAnsi="Arial" w:cs="Arial"/>
          <w:sz w:val="24"/>
          <w:szCs w:val="24"/>
        </w:rPr>
        <w:t>. As stated by</w:t>
      </w:r>
      <w:r w:rsidR="00EB70D0">
        <w:rPr>
          <w:rFonts w:ascii="Arial" w:hAnsi="Arial" w:cs="Arial"/>
          <w:sz w:val="24"/>
          <w:szCs w:val="24"/>
        </w:rPr>
        <w:t xml:space="preserve"> the </w:t>
      </w:r>
      <w:hyperlink r:id="rId75" w:history="1">
        <w:r w:rsidR="00EB70D0">
          <w:rPr>
            <w:rStyle w:val="Hyperlink"/>
            <w:rFonts w:ascii="Arial" w:hAnsi="Arial" w:cs="Arial"/>
            <w:sz w:val="24"/>
            <w:szCs w:val="24"/>
          </w:rPr>
          <w:t xml:space="preserve">Irish Business and </w:t>
        </w:r>
        <w:r w:rsidR="00EB70D0">
          <w:rPr>
            <w:rStyle w:val="Hyperlink"/>
            <w:rFonts w:ascii="Arial" w:hAnsi="Arial" w:cs="Arial"/>
            <w:sz w:val="24"/>
            <w:szCs w:val="24"/>
          </w:rPr>
          <w:lastRenderedPageBreak/>
          <w:t>Employers Confederation (Ibec)</w:t>
        </w:r>
      </w:hyperlink>
      <w:r w:rsidRPr="001F1531">
        <w:rPr>
          <w:rFonts w:ascii="Arial" w:hAnsi="Arial" w:cs="Arial"/>
          <w:sz w:val="24"/>
          <w:szCs w:val="24"/>
        </w:rPr>
        <w:t xml:space="preserve">, it is only </w:t>
      </w:r>
      <w:r w:rsidR="00951F78" w:rsidRPr="001F1531">
        <w:rPr>
          <w:rFonts w:ascii="Arial" w:hAnsi="Arial" w:cs="Arial"/>
          <w:sz w:val="24"/>
          <w:szCs w:val="24"/>
        </w:rPr>
        <w:t xml:space="preserve">one </w:t>
      </w:r>
      <w:r w:rsidR="0099146F" w:rsidRPr="001F1531">
        <w:rPr>
          <w:rFonts w:ascii="Arial" w:hAnsi="Arial" w:cs="Arial"/>
          <w:sz w:val="24"/>
          <w:szCs w:val="24"/>
        </w:rPr>
        <w:t>component</w:t>
      </w:r>
      <w:r w:rsidR="00951F78" w:rsidRPr="001F1531">
        <w:rPr>
          <w:rFonts w:ascii="Arial" w:hAnsi="Arial" w:cs="Arial"/>
          <w:sz w:val="24"/>
          <w:szCs w:val="24"/>
        </w:rPr>
        <w:t xml:space="preserve"> of </w:t>
      </w:r>
      <w:r w:rsidR="0099146F" w:rsidRPr="001F1531">
        <w:rPr>
          <w:rFonts w:ascii="Arial" w:hAnsi="Arial" w:cs="Arial"/>
          <w:sz w:val="24"/>
          <w:szCs w:val="24"/>
        </w:rPr>
        <w:t>a vital</w:t>
      </w:r>
      <w:r w:rsidR="00951F78" w:rsidRPr="001F1531">
        <w:rPr>
          <w:rFonts w:ascii="Arial" w:hAnsi="Arial" w:cs="Arial"/>
          <w:sz w:val="24"/>
          <w:szCs w:val="24"/>
        </w:rPr>
        <w:t xml:space="preserve"> </w:t>
      </w:r>
      <w:r w:rsidR="0099146F" w:rsidRPr="001F1531">
        <w:rPr>
          <w:rFonts w:ascii="Arial" w:hAnsi="Arial" w:cs="Arial"/>
          <w:sz w:val="24"/>
          <w:szCs w:val="24"/>
        </w:rPr>
        <w:t>broader</w:t>
      </w:r>
      <w:r w:rsidR="00951F78" w:rsidRPr="001F1531">
        <w:rPr>
          <w:rFonts w:ascii="Arial" w:hAnsi="Arial" w:cs="Arial"/>
          <w:sz w:val="24"/>
          <w:szCs w:val="24"/>
        </w:rPr>
        <w:t xml:space="preserve"> strategy to address female participation rates and employment gaps between genders. </w:t>
      </w:r>
      <w:r w:rsidR="0099146F" w:rsidRPr="001F1531">
        <w:rPr>
          <w:rFonts w:ascii="Arial" w:hAnsi="Arial" w:cs="Arial"/>
          <w:sz w:val="24"/>
          <w:szCs w:val="24"/>
        </w:rPr>
        <w:t xml:space="preserve">Proper implementation of the legislation may allow </w:t>
      </w:r>
      <w:r w:rsidR="00DE69AC" w:rsidRPr="001F1531">
        <w:rPr>
          <w:rFonts w:ascii="Arial" w:hAnsi="Arial" w:cs="Arial"/>
          <w:sz w:val="24"/>
          <w:szCs w:val="24"/>
        </w:rPr>
        <w:t>firms</w:t>
      </w:r>
      <w:r w:rsidR="0099146F" w:rsidRPr="001F1531">
        <w:rPr>
          <w:rFonts w:ascii="Arial" w:hAnsi="Arial" w:cs="Arial"/>
          <w:sz w:val="24"/>
          <w:szCs w:val="24"/>
        </w:rPr>
        <w:t xml:space="preserve"> to discover</w:t>
      </w:r>
      <w:r w:rsidR="003E7F38" w:rsidRPr="001F1531">
        <w:rPr>
          <w:rFonts w:ascii="Arial" w:hAnsi="Arial" w:cs="Arial"/>
          <w:sz w:val="24"/>
          <w:szCs w:val="24"/>
        </w:rPr>
        <w:t xml:space="preserve"> the </w:t>
      </w:r>
      <w:r w:rsidR="0099146F" w:rsidRPr="001F1531">
        <w:rPr>
          <w:rFonts w:ascii="Arial" w:hAnsi="Arial" w:cs="Arial"/>
          <w:sz w:val="24"/>
          <w:szCs w:val="24"/>
        </w:rPr>
        <w:t>actual</w:t>
      </w:r>
      <w:r w:rsidR="003E7F38" w:rsidRPr="001F1531">
        <w:rPr>
          <w:rFonts w:ascii="Arial" w:hAnsi="Arial" w:cs="Arial"/>
          <w:sz w:val="24"/>
          <w:szCs w:val="24"/>
        </w:rPr>
        <w:t xml:space="preserve"> </w:t>
      </w:r>
      <w:r w:rsidR="0099146F" w:rsidRPr="001F1531">
        <w:rPr>
          <w:rFonts w:ascii="Arial" w:hAnsi="Arial" w:cs="Arial"/>
          <w:sz w:val="24"/>
          <w:szCs w:val="24"/>
        </w:rPr>
        <w:t>hurdles</w:t>
      </w:r>
      <w:r w:rsidR="003E7F38" w:rsidRPr="001F1531">
        <w:rPr>
          <w:rFonts w:ascii="Arial" w:hAnsi="Arial" w:cs="Arial"/>
          <w:sz w:val="24"/>
          <w:szCs w:val="24"/>
        </w:rPr>
        <w:t xml:space="preserve"> </w:t>
      </w:r>
      <w:r w:rsidR="0099146F" w:rsidRPr="001F1531">
        <w:rPr>
          <w:rFonts w:ascii="Arial" w:hAnsi="Arial" w:cs="Arial"/>
          <w:sz w:val="24"/>
          <w:szCs w:val="24"/>
        </w:rPr>
        <w:t>inhibiting them</w:t>
      </w:r>
      <w:r w:rsidR="003E7F38" w:rsidRPr="001F1531">
        <w:rPr>
          <w:rFonts w:ascii="Arial" w:hAnsi="Arial" w:cs="Arial"/>
          <w:sz w:val="24"/>
          <w:szCs w:val="24"/>
        </w:rPr>
        <w:t xml:space="preserve"> and </w:t>
      </w:r>
      <w:r w:rsidR="0099146F" w:rsidRPr="001F1531">
        <w:rPr>
          <w:rFonts w:ascii="Arial" w:hAnsi="Arial" w:cs="Arial"/>
          <w:sz w:val="24"/>
          <w:szCs w:val="24"/>
        </w:rPr>
        <w:t xml:space="preserve">their </w:t>
      </w:r>
      <w:r w:rsidR="003E7F38" w:rsidRPr="001F1531">
        <w:rPr>
          <w:rFonts w:ascii="Arial" w:hAnsi="Arial" w:cs="Arial"/>
          <w:sz w:val="24"/>
          <w:szCs w:val="24"/>
        </w:rPr>
        <w:t>sectors</w:t>
      </w:r>
      <w:r w:rsidR="00DE69AC" w:rsidRPr="001F1531">
        <w:rPr>
          <w:rFonts w:ascii="Arial" w:hAnsi="Arial" w:cs="Arial"/>
          <w:sz w:val="24"/>
          <w:szCs w:val="24"/>
        </w:rPr>
        <w:t xml:space="preserve">. </w:t>
      </w:r>
    </w:p>
    <w:p w14:paraId="3175EB82" w14:textId="77777777" w:rsidR="002429F3" w:rsidRDefault="00DE69AC" w:rsidP="001F1531">
      <w:pPr>
        <w:spacing w:line="480" w:lineRule="auto"/>
        <w:rPr>
          <w:rFonts w:ascii="Arial" w:hAnsi="Arial" w:cs="Arial"/>
          <w:sz w:val="24"/>
          <w:szCs w:val="24"/>
        </w:rPr>
      </w:pPr>
      <w:r w:rsidRPr="001F1531">
        <w:rPr>
          <w:rFonts w:ascii="Arial" w:hAnsi="Arial" w:cs="Arial"/>
          <w:sz w:val="24"/>
          <w:szCs w:val="24"/>
        </w:rPr>
        <w:t xml:space="preserve">Organisations should not view </w:t>
      </w:r>
      <w:r w:rsidR="00F32200" w:rsidRPr="001F1531">
        <w:rPr>
          <w:rFonts w:ascii="Arial" w:hAnsi="Arial" w:cs="Arial"/>
          <w:sz w:val="24"/>
          <w:szCs w:val="24"/>
        </w:rPr>
        <w:t>reporting on the GPG</w:t>
      </w:r>
      <w:r w:rsidRPr="001F1531">
        <w:rPr>
          <w:rFonts w:ascii="Arial" w:hAnsi="Arial" w:cs="Arial"/>
          <w:sz w:val="24"/>
          <w:szCs w:val="24"/>
        </w:rPr>
        <w:t xml:space="preserve"> as added bureaucracy</w:t>
      </w:r>
      <w:r w:rsidR="00C93F69" w:rsidRPr="001F1531">
        <w:rPr>
          <w:rFonts w:ascii="Arial" w:hAnsi="Arial" w:cs="Arial"/>
          <w:sz w:val="24"/>
          <w:szCs w:val="24"/>
        </w:rPr>
        <w:t xml:space="preserve"> and red tape</w:t>
      </w:r>
      <w:r w:rsidRPr="001F1531">
        <w:rPr>
          <w:rFonts w:ascii="Arial" w:hAnsi="Arial" w:cs="Arial"/>
          <w:sz w:val="24"/>
          <w:szCs w:val="24"/>
        </w:rPr>
        <w:t>, but rather as a</w:t>
      </w:r>
      <w:r w:rsidR="00A11CD7" w:rsidRPr="001F1531">
        <w:rPr>
          <w:rFonts w:ascii="Arial" w:hAnsi="Arial" w:cs="Arial"/>
          <w:sz w:val="24"/>
          <w:szCs w:val="24"/>
        </w:rPr>
        <w:t xml:space="preserve"> valuable </w:t>
      </w:r>
      <w:r w:rsidRPr="001F1531">
        <w:rPr>
          <w:rFonts w:ascii="Arial" w:hAnsi="Arial" w:cs="Arial"/>
          <w:sz w:val="24"/>
          <w:szCs w:val="24"/>
        </w:rPr>
        <w:t xml:space="preserve">opportunity to make a long-lasting impact </w:t>
      </w:r>
      <w:r w:rsidR="00A11CD7" w:rsidRPr="001F1531">
        <w:rPr>
          <w:rFonts w:ascii="Arial" w:hAnsi="Arial" w:cs="Arial"/>
          <w:sz w:val="24"/>
          <w:szCs w:val="24"/>
        </w:rPr>
        <w:t xml:space="preserve">for society as a whole. </w:t>
      </w:r>
    </w:p>
    <w:p w14:paraId="71EB8A6A" w14:textId="18594173" w:rsidR="00481850" w:rsidRPr="001F1531" w:rsidRDefault="00A35FA3" w:rsidP="001F1531">
      <w:pPr>
        <w:spacing w:line="480" w:lineRule="auto"/>
        <w:rPr>
          <w:rFonts w:ascii="Arial" w:hAnsi="Arial" w:cs="Arial"/>
          <w:sz w:val="24"/>
          <w:szCs w:val="24"/>
        </w:rPr>
        <w:sectPr w:rsidR="00481850" w:rsidRPr="001F1531" w:rsidSect="00F779F4">
          <w:type w:val="continuous"/>
          <w:pgSz w:w="11906" w:h="16838"/>
          <w:pgMar w:top="1440" w:right="1440" w:bottom="1440" w:left="1440" w:header="708" w:footer="708" w:gutter="0"/>
          <w:pgNumType w:start="0"/>
          <w:cols w:num="2" w:space="708"/>
          <w:titlePg/>
          <w:docGrid w:linePitch="360"/>
        </w:sectPr>
      </w:pPr>
      <w:r>
        <w:rPr>
          <w:rFonts w:ascii="Arial" w:hAnsi="Arial" w:cs="Arial"/>
          <w:sz w:val="24"/>
          <w:szCs w:val="24"/>
        </w:rPr>
        <w:t>Additionally, m</w:t>
      </w:r>
      <w:r w:rsidR="00DC1C64">
        <w:rPr>
          <w:rFonts w:ascii="Arial" w:hAnsi="Arial" w:cs="Arial"/>
          <w:sz w:val="24"/>
          <w:szCs w:val="24"/>
        </w:rPr>
        <w:t xml:space="preserve">ore must be done from an educational perspective to awaken a passion and drive for change and </w:t>
      </w:r>
      <w:r w:rsidR="00E16C68">
        <w:rPr>
          <w:rFonts w:ascii="Arial" w:hAnsi="Arial" w:cs="Arial"/>
          <w:sz w:val="24"/>
          <w:szCs w:val="24"/>
        </w:rPr>
        <w:t>advancement of</w:t>
      </w:r>
      <w:r w:rsidR="00DC1C64">
        <w:rPr>
          <w:rFonts w:ascii="Arial" w:hAnsi="Arial" w:cs="Arial"/>
          <w:sz w:val="24"/>
          <w:szCs w:val="24"/>
        </w:rPr>
        <w:t xml:space="preserve"> this domain within</w:t>
      </w:r>
      <w:r w:rsidR="00E16C68">
        <w:rPr>
          <w:rFonts w:ascii="Arial" w:hAnsi="Arial" w:cs="Arial"/>
          <w:sz w:val="24"/>
          <w:szCs w:val="24"/>
        </w:rPr>
        <w:t xml:space="preserve"> young people and</w:t>
      </w:r>
      <w:r w:rsidR="00DC1C64">
        <w:rPr>
          <w:rFonts w:ascii="Arial" w:hAnsi="Arial" w:cs="Arial"/>
          <w:sz w:val="24"/>
          <w:szCs w:val="24"/>
        </w:rPr>
        <w:t xml:space="preserve"> students </w:t>
      </w:r>
      <w:r w:rsidR="006D24CF">
        <w:rPr>
          <w:rFonts w:ascii="Arial" w:hAnsi="Arial" w:cs="Arial"/>
          <w:sz w:val="24"/>
          <w:szCs w:val="24"/>
        </w:rPr>
        <w:t>who will</w:t>
      </w:r>
      <w:r w:rsidR="00481850">
        <w:rPr>
          <w:rFonts w:ascii="Arial" w:hAnsi="Arial" w:cs="Arial"/>
          <w:sz w:val="24"/>
          <w:szCs w:val="24"/>
        </w:rPr>
        <w:t xml:space="preserve"> ultimately</w:t>
      </w:r>
      <w:r w:rsidR="006D24CF">
        <w:rPr>
          <w:rFonts w:ascii="Arial" w:hAnsi="Arial" w:cs="Arial"/>
          <w:sz w:val="24"/>
          <w:szCs w:val="24"/>
        </w:rPr>
        <w:t xml:space="preserve"> become </w:t>
      </w:r>
      <w:r w:rsidR="00E16C68">
        <w:rPr>
          <w:rFonts w:ascii="Arial" w:hAnsi="Arial" w:cs="Arial"/>
          <w:sz w:val="24"/>
          <w:szCs w:val="24"/>
        </w:rPr>
        <w:t xml:space="preserve">our </w:t>
      </w:r>
      <w:r w:rsidR="00DC1C64">
        <w:rPr>
          <w:rFonts w:ascii="Arial" w:hAnsi="Arial" w:cs="Arial"/>
          <w:sz w:val="24"/>
          <w:szCs w:val="24"/>
        </w:rPr>
        <w:t>future</w:t>
      </w:r>
      <w:r w:rsidR="006D24CF">
        <w:rPr>
          <w:rFonts w:ascii="Arial" w:hAnsi="Arial" w:cs="Arial"/>
          <w:sz w:val="24"/>
          <w:szCs w:val="24"/>
        </w:rPr>
        <w:t xml:space="preserve"> world </w:t>
      </w:r>
      <w:r w:rsidR="006D24CF">
        <w:rPr>
          <w:rFonts w:ascii="Arial" w:hAnsi="Arial" w:cs="Arial"/>
          <w:sz w:val="24"/>
          <w:szCs w:val="24"/>
        </w:rPr>
        <w:lastRenderedPageBreak/>
        <w:t>leaders</w:t>
      </w:r>
      <w:r w:rsidR="00DC1C64">
        <w:rPr>
          <w:rFonts w:ascii="Arial" w:hAnsi="Arial" w:cs="Arial"/>
          <w:sz w:val="24"/>
          <w:szCs w:val="24"/>
        </w:rPr>
        <w:t xml:space="preserve">. </w:t>
      </w:r>
      <w:r w:rsidR="00481850">
        <w:rPr>
          <w:rFonts w:ascii="Arial" w:hAnsi="Arial" w:cs="Arial"/>
          <w:sz w:val="24"/>
          <w:szCs w:val="24"/>
        </w:rPr>
        <w:t>Based on personal experience, the</w:t>
      </w:r>
      <w:r w:rsidR="00DC1C64">
        <w:rPr>
          <w:rFonts w:ascii="Arial" w:hAnsi="Arial" w:cs="Arial"/>
          <w:sz w:val="24"/>
          <w:szCs w:val="24"/>
        </w:rPr>
        <w:t xml:space="preserve"> topic</w:t>
      </w:r>
      <w:r w:rsidR="00481850">
        <w:rPr>
          <w:rFonts w:ascii="Arial" w:hAnsi="Arial" w:cs="Arial"/>
          <w:sz w:val="24"/>
          <w:szCs w:val="24"/>
        </w:rPr>
        <w:t>s</w:t>
      </w:r>
      <w:r w:rsidR="00DC1C64">
        <w:rPr>
          <w:rFonts w:ascii="Arial" w:hAnsi="Arial" w:cs="Arial"/>
          <w:sz w:val="24"/>
          <w:szCs w:val="24"/>
        </w:rPr>
        <w:t xml:space="preserve"> of gender equality and diversity </w:t>
      </w:r>
      <w:r w:rsidR="00481850">
        <w:rPr>
          <w:rFonts w:ascii="Arial" w:hAnsi="Arial" w:cs="Arial"/>
          <w:sz w:val="24"/>
          <w:szCs w:val="24"/>
        </w:rPr>
        <w:t xml:space="preserve">were absent from </w:t>
      </w:r>
      <w:r w:rsidR="00EB70D0">
        <w:rPr>
          <w:rFonts w:ascii="Arial" w:hAnsi="Arial" w:cs="Arial"/>
          <w:sz w:val="24"/>
          <w:szCs w:val="24"/>
        </w:rPr>
        <w:t xml:space="preserve">my </w:t>
      </w:r>
      <w:r w:rsidR="00481850">
        <w:rPr>
          <w:rFonts w:ascii="Arial" w:hAnsi="Arial" w:cs="Arial"/>
          <w:sz w:val="24"/>
          <w:szCs w:val="24"/>
        </w:rPr>
        <w:t>undergraduate modules, and their incorporation into the syllabus at Master</w:t>
      </w:r>
      <w:r w:rsidR="003857E5">
        <w:rPr>
          <w:rFonts w:ascii="Arial" w:hAnsi="Arial" w:cs="Arial"/>
          <w:sz w:val="24"/>
          <w:szCs w:val="24"/>
        </w:rPr>
        <w:t>’</w:t>
      </w:r>
      <w:r w:rsidR="00481850">
        <w:rPr>
          <w:rFonts w:ascii="Arial" w:hAnsi="Arial" w:cs="Arial"/>
          <w:sz w:val="24"/>
          <w:szCs w:val="24"/>
        </w:rPr>
        <w:t xml:space="preserve">s level through the research project was long overdue. </w:t>
      </w:r>
      <w:r w:rsidR="00481850" w:rsidRPr="00190922">
        <w:rPr>
          <w:rFonts w:ascii="Arial" w:hAnsi="Arial" w:cs="Arial"/>
          <w:sz w:val="24"/>
          <w:szCs w:val="24"/>
        </w:rPr>
        <w:t>It is evident that a fundamental shift needs to occur within the education system</w:t>
      </w:r>
      <w:r w:rsidR="00481850">
        <w:rPr>
          <w:rFonts w:ascii="Arial" w:hAnsi="Arial" w:cs="Arial"/>
          <w:sz w:val="24"/>
          <w:szCs w:val="24"/>
        </w:rPr>
        <w:t xml:space="preserve"> at all levels</w:t>
      </w:r>
      <w:r w:rsidR="00C94B14">
        <w:rPr>
          <w:rFonts w:ascii="Arial" w:hAnsi="Arial" w:cs="Arial"/>
          <w:sz w:val="24"/>
          <w:szCs w:val="24"/>
        </w:rPr>
        <w:t xml:space="preserve"> </w:t>
      </w:r>
      <w:r w:rsidR="00481850" w:rsidRPr="00190922">
        <w:rPr>
          <w:rFonts w:ascii="Arial" w:hAnsi="Arial" w:cs="Arial"/>
          <w:sz w:val="24"/>
          <w:szCs w:val="24"/>
        </w:rPr>
        <w:t>in order to align the content taught with SDG</w:t>
      </w:r>
      <w:r w:rsidR="00C94B14">
        <w:rPr>
          <w:rFonts w:ascii="Arial" w:hAnsi="Arial" w:cs="Arial"/>
          <w:sz w:val="24"/>
          <w:szCs w:val="24"/>
        </w:rPr>
        <w:t>s</w:t>
      </w:r>
      <w:r w:rsidR="00481850" w:rsidRPr="00190922">
        <w:rPr>
          <w:rFonts w:ascii="Arial" w:hAnsi="Arial" w:cs="Arial"/>
          <w:sz w:val="24"/>
          <w:szCs w:val="24"/>
        </w:rPr>
        <w:t xml:space="preserve"> 5</w:t>
      </w:r>
      <w:r w:rsidR="00C94B14">
        <w:rPr>
          <w:rFonts w:ascii="Arial" w:hAnsi="Arial" w:cs="Arial"/>
          <w:sz w:val="24"/>
          <w:szCs w:val="24"/>
        </w:rPr>
        <w:t>,</w:t>
      </w:r>
      <w:r w:rsidR="00481850">
        <w:rPr>
          <w:rFonts w:ascii="Arial" w:hAnsi="Arial" w:cs="Arial"/>
          <w:sz w:val="24"/>
        </w:rPr>
        <w:t xml:space="preserve"> </w:t>
      </w:r>
      <w:r w:rsidR="00481850" w:rsidRPr="00AB026F">
        <w:rPr>
          <w:rFonts w:ascii="Arial" w:hAnsi="Arial" w:cs="Arial"/>
          <w:sz w:val="24"/>
        </w:rPr>
        <w:t>8</w:t>
      </w:r>
      <w:r w:rsidR="00C94B14">
        <w:rPr>
          <w:rFonts w:ascii="Arial" w:hAnsi="Arial" w:cs="Arial"/>
          <w:sz w:val="24"/>
        </w:rPr>
        <w:t xml:space="preserve">, and </w:t>
      </w:r>
      <w:r w:rsidR="00481850" w:rsidRPr="00AB026F">
        <w:rPr>
          <w:rFonts w:ascii="Arial" w:hAnsi="Arial" w:cs="Arial"/>
          <w:sz w:val="24"/>
        </w:rPr>
        <w:t>10</w:t>
      </w:r>
      <w:r w:rsidR="00C523C1">
        <w:rPr>
          <w:rFonts w:ascii="Arial" w:hAnsi="Arial" w:cs="Arial"/>
          <w:sz w:val="24"/>
          <w:szCs w:val="24"/>
        </w:rPr>
        <w:t xml:space="preserve">. </w:t>
      </w:r>
      <w:r w:rsidR="005B4343">
        <w:rPr>
          <w:rFonts w:ascii="Arial" w:hAnsi="Arial" w:cs="Arial"/>
          <w:sz w:val="24"/>
          <w:szCs w:val="24"/>
        </w:rPr>
        <w:t>E</w:t>
      </w:r>
      <w:r w:rsidR="00C94B14">
        <w:rPr>
          <w:rFonts w:ascii="Arial" w:hAnsi="Arial" w:cs="Arial"/>
          <w:sz w:val="24"/>
          <w:szCs w:val="24"/>
        </w:rPr>
        <w:t xml:space="preserve">xposure from an early age to the issues of </w:t>
      </w:r>
      <w:r w:rsidR="00C94B14" w:rsidRPr="00190922">
        <w:rPr>
          <w:rFonts w:ascii="Arial" w:hAnsi="Arial" w:cs="Arial"/>
          <w:sz w:val="24"/>
          <w:szCs w:val="24"/>
        </w:rPr>
        <w:t xml:space="preserve">gender </w:t>
      </w:r>
      <w:r w:rsidR="00C94B14">
        <w:rPr>
          <w:rFonts w:ascii="Arial" w:hAnsi="Arial" w:cs="Arial"/>
          <w:sz w:val="24"/>
          <w:szCs w:val="24"/>
        </w:rPr>
        <w:t xml:space="preserve">equality, </w:t>
      </w:r>
      <w:r w:rsidR="00C94B14" w:rsidRPr="00190922">
        <w:rPr>
          <w:rFonts w:ascii="Arial" w:hAnsi="Arial" w:cs="Arial"/>
          <w:sz w:val="24"/>
          <w:szCs w:val="24"/>
        </w:rPr>
        <w:t xml:space="preserve">diversity, </w:t>
      </w:r>
      <w:r w:rsidR="00C94B14">
        <w:rPr>
          <w:rFonts w:ascii="Arial" w:hAnsi="Arial" w:cs="Arial"/>
          <w:sz w:val="24"/>
          <w:szCs w:val="24"/>
        </w:rPr>
        <w:t xml:space="preserve">and equal pay, </w:t>
      </w:r>
      <w:r w:rsidR="00C94B14" w:rsidRPr="00190922">
        <w:rPr>
          <w:rFonts w:ascii="Arial" w:hAnsi="Arial" w:cs="Arial"/>
          <w:sz w:val="24"/>
          <w:szCs w:val="24"/>
        </w:rPr>
        <w:t>or lack thereof, in today’s society</w:t>
      </w:r>
      <w:r w:rsidR="005B4343">
        <w:rPr>
          <w:rFonts w:ascii="Arial" w:hAnsi="Arial" w:cs="Arial"/>
          <w:sz w:val="24"/>
          <w:szCs w:val="24"/>
        </w:rPr>
        <w:t>,</w:t>
      </w:r>
      <w:r w:rsidR="008324B1">
        <w:rPr>
          <w:rFonts w:ascii="Arial" w:hAnsi="Arial" w:cs="Arial"/>
          <w:sz w:val="24"/>
          <w:szCs w:val="24"/>
        </w:rPr>
        <w:t xml:space="preserve"> </w:t>
      </w:r>
      <w:r w:rsidR="00C94B14">
        <w:rPr>
          <w:rFonts w:ascii="Arial" w:hAnsi="Arial" w:cs="Arial"/>
          <w:sz w:val="24"/>
          <w:szCs w:val="24"/>
        </w:rPr>
        <w:t xml:space="preserve">would </w:t>
      </w:r>
      <w:r w:rsidR="00554E6E">
        <w:rPr>
          <w:rFonts w:ascii="Arial" w:hAnsi="Arial" w:cs="Arial"/>
          <w:sz w:val="24"/>
          <w:szCs w:val="24"/>
        </w:rPr>
        <w:t>foster</w:t>
      </w:r>
      <w:r w:rsidR="00C94B14">
        <w:rPr>
          <w:rFonts w:ascii="Arial" w:hAnsi="Arial" w:cs="Arial"/>
          <w:sz w:val="24"/>
          <w:szCs w:val="24"/>
        </w:rPr>
        <w:t xml:space="preserve"> inherent awareness and </w:t>
      </w:r>
      <w:r w:rsidR="00E16C68">
        <w:rPr>
          <w:rFonts w:ascii="Arial" w:hAnsi="Arial" w:cs="Arial"/>
          <w:sz w:val="24"/>
          <w:szCs w:val="24"/>
        </w:rPr>
        <w:t xml:space="preserve">intrinsic curiosity. </w:t>
      </w:r>
      <w:r w:rsidR="00C523C1">
        <w:rPr>
          <w:rFonts w:ascii="Arial" w:hAnsi="Arial" w:cs="Arial"/>
          <w:sz w:val="24"/>
          <w:szCs w:val="24"/>
        </w:rPr>
        <w:t xml:space="preserve">By encouraging </w:t>
      </w:r>
      <w:r w:rsidR="00554E6E">
        <w:rPr>
          <w:rFonts w:ascii="Arial" w:hAnsi="Arial" w:cs="Arial"/>
          <w:sz w:val="24"/>
          <w:szCs w:val="24"/>
        </w:rPr>
        <w:t xml:space="preserve">public </w:t>
      </w:r>
      <w:r w:rsidR="00C523C1">
        <w:rPr>
          <w:rFonts w:ascii="Arial" w:hAnsi="Arial" w:cs="Arial"/>
          <w:sz w:val="24"/>
          <w:szCs w:val="24"/>
        </w:rPr>
        <w:t xml:space="preserve">debate, we are shaping </w:t>
      </w:r>
      <w:r w:rsidR="00554E6E">
        <w:rPr>
          <w:rFonts w:ascii="Arial" w:hAnsi="Arial" w:cs="Arial"/>
          <w:sz w:val="24"/>
          <w:szCs w:val="24"/>
        </w:rPr>
        <w:t xml:space="preserve">the views and behaviours of the population, with the </w:t>
      </w:r>
      <w:r w:rsidR="00C94B14">
        <w:rPr>
          <w:rFonts w:ascii="Arial" w:hAnsi="Arial" w:cs="Arial"/>
          <w:sz w:val="24"/>
          <w:szCs w:val="24"/>
        </w:rPr>
        <w:t>overarching aim of</w:t>
      </w:r>
      <w:r w:rsidR="00C523C1">
        <w:rPr>
          <w:rFonts w:ascii="Arial" w:hAnsi="Arial" w:cs="Arial"/>
          <w:sz w:val="24"/>
          <w:szCs w:val="24"/>
        </w:rPr>
        <w:t xml:space="preserve"> paving the way for future generations</w:t>
      </w:r>
      <w:r w:rsidR="00554E6E">
        <w:rPr>
          <w:rFonts w:ascii="Arial" w:hAnsi="Arial" w:cs="Arial"/>
          <w:sz w:val="24"/>
          <w:szCs w:val="24"/>
        </w:rPr>
        <w:t xml:space="preserve"> towards a sustainable and equal world</w:t>
      </w:r>
      <w:r w:rsidR="00C523C1">
        <w:rPr>
          <w:rFonts w:ascii="Arial" w:hAnsi="Arial" w:cs="Arial"/>
          <w:sz w:val="24"/>
          <w:szCs w:val="24"/>
        </w:rPr>
        <w:t xml:space="preserve">. </w:t>
      </w:r>
    </w:p>
    <w:p w14:paraId="49240F76" w14:textId="77777777" w:rsidR="00C523C1" w:rsidRDefault="00C523C1">
      <w:pPr>
        <w:spacing w:line="259" w:lineRule="auto"/>
        <w:jc w:val="left"/>
        <w:rPr>
          <w:rFonts w:ascii="Arial" w:hAnsi="Arial" w:cs="Arial"/>
          <w:b/>
          <w:sz w:val="24"/>
        </w:rPr>
      </w:pPr>
      <w:bookmarkStart w:id="11" w:name="_Appendix_1_-"/>
      <w:bookmarkStart w:id="12" w:name="_Toc127727567"/>
      <w:bookmarkEnd w:id="11"/>
      <w:r>
        <w:lastRenderedPageBreak/>
        <w:br w:type="page"/>
      </w:r>
    </w:p>
    <w:p w14:paraId="085ADC16" w14:textId="6EFF09B3" w:rsidR="0071004D" w:rsidRPr="0071004D" w:rsidRDefault="00481850" w:rsidP="00454C7F">
      <w:pPr>
        <w:pStyle w:val="Heading1"/>
      </w:pPr>
      <w:r>
        <w:lastRenderedPageBreak/>
        <w:t>A</w:t>
      </w:r>
      <w:r w:rsidR="00424CD4" w:rsidRPr="0071004D">
        <w:t xml:space="preserve">ppendix 1 </w:t>
      </w:r>
      <w:bookmarkStart w:id="13" w:name="AC6208"/>
      <w:r w:rsidR="0071004D" w:rsidRPr="0071004D">
        <w:t xml:space="preserve">- AC6220 Accounting Research </w:t>
      </w:r>
      <w:bookmarkEnd w:id="13"/>
      <w:r w:rsidR="0071004D" w:rsidRPr="0071004D">
        <w:t>Report Project Outline</w:t>
      </w:r>
      <w:bookmarkEnd w:id="12"/>
    </w:p>
    <w:p w14:paraId="20B9F4E9" w14:textId="77777777" w:rsidR="0071004D" w:rsidRPr="0071004D" w:rsidRDefault="0071004D" w:rsidP="00454C7F">
      <w:pPr>
        <w:pStyle w:val="Heading1"/>
      </w:pPr>
      <w:bookmarkStart w:id="14" w:name="_Toc127727568"/>
      <w:bookmarkStart w:id="15" w:name="_Hlk60997974"/>
      <w:r w:rsidRPr="0071004D">
        <w:t>Credit Weighting:</w:t>
      </w:r>
      <w:bookmarkEnd w:id="14"/>
      <w:r w:rsidRPr="0071004D">
        <w:t xml:space="preserve"> </w:t>
      </w:r>
    </w:p>
    <w:bookmarkEnd w:id="15"/>
    <w:p w14:paraId="18F55BF9" w14:textId="77777777" w:rsidR="0071004D" w:rsidRPr="0071004D" w:rsidRDefault="0071004D" w:rsidP="0071004D">
      <w:pPr>
        <w:pStyle w:val="NormalWeb"/>
        <w:spacing w:line="480" w:lineRule="auto"/>
        <w:rPr>
          <w:rFonts w:ascii="Arial" w:hAnsi="Arial" w:cs="Arial"/>
        </w:rPr>
      </w:pPr>
      <w:r w:rsidRPr="0071004D">
        <w:rPr>
          <w:rFonts w:ascii="Arial" w:hAnsi="Arial" w:cs="Arial"/>
        </w:rPr>
        <w:t>The Accounting Research Report is worth 25 credits (500 marks) of the 30 credits available for AC6220.</w:t>
      </w:r>
    </w:p>
    <w:p w14:paraId="17D62452" w14:textId="77777777" w:rsidR="0071004D" w:rsidRPr="0071004D" w:rsidRDefault="0071004D" w:rsidP="0071004D">
      <w:pPr>
        <w:pStyle w:val="Heading2"/>
        <w:spacing w:line="480" w:lineRule="auto"/>
        <w:rPr>
          <w:rFonts w:ascii="Arial" w:hAnsi="Arial" w:cs="Arial"/>
          <w:sz w:val="24"/>
          <w:szCs w:val="24"/>
        </w:rPr>
      </w:pPr>
      <w:bookmarkStart w:id="16" w:name="_Toc127727569"/>
      <w:r w:rsidRPr="0071004D">
        <w:rPr>
          <w:rFonts w:ascii="Arial" w:hAnsi="Arial" w:cs="Arial"/>
          <w:sz w:val="24"/>
          <w:szCs w:val="24"/>
        </w:rPr>
        <w:t>Assessment overview:</w:t>
      </w:r>
      <w:bookmarkEnd w:id="16"/>
      <w:r w:rsidRPr="0071004D">
        <w:rPr>
          <w:rFonts w:ascii="Arial" w:hAnsi="Arial" w:cs="Arial"/>
          <w:sz w:val="24"/>
          <w:szCs w:val="24"/>
        </w:rPr>
        <w:t xml:space="preserve"> </w:t>
      </w:r>
    </w:p>
    <w:p w14:paraId="0D3C0E7F" w14:textId="77777777" w:rsidR="0071004D" w:rsidRPr="0071004D" w:rsidRDefault="0071004D" w:rsidP="0071004D">
      <w:pPr>
        <w:pStyle w:val="NormalWeb"/>
        <w:spacing w:line="480" w:lineRule="auto"/>
        <w:rPr>
          <w:rFonts w:ascii="Arial" w:hAnsi="Arial" w:cs="Arial"/>
        </w:rPr>
      </w:pPr>
      <w:r w:rsidRPr="0071004D">
        <w:rPr>
          <w:rFonts w:ascii="Arial" w:hAnsi="Arial" w:cs="Arial"/>
        </w:rPr>
        <w:t xml:space="preserve">The Cork University Business School (CUBS) mission is as follows: </w:t>
      </w:r>
      <w:r w:rsidRPr="0071004D">
        <w:rPr>
          <w:rFonts w:ascii="Arial" w:hAnsi="Arial" w:cs="Arial"/>
          <w:i/>
          <w:iCs/>
        </w:rPr>
        <w:t xml:space="preserve">“Committed to disciplinary strengths and organisational and international engagement, we develop the capacities of students, professionals, and organisations through high-impact experiential learning and effective practice-oriented research”. </w:t>
      </w:r>
    </w:p>
    <w:p w14:paraId="5404D429" w14:textId="77777777" w:rsidR="0071004D" w:rsidRPr="0071004D" w:rsidRDefault="0071004D" w:rsidP="0071004D">
      <w:pPr>
        <w:pStyle w:val="NormalWeb"/>
        <w:spacing w:line="480" w:lineRule="auto"/>
        <w:rPr>
          <w:rFonts w:ascii="Arial" w:hAnsi="Arial" w:cs="Arial"/>
        </w:rPr>
      </w:pPr>
      <w:r w:rsidRPr="0071004D">
        <w:rPr>
          <w:rFonts w:ascii="Arial" w:hAnsi="Arial" w:cs="Arial"/>
        </w:rPr>
        <w:t xml:space="preserve">Additionally, the underlying theme of Cork University Business School’s (CUBS) Strategic Vision is </w:t>
      </w:r>
      <w:r w:rsidRPr="0071004D">
        <w:rPr>
          <w:rFonts w:ascii="Arial" w:hAnsi="Arial" w:cs="Arial"/>
          <w:i/>
          <w:iCs/>
        </w:rPr>
        <w:t>“Shaping Leaders for a Sustainable Future”.</w:t>
      </w:r>
      <w:r w:rsidRPr="0071004D">
        <w:rPr>
          <w:rFonts w:ascii="Arial" w:hAnsi="Arial" w:cs="Arial"/>
        </w:rPr>
        <w:t xml:space="preserve"> </w:t>
      </w:r>
    </w:p>
    <w:p w14:paraId="584C014F" w14:textId="77777777" w:rsidR="0071004D" w:rsidRPr="0071004D" w:rsidRDefault="0071004D" w:rsidP="0071004D">
      <w:pPr>
        <w:pStyle w:val="NormalWeb"/>
        <w:spacing w:line="480" w:lineRule="auto"/>
        <w:rPr>
          <w:rFonts w:ascii="Arial" w:hAnsi="Arial" w:cs="Arial"/>
        </w:rPr>
      </w:pPr>
      <w:r w:rsidRPr="0071004D">
        <w:rPr>
          <w:rFonts w:ascii="Arial" w:hAnsi="Arial" w:cs="Arial"/>
        </w:rPr>
        <w:t xml:space="preserve">Linking to both the CUBS mission and vision, this assessment focuses on experiential learning and requires students to engage in a practice-oriented, </w:t>
      </w:r>
      <w:r w:rsidRPr="0071004D">
        <w:rPr>
          <w:rFonts w:ascii="Arial" w:hAnsi="Arial" w:cs="Arial"/>
          <w:b/>
          <w:bCs/>
          <w:color w:val="FF0000"/>
        </w:rPr>
        <w:t>accounting and finance</w:t>
      </w:r>
      <w:r w:rsidRPr="0071004D">
        <w:rPr>
          <w:rFonts w:ascii="Arial" w:hAnsi="Arial" w:cs="Arial"/>
        </w:rPr>
        <w:t xml:space="preserve"> research project that connects to the broad theme of sustainability. </w:t>
      </w:r>
    </w:p>
    <w:p w14:paraId="76DB1A6C" w14:textId="77777777" w:rsidR="0071004D" w:rsidRPr="0071004D" w:rsidRDefault="0071004D" w:rsidP="0071004D">
      <w:pPr>
        <w:pStyle w:val="NormalWeb"/>
        <w:spacing w:line="480" w:lineRule="auto"/>
        <w:rPr>
          <w:rFonts w:ascii="Arial" w:hAnsi="Arial" w:cs="Arial"/>
        </w:rPr>
      </w:pPr>
      <w:r w:rsidRPr="0071004D">
        <w:rPr>
          <w:rFonts w:ascii="Arial" w:hAnsi="Arial" w:cs="Arial"/>
        </w:rPr>
        <w:t xml:space="preserve">Each student group is provided with a supervisor who will advise and guide students towards the completion of the assessment components. It is the responsibility of groups to contact their supervisor to arrange meetings. </w:t>
      </w:r>
    </w:p>
    <w:p w14:paraId="4E91A28F" w14:textId="77777777" w:rsidR="0071004D" w:rsidRPr="0071004D" w:rsidRDefault="0071004D" w:rsidP="0071004D">
      <w:pPr>
        <w:spacing w:line="480" w:lineRule="auto"/>
        <w:jc w:val="left"/>
        <w:rPr>
          <w:rFonts w:ascii="Arial" w:hAnsi="Arial" w:cs="Arial"/>
          <w:sz w:val="24"/>
          <w:szCs w:val="24"/>
        </w:rPr>
      </w:pPr>
      <w:r w:rsidRPr="0071004D">
        <w:rPr>
          <w:rFonts w:ascii="Arial" w:hAnsi="Arial" w:cs="Arial"/>
          <w:sz w:val="24"/>
          <w:szCs w:val="24"/>
        </w:rPr>
        <w:t xml:space="preserve">Finally, the assessment is primarily a group project, but it also contains significant individual components. The final deliverables for this project are due on </w:t>
      </w:r>
      <w:r w:rsidRPr="0071004D">
        <w:rPr>
          <w:rFonts w:ascii="Arial" w:hAnsi="Arial" w:cs="Arial"/>
          <w:b/>
          <w:bCs/>
          <w:color w:val="FF0000"/>
          <w:sz w:val="24"/>
          <w:szCs w:val="24"/>
        </w:rPr>
        <w:t>Friday 5 August</w:t>
      </w:r>
      <w:r w:rsidRPr="0071004D">
        <w:rPr>
          <w:rFonts w:ascii="Arial" w:hAnsi="Arial" w:cs="Arial"/>
          <w:color w:val="FF0000"/>
          <w:sz w:val="24"/>
          <w:szCs w:val="24"/>
        </w:rPr>
        <w:t xml:space="preserve"> </w:t>
      </w:r>
      <w:r w:rsidRPr="0071004D">
        <w:rPr>
          <w:rFonts w:ascii="Arial" w:hAnsi="Arial" w:cs="Arial"/>
          <w:sz w:val="24"/>
          <w:szCs w:val="24"/>
        </w:rPr>
        <w:t xml:space="preserve">although there are other earlier deadlines for other deliverables. </w:t>
      </w:r>
    </w:p>
    <w:p w14:paraId="44163592" w14:textId="77777777" w:rsidR="0071004D" w:rsidRPr="0071004D" w:rsidRDefault="0071004D" w:rsidP="0071004D">
      <w:pPr>
        <w:pStyle w:val="Heading2"/>
        <w:spacing w:line="480" w:lineRule="auto"/>
        <w:rPr>
          <w:rFonts w:ascii="Arial" w:eastAsia="Times New Roman" w:hAnsi="Arial" w:cs="Arial"/>
          <w:sz w:val="24"/>
          <w:szCs w:val="24"/>
        </w:rPr>
      </w:pPr>
      <w:bookmarkStart w:id="17" w:name="_Toc127727570"/>
      <w:r w:rsidRPr="0071004D">
        <w:rPr>
          <w:rFonts w:ascii="Arial" w:hAnsi="Arial" w:cs="Arial"/>
          <w:sz w:val="24"/>
          <w:szCs w:val="24"/>
        </w:rPr>
        <w:lastRenderedPageBreak/>
        <w:t>Assessment marks structure:</w:t>
      </w:r>
      <w:bookmarkEnd w:id="17"/>
      <w:r w:rsidRPr="0071004D">
        <w:rPr>
          <w:rFonts w:ascii="Arial" w:hAnsi="Arial" w:cs="Arial"/>
          <w:sz w:val="24"/>
          <w:szCs w:val="24"/>
        </w:rPr>
        <w:t xml:space="preserve"> </w:t>
      </w:r>
      <w:r w:rsidRPr="0071004D">
        <w:rPr>
          <w:rFonts w:ascii="Arial" w:hAnsi="Arial" w:cs="Arial"/>
          <w:sz w:val="24"/>
          <w:szCs w:val="24"/>
        </w:rPr>
        <w:tab/>
      </w:r>
    </w:p>
    <w:p w14:paraId="2311F1EA" w14:textId="77777777" w:rsidR="0071004D" w:rsidRPr="0071004D" w:rsidRDefault="0071004D" w:rsidP="0071004D">
      <w:pPr>
        <w:pStyle w:val="NormalWeb"/>
        <w:spacing w:line="480" w:lineRule="auto"/>
        <w:rPr>
          <w:rFonts w:ascii="Arial" w:hAnsi="Arial" w:cs="Arial"/>
        </w:rPr>
      </w:pPr>
      <w:r w:rsidRPr="0071004D">
        <w:rPr>
          <w:rFonts w:ascii="Arial" w:hAnsi="Arial" w:cs="Arial"/>
        </w:rPr>
        <w:t>Total Marks 500, comprising:</w:t>
      </w:r>
    </w:p>
    <w:p w14:paraId="027A699D" w14:textId="77777777" w:rsidR="0071004D" w:rsidRPr="0071004D" w:rsidRDefault="0071004D" w:rsidP="0071004D">
      <w:pPr>
        <w:pStyle w:val="NormalWeb"/>
        <w:spacing w:line="480" w:lineRule="auto"/>
        <w:ind w:firstLine="720"/>
        <w:rPr>
          <w:rFonts w:ascii="Arial" w:hAnsi="Arial" w:cs="Arial"/>
        </w:rPr>
      </w:pPr>
      <w:r w:rsidRPr="0071004D">
        <w:rPr>
          <w:rFonts w:ascii="Arial" w:hAnsi="Arial" w:cs="Arial"/>
        </w:rPr>
        <w:t xml:space="preserve">Group research report: </w:t>
      </w:r>
      <w:r w:rsidRPr="0071004D">
        <w:rPr>
          <w:rFonts w:ascii="Arial" w:hAnsi="Arial" w:cs="Arial"/>
        </w:rPr>
        <w:tab/>
      </w:r>
      <w:r w:rsidRPr="0071004D">
        <w:rPr>
          <w:rFonts w:ascii="Arial" w:hAnsi="Arial" w:cs="Arial"/>
        </w:rPr>
        <w:tab/>
      </w:r>
      <w:r w:rsidRPr="0071004D">
        <w:rPr>
          <w:rFonts w:ascii="Arial" w:hAnsi="Arial" w:cs="Arial"/>
        </w:rPr>
        <w:tab/>
      </w:r>
      <w:r w:rsidRPr="0071004D">
        <w:rPr>
          <w:rFonts w:ascii="Arial" w:hAnsi="Arial" w:cs="Arial"/>
        </w:rPr>
        <w:tab/>
        <w:t>350 marks</w:t>
      </w:r>
    </w:p>
    <w:p w14:paraId="2D326A14" w14:textId="037237EF" w:rsidR="0071004D" w:rsidRPr="0071004D" w:rsidRDefault="0071004D" w:rsidP="0071004D">
      <w:pPr>
        <w:pStyle w:val="NormalWeb"/>
        <w:spacing w:line="480" w:lineRule="auto"/>
        <w:ind w:firstLine="720"/>
        <w:rPr>
          <w:rFonts w:ascii="Arial" w:hAnsi="Arial" w:cs="Arial"/>
        </w:rPr>
      </w:pPr>
      <w:r w:rsidRPr="0071004D">
        <w:rPr>
          <w:rFonts w:ascii="Arial" w:hAnsi="Arial" w:cs="Arial"/>
        </w:rPr>
        <w:t xml:space="preserve">Individual research report: </w:t>
      </w:r>
      <w:r w:rsidRPr="0071004D">
        <w:rPr>
          <w:rFonts w:ascii="Arial" w:hAnsi="Arial" w:cs="Arial"/>
        </w:rPr>
        <w:tab/>
      </w:r>
      <w:r w:rsidRPr="0071004D">
        <w:rPr>
          <w:rFonts w:ascii="Arial" w:hAnsi="Arial" w:cs="Arial"/>
        </w:rPr>
        <w:tab/>
      </w:r>
      <w:r w:rsidRPr="0071004D">
        <w:rPr>
          <w:rFonts w:ascii="Arial" w:hAnsi="Arial" w:cs="Arial"/>
        </w:rPr>
        <w:tab/>
      </w:r>
      <w:r>
        <w:rPr>
          <w:rFonts w:ascii="Arial" w:hAnsi="Arial" w:cs="Arial"/>
        </w:rPr>
        <w:tab/>
      </w:r>
      <w:r w:rsidRPr="0071004D">
        <w:rPr>
          <w:rFonts w:ascii="Arial" w:hAnsi="Arial" w:cs="Arial"/>
        </w:rPr>
        <w:t>100 marks</w:t>
      </w:r>
    </w:p>
    <w:p w14:paraId="443B160C" w14:textId="3D1A5B5B" w:rsidR="0071004D" w:rsidRPr="0071004D" w:rsidRDefault="0071004D" w:rsidP="0071004D">
      <w:pPr>
        <w:pStyle w:val="NormalWeb"/>
        <w:spacing w:line="480" w:lineRule="auto"/>
        <w:ind w:firstLine="720"/>
        <w:rPr>
          <w:rFonts w:ascii="Arial" w:hAnsi="Arial" w:cs="Arial"/>
        </w:rPr>
      </w:pPr>
      <w:r w:rsidRPr="0071004D">
        <w:rPr>
          <w:rFonts w:ascii="Arial" w:hAnsi="Arial" w:cs="Arial"/>
        </w:rPr>
        <w:t xml:space="preserve">Individual reflections essay: </w:t>
      </w:r>
      <w:r w:rsidRPr="0071004D">
        <w:rPr>
          <w:rFonts w:ascii="Arial" w:hAnsi="Arial" w:cs="Arial"/>
        </w:rPr>
        <w:tab/>
      </w:r>
      <w:r w:rsidRPr="0071004D">
        <w:rPr>
          <w:rFonts w:ascii="Arial" w:hAnsi="Arial" w:cs="Arial"/>
        </w:rPr>
        <w:tab/>
        <w:t xml:space="preserve"> </w:t>
      </w:r>
      <w:r w:rsidRPr="0071004D">
        <w:rPr>
          <w:rFonts w:ascii="Arial" w:hAnsi="Arial" w:cs="Arial"/>
        </w:rPr>
        <w:tab/>
        <w:t xml:space="preserve">  50 marks</w:t>
      </w:r>
    </w:p>
    <w:p w14:paraId="29C9B01D" w14:textId="77777777" w:rsidR="0071004D" w:rsidRPr="0071004D" w:rsidRDefault="0071004D" w:rsidP="00454C7F">
      <w:pPr>
        <w:pStyle w:val="Heading1"/>
      </w:pPr>
      <w:bookmarkStart w:id="18" w:name="_Toc127727571"/>
      <w:r w:rsidRPr="0071004D">
        <w:t>Assessment components:</w:t>
      </w:r>
      <w:bookmarkEnd w:id="18"/>
    </w:p>
    <w:p w14:paraId="397615A3" w14:textId="77777777" w:rsidR="0071004D" w:rsidRPr="0071004D" w:rsidRDefault="0071004D" w:rsidP="0071004D">
      <w:pPr>
        <w:spacing w:before="100" w:beforeAutospacing="1" w:after="100" w:afterAutospacing="1" w:line="480" w:lineRule="auto"/>
        <w:rPr>
          <w:rFonts w:ascii="Arial" w:hAnsi="Arial" w:cs="Arial"/>
          <w:i/>
          <w:iCs/>
          <w:sz w:val="24"/>
          <w:szCs w:val="24"/>
        </w:rPr>
      </w:pPr>
      <w:r w:rsidRPr="0071004D">
        <w:rPr>
          <w:rFonts w:ascii="Arial" w:hAnsi="Arial" w:cs="Arial"/>
          <w:i/>
          <w:iCs/>
          <w:sz w:val="24"/>
          <w:szCs w:val="24"/>
        </w:rPr>
        <w:t xml:space="preserve">Note that the wordcounts below do not include bibliography or appendices. </w:t>
      </w:r>
    </w:p>
    <w:p w14:paraId="0228E489" w14:textId="0CF08D87" w:rsidR="0071004D" w:rsidRPr="0071004D" w:rsidRDefault="0071004D" w:rsidP="0071004D">
      <w:pPr>
        <w:pStyle w:val="Heading2"/>
        <w:spacing w:line="480" w:lineRule="auto"/>
        <w:rPr>
          <w:rFonts w:ascii="Arial" w:hAnsi="Arial" w:cs="Arial"/>
          <w:sz w:val="24"/>
          <w:szCs w:val="24"/>
        </w:rPr>
      </w:pPr>
      <w:bookmarkStart w:id="19" w:name="_Toc127727572"/>
      <w:r w:rsidRPr="0071004D">
        <w:rPr>
          <w:rFonts w:ascii="Arial" w:hAnsi="Arial" w:cs="Arial"/>
          <w:sz w:val="24"/>
          <w:szCs w:val="24"/>
        </w:rPr>
        <w:t xml:space="preserve">Group research report </w:t>
      </w:r>
      <w:r w:rsidRPr="0071004D">
        <w:rPr>
          <w:rFonts w:ascii="Arial" w:hAnsi="Arial" w:cs="Arial"/>
          <w:sz w:val="24"/>
          <w:szCs w:val="24"/>
        </w:rPr>
        <w:tab/>
      </w:r>
      <w:r w:rsidRPr="0071004D">
        <w:rPr>
          <w:rFonts w:ascii="Arial" w:hAnsi="Arial" w:cs="Arial"/>
          <w:sz w:val="24"/>
          <w:szCs w:val="24"/>
        </w:rPr>
        <w:tab/>
      </w:r>
      <w:r>
        <w:rPr>
          <w:rFonts w:ascii="Arial" w:hAnsi="Arial" w:cs="Arial"/>
          <w:sz w:val="24"/>
          <w:szCs w:val="24"/>
        </w:rPr>
        <w:tab/>
        <w:t xml:space="preserve">     </w:t>
      </w:r>
      <w:r w:rsidRPr="0071004D">
        <w:rPr>
          <w:rFonts w:ascii="Arial" w:hAnsi="Arial" w:cs="Arial"/>
          <w:sz w:val="24"/>
          <w:szCs w:val="24"/>
        </w:rPr>
        <w:t>(350 marks, 6,000 – 10,000 words)</w:t>
      </w:r>
      <w:bookmarkEnd w:id="19"/>
    </w:p>
    <w:p w14:paraId="75D418D5"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The group research report consists of three components: </w:t>
      </w:r>
    </w:p>
    <w:p w14:paraId="64C9A501" w14:textId="77777777" w:rsidR="0071004D" w:rsidRPr="0071004D" w:rsidRDefault="0071004D" w:rsidP="0071004D">
      <w:pPr>
        <w:pStyle w:val="ListParagraph"/>
        <w:numPr>
          <w:ilvl w:val="0"/>
          <w:numId w:val="28"/>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Progress Report to Supervisor due on 1 April 2022. </w:t>
      </w:r>
    </w:p>
    <w:p w14:paraId="26CC116C" w14:textId="77777777" w:rsidR="0071004D" w:rsidRPr="0071004D" w:rsidRDefault="0071004D" w:rsidP="0071004D">
      <w:pPr>
        <w:pStyle w:val="ListParagraph"/>
        <w:numPr>
          <w:ilvl w:val="0"/>
          <w:numId w:val="28"/>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Group Research Report, 300 marks, due on 4 July 2022. </w:t>
      </w:r>
    </w:p>
    <w:p w14:paraId="7DC531F3" w14:textId="77777777" w:rsidR="0071004D" w:rsidRPr="0071004D" w:rsidRDefault="0071004D" w:rsidP="0071004D">
      <w:pPr>
        <w:pStyle w:val="ListParagraph"/>
        <w:numPr>
          <w:ilvl w:val="0"/>
          <w:numId w:val="28"/>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Minutes of Group Meetings Held, 50 marks, due on 4 July 2022. </w:t>
      </w:r>
    </w:p>
    <w:p w14:paraId="111A2FB1"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Students can review the marking rubrics and guidance in the appendix for further information on the requirements for the deliverables. </w:t>
      </w:r>
    </w:p>
    <w:p w14:paraId="34A448E2" w14:textId="77777777" w:rsidR="0071004D" w:rsidRPr="0071004D" w:rsidRDefault="0071004D" w:rsidP="0071004D">
      <w:pPr>
        <w:pStyle w:val="Heading3"/>
        <w:spacing w:line="480" w:lineRule="auto"/>
        <w:rPr>
          <w:rFonts w:ascii="Arial" w:hAnsi="Arial" w:cs="Arial"/>
          <w:sz w:val="24"/>
          <w:szCs w:val="24"/>
        </w:rPr>
      </w:pPr>
      <w:bookmarkStart w:id="20" w:name="_Toc127727573"/>
      <w:r w:rsidRPr="0071004D">
        <w:rPr>
          <w:rFonts w:ascii="Arial" w:hAnsi="Arial" w:cs="Arial"/>
          <w:sz w:val="24"/>
          <w:szCs w:val="24"/>
        </w:rPr>
        <w:t>Progress Report</w:t>
      </w:r>
      <w:bookmarkEnd w:id="20"/>
      <w:r w:rsidRPr="0071004D">
        <w:rPr>
          <w:rFonts w:ascii="Arial" w:hAnsi="Arial" w:cs="Arial"/>
          <w:sz w:val="24"/>
          <w:szCs w:val="24"/>
        </w:rPr>
        <w:t xml:space="preserve"> </w:t>
      </w:r>
      <w:r w:rsidRPr="0071004D">
        <w:rPr>
          <w:rFonts w:ascii="Arial" w:hAnsi="Arial" w:cs="Arial"/>
          <w:sz w:val="24"/>
          <w:szCs w:val="24"/>
        </w:rPr>
        <w:tab/>
      </w:r>
      <w:r w:rsidRPr="0071004D">
        <w:rPr>
          <w:rFonts w:ascii="Arial" w:hAnsi="Arial" w:cs="Arial"/>
          <w:sz w:val="24"/>
          <w:szCs w:val="24"/>
        </w:rPr>
        <w:tab/>
      </w:r>
      <w:r w:rsidRPr="0071004D">
        <w:rPr>
          <w:rFonts w:ascii="Arial" w:hAnsi="Arial" w:cs="Arial"/>
          <w:sz w:val="24"/>
          <w:szCs w:val="24"/>
        </w:rPr>
        <w:tab/>
      </w:r>
      <w:r w:rsidRPr="0071004D">
        <w:rPr>
          <w:rFonts w:ascii="Arial" w:hAnsi="Arial" w:cs="Arial"/>
          <w:sz w:val="24"/>
          <w:szCs w:val="24"/>
        </w:rPr>
        <w:tab/>
      </w:r>
      <w:r w:rsidRPr="0071004D">
        <w:rPr>
          <w:rFonts w:ascii="Arial" w:hAnsi="Arial" w:cs="Arial"/>
          <w:sz w:val="24"/>
          <w:szCs w:val="24"/>
        </w:rPr>
        <w:tab/>
      </w:r>
      <w:r w:rsidRPr="0071004D">
        <w:rPr>
          <w:rFonts w:ascii="Arial" w:hAnsi="Arial" w:cs="Arial"/>
          <w:sz w:val="24"/>
          <w:szCs w:val="24"/>
        </w:rPr>
        <w:tab/>
      </w:r>
    </w:p>
    <w:p w14:paraId="1D8CC6B1" w14:textId="77777777" w:rsidR="0071004D" w:rsidRPr="0071004D" w:rsidRDefault="0071004D" w:rsidP="0071004D">
      <w:pPr>
        <w:spacing w:before="100" w:after="200" w:line="480" w:lineRule="auto"/>
        <w:rPr>
          <w:rFonts w:ascii="Arial" w:eastAsia="Times New Roman" w:hAnsi="Arial" w:cs="Arial"/>
          <w:sz w:val="24"/>
          <w:szCs w:val="24"/>
        </w:rPr>
      </w:pPr>
      <w:r w:rsidRPr="0071004D">
        <w:rPr>
          <w:rFonts w:ascii="Arial" w:eastAsia="Times New Roman" w:hAnsi="Arial" w:cs="Arial"/>
          <w:sz w:val="24"/>
          <w:szCs w:val="24"/>
        </w:rPr>
        <w:t>Due date: 1</w:t>
      </w:r>
      <w:r w:rsidRPr="0071004D">
        <w:rPr>
          <w:rFonts w:ascii="Arial" w:eastAsia="Times New Roman" w:hAnsi="Arial" w:cs="Arial"/>
          <w:sz w:val="24"/>
          <w:szCs w:val="24"/>
          <w:vertAlign w:val="superscript"/>
        </w:rPr>
        <w:t>st</w:t>
      </w:r>
      <w:r w:rsidRPr="0071004D">
        <w:rPr>
          <w:rFonts w:ascii="Arial" w:eastAsia="Times New Roman" w:hAnsi="Arial" w:cs="Arial"/>
          <w:sz w:val="24"/>
          <w:szCs w:val="24"/>
        </w:rPr>
        <w:t xml:space="preserve"> April 2022</w:t>
      </w:r>
    </w:p>
    <w:p w14:paraId="3CAF3DCE" w14:textId="77777777" w:rsidR="0071004D" w:rsidRPr="0071004D" w:rsidRDefault="0071004D" w:rsidP="0071004D">
      <w:pPr>
        <w:spacing w:before="100" w:after="200" w:line="480" w:lineRule="auto"/>
        <w:rPr>
          <w:rFonts w:ascii="Arial" w:eastAsia="Times New Roman" w:hAnsi="Arial" w:cs="Arial"/>
          <w:sz w:val="24"/>
          <w:szCs w:val="24"/>
        </w:rPr>
      </w:pPr>
      <w:r w:rsidRPr="0071004D">
        <w:rPr>
          <w:rFonts w:ascii="Arial" w:eastAsia="Times New Roman" w:hAnsi="Arial" w:cs="Arial"/>
          <w:sz w:val="24"/>
          <w:szCs w:val="24"/>
        </w:rPr>
        <w:t xml:space="preserve">Each group is required to submit a written progress report to their supervisor before the final week in Semester 2. The suggested word count for this report is approximately 1,000 words. </w:t>
      </w:r>
    </w:p>
    <w:p w14:paraId="29E2E8F2" w14:textId="77777777" w:rsidR="0071004D" w:rsidRPr="0071004D" w:rsidRDefault="0071004D" w:rsidP="0071004D">
      <w:pPr>
        <w:spacing w:before="100" w:after="200" w:line="480" w:lineRule="auto"/>
        <w:rPr>
          <w:rFonts w:ascii="Arial" w:eastAsia="Times New Roman" w:hAnsi="Arial" w:cs="Arial"/>
          <w:sz w:val="24"/>
          <w:szCs w:val="24"/>
        </w:rPr>
      </w:pPr>
      <w:r w:rsidRPr="0071004D">
        <w:rPr>
          <w:rFonts w:ascii="Arial" w:eastAsia="Times New Roman" w:hAnsi="Arial" w:cs="Arial"/>
          <w:sz w:val="24"/>
          <w:szCs w:val="24"/>
        </w:rPr>
        <w:lastRenderedPageBreak/>
        <w:t xml:space="preserve">The progress report will help groups determine the direction that their work will take. The more work the group has completed in advance of this progress report, the better. At a minimum, it is expected that groups will have reviewed a substantial portion of the literature relevant to their final report.  Groups will have started to think about specific areas they intend to examine in more detail in their final report.  </w:t>
      </w:r>
    </w:p>
    <w:p w14:paraId="010F4EFB" w14:textId="464E5FB0" w:rsidR="0071004D" w:rsidRPr="0071004D" w:rsidRDefault="0071004D" w:rsidP="0071004D">
      <w:pPr>
        <w:pStyle w:val="Heading3"/>
        <w:spacing w:line="480" w:lineRule="auto"/>
        <w:rPr>
          <w:rFonts w:ascii="Arial" w:hAnsi="Arial" w:cs="Arial"/>
          <w:sz w:val="24"/>
          <w:szCs w:val="24"/>
        </w:rPr>
      </w:pPr>
      <w:bookmarkStart w:id="21" w:name="_Toc127727574"/>
      <w:r w:rsidRPr="0071004D">
        <w:rPr>
          <w:rFonts w:ascii="Arial" w:hAnsi="Arial" w:cs="Arial"/>
          <w:sz w:val="24"/>
          <w:szCs w:val="24"/>
        </w:rPr>
        <w:t xml:space="preserve">Final Research Report </w:t>
      </w:r>
      <w:r w:rsidRPr="0071004D">
        <w:rPr>
          <w:rFonts w:ascii="Arial" w:hAnsi="Arial" w:cs="Arial"/>
          <w:sz w:val="24"/>
          <w:szCs w:val="24"/>
        </w:rPr>
        <w:tab/>
      </w:r>
      <w:r>
        <w:rPr>
          <w:rFonts w:ascii="Arial" w:hAnsi="Arial" w:cs="Arial"/>
          <w:sz w:val="24"/>
          <w:szCs w:val="24"/>
        </w:rPr>
        <w:t xml:space="preserve">            </w:t>
      </w:r>
      <w:r w:rsidRPr="0071004D">
        <w:rPr>
          <w:rFonts w:ascii="Arial" w:hAnsi="Arial" w:cs="Arial"/>
          <w:sz w:val="24"/>
          <w:szCs w:val="24"/>
        </w:rPr>
        <w:t>(300 marks out of 350, 6,000 – 8,000 words)</w:t>
      </w:r>
      <w:bookmarkEnd w:id="21"/>
      <w:r w:rsidRPr="0071004D">
        <w:rPr>
          <w:rFonts w:ascii="Arial" w:hAnsi="Arial" w:cs="Arial"/>
          <w:sz w:val="24"/>
          <w:szCs w:val="24"/>
        </w:rPr>
        <w:t xml:space="preserve"> </w:t>
      </w:r>
    </w:p>
    <w:p w14:paraId="4355961A" w14:textId="77777777" w:rsidR="0071004D" w:rsidRPr="0071004D" w:rsidRDefault="0071004D" w:rsidP="0071004D">
      <w:pPr>
        <w:pStyle w:val="NormalWeb"/>
        <w:spacing w:line="480" w:lineRule="auto"/>
        <w:rPr>
          <w:rFonts w:ascii="Arial" w:hAnsi="Arial" w:cs="Arial"/>
          <w:lang w:val="en-US"/>
        </w:rPr>
      </w:pPr>
      <w:r w:rsidRPr="0071004D">
        <w:rPr>
          <w:rFonts w:ascii="Arial" w:hAnsi="Arial" w:cs="Arial"/>
          <w:lang w:val="en-US"/>
        </w:rPr>
        <w:t>Due date: 4</w:t>
      </w:r>
      <w:r w:rsidRPr="0071004D">
        <w:rPr>
          <w:rFonts w:ascii="Arial" w:hAnsi="Arial" w:cs="Arial"/>
          <w:vertAlign w:val="superscript"/>
          <w:lang w:val="en-US"/>
        </w:rPr>
        <w:t>th</w:t>
      </w:r>
      <w:r w:rsidRPr="0071004D">
        <w:rPr>
          <w:rFonts w:ascii="Arial" w:hAnsi="Arial" w:cs="Arial"/>
          <w:lang w:val="en-US"/>
        </w:rPr>
        <w:t xml:space="preserve"> July 2022. </w:t>
      </w:r>
    </w:p>
    <w:p w14:paraId="456C2FA6"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Each group will complete an </w:t>
      </w:r>
      <w:r w:rsidRPr="0071004D">
        <w:rPr>
          <w:rFonts w:ascii="Arial" w:eastAsia="Times New Roman" w:hAnsi="Arial" w:cs="Arial"/>
          <w:b/>
          <w:bCs/>
          <w:sz w:val="24"/>
          <w:szCs w:val="24"/>
        </w:rPr>
        <w:t>accounting and finance</w:t>
      </w:r>
      <w:r w:rsidRPr="0071004D">
        <w:rPr>
          <w:rFonts w:ascii="Arial" w:eastAsia="Times New Roman" w:hAnsi="Arial" w:cs="Arial"/>
          <w:sz w:val="24"/>
          <w:szCs w:val="24"/>
        </w:rPr>
        <w:t xml:space="preserve"> research topic with the guidance of their supervisor that connects to the broad theme of sustainability. </w:t>
      </w:r>
    </w:p>
    <w:p w14:paraId="626CCE31"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The following is the suggested content of the final group report:</w:t>
      </w:r>
    </w:p>
    <w:p w14:paraId="032F144F" w14:textId="77777777" w:rsidR="0071004D" w:rsidRPr="0071004D" w:rsidRDefault="0071004D" w:rsidP="0071004D">
      <w:pPr>
        <w:pStyle w:val="ListParagraph"/>
        <w:numPr>
          <w:ilvl w:val="0"/>
          <w:numId w:val="27"/>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Executive Summary</w:t>
      </w:r>
    </w:p>
    <w:p w14:paraId="402ABA65" w14:textId="77777777" w:rsidR="0071004D" w:rsidRPr="0071004D" w:rsidRDefault="0071004D" w:rsidP="0071004D">
      <w:pPr>
        <w:pStyle w:val="ListParagraph"/>
        <w:numPr>
          <w:ilvl w:val="0"/>
          <w:numId w:val="27"/>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Introduction</w:t>
      </w:r>
    </w:p>
    <w:p w14:paraId="423D882A" w14:textId="77777777" w:rsidR="0071004D" w:rsidRPr="0071004D" w:rsidRDefault="0071004D" w:rsidP="0071004D">
      <w:pPr>
        <w:pStyle w:val="ListParagraph"/>
        <w:numPr>
          <w:ilvl w:val="0"/>
          <w:numId w:val="27"/>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Relevant literature</w:t>
      </w:r>
    </w:p>
    <w:p w14:paraId="4D9D8B13" w14:textId="77777777" w:rsidR="0071004D" w:rsidRPr="0071004D" w:rsidRDefault="0071004D" w:rsidP="0071004D">
      <w:pPr>
        <w:pStyle w:val="ListParagraph"/>
        <w:numPr>
          <w:ilvl w:val="0"/>
          <w:numId w:val="27"/>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Analysis </w:t>
      </w:r>
    </w:p>
    <w:p w14:paraId="2FED2D3F" w14:textId="77777777" w:rsidR="0071004D" w:rsidRPr="0071004D" w:rsidRDefault="0071004D" w:rsidP="0071004D">
      <w:pPr>
        <w:pStyle w:val="ListParagraph"/>
        <w:numPr>
          <w:ilvl w:val="0"/>
          <w:numId w:val="27"/>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Discussion &amp; Conclusions</w:t>
      </w:r>
    </w:p>
    <w:p w14:paraId="38ED9F75" w14:textId="77777777" w:rsidR="0071004D" w:rsidRPr="0071004D" w:rsidRDefault="0071004D" w:rsidP="0071004D">
      <w:pPr>
        <w:pStyle w:val="ListParagraph"/>
        <w:numPr>
          <w:ilvl w:val="0"/>
          <w:numId w:val="27"/>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Bibliography</w:t>
      </w:r>
    </w:p>
    <w:p w14:paraId="0F0B0F9E" w14:textId="77777777" w:rsidR="0071004D" w:rsidRPr="0071004D" w:rsidRDefault="0071004D" w:rsidP="0071004D">
      <w:pPr>
        <w:pStyle w:val="ListParagraph"/>
        <w:numPr>
          <w:ilvl w:val="0"/>
          <w:numId w:val="27"/>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Relevant appendices (including meeting minutes)</w:t>
      </w:r>
    </w:p>
    <w:p w14:paraId="3662D825" w14:textId="77777777" w:rsidR="0071004D" w:rsidRPr="0071004D" w:rsidRDefault="0071004D" w:rsidP="0071004D">
      <w:pPr>
        <w:pStyle w:val="NormalWeb"/>
        <w:spacing w:line="480" w:lineRule="auto"/>
        <w:rPr>
          <w:rFonts w:ascii="Arial" w:hAnsi="Arial" w:cs="Arial"/>
          <w:lang w:val="en-US"/>
        </w:rPr>
      </w:pPr>
      <w:r w:rsidRPr="0071004D">
        <w:rPr>
          <w:rFonts w:ascii="Arial" w:hAnsi="Arial" w:cs="Arial"/>
          <w:lang w:val="en-US"/>
        </w:rPr>
        <w:t xml:space="preserve">This layout can be adjusted in consultation with the project supervisor. </w:t>
      </w:r>
    </w:p>
    <w:p w14:paraId="090AE2AE" w14:textId="77777777" w:rsidR="0071004D" w:rsidRPr="0071004D" w:rsidRDefault="0071004D" w:rsidP="0071004D">
      <w:pPr>
        <w:pStyle w:val="NormalWeb"/>
        <w:spacing w:line="480" w:lineRule="auto"/>
        <w:rPr>
          <w:rFonts w:ascii="Arial" w:hAnsi="Arial" w:cs="Arial"/>
          <w:lang w:val="en-US"/>
        </w:rPr>
      </w:pPr>
      <w:r w:rsidRPr="0071004D">
        <w:rPr>
          <w:rFonts w:ascii="Arial" w:hAnsi="Arial" w:cs="Arial"/>
          <w:lang w:val="en-US"/>
        </w:rPr>
        <w:t xml:space="preserve">A word document template for your final report will be available on the AC6220 Canvas page. </w:t>
      </w:r>
    </w:p>
    <w:p w14:paraId="01A6DB85" w14:textId="77777777" w:rsidR="0071004D" w:rsidRPr="0071004D" w:rsidRDefault="0071004D" w:rsidP="0071004D">
      <w:pPr>
        <w:pStyle w:val="NormalWeb"/>
        <w:spacing w:line="480" w:lineRule="auto"/>
        <w:rPr>
          <w:rFonts w:ascii="Arial" w:hAnsi="Arial" w:cs="Arial"/>
          <w:lang w:val="en-US"/>
        </w:rPr>
      </w:pPr>
    </w:p>
    <w:p w14:paraId="79403A88" w14:textId="2D1B4618" w:rsidR="0071004D" w:rsidRPr="0071004D" w:rsidRDefault="0071004D" w:rsidP="0071004D">
      <w:pPr>
        <w:pStyle w:val="Heading3"/>
        <w:spacing w:line="480" w:lineRule="auto"/>
        <w:rPr>
          <w:rFonts w:ascii="Arial" w:hAnsi="Arial" w:cs="Arial"/>
          <w:sz w:val="24"/>
          <w:szCs w:val="24"/>
        </w:rPr>
      </w:pPr>
      <w:bookmarkStart w:id="22" w:name="_Toc127727575"/>
      <w:r w:rsidRPr="0071004D">
        <w:rPr>
          <w:rFonts w:ascii="Arial" w:hAnsi="Arial" w:cs="Arial"/>
          <w:sz w:val="24"/>
          <w:szCs w:val="24"/>
        </w:rPr>
        <w:lastRenderedPageBreak/>
        <w:t xml:space="preserve">Minutes of Group Meetings Held </w:t>
      </w:r>
      <w:r w:rsidRPr="0071004D">
        <w:rPr>
          <w:rFonts w:ascii="Arial" w:hAnsi="Arial" w:cs="Arial"/>
          <w:sz w:val="24"/>
          <w:szCs w:val="24"/>
        </w:rPr>
        <w:tab/>
      </w:r>
      <w:r>
        <w:rPr>
          <w:rFonts w:ascii="Arial" w:hAnsi="Arial" w:cs="Arial"/>
          <w:sz w:val="24"/>
          <w:szCs w:val="24"/>
        </w:rPr>
        <w:tab/>
      </w:r>
      <w:r w:rsidRPr="0071004D">
        <w:rPr>
          <w:rFonts w:ascii="Arial" w:hAnsi="Arial" w:cs="Arial"/>
          <w:sz w:val="24"/>
          <w:szCs w:val="24"/>
        </w:rPr>
        <w:tab/>
        <w:t>(50 marks out of 350)</w:t>
      </w:r>
      <w:bookmarkEnd w:id="22"/>
    </w:p>
    <w:p w14:paraId="30125C9C" w14:textId="77777777" w:rsidR="0071004D" w:rsidRPr="0071004D" w:rsidRDefault="0071004D" w:rsidP="0071004D">
      <w:pPr>
        <w:pStyle w:val="NormalWeb"/>
        <w:spacing w:line="480" w:lineRule="auto"/>
        <w:rPr>
          <w:rFonts w:ascii="Arial" w:hAnsi="Arial" w:cs="Arial"/>
          <w:lang w:val="en-US"/>
        </w:rPr>
      </w:pPr>
      <w:r w:rsidRPr="0071004D">
        <w:rPr>
          <w:rFonts w:ascii="Arial" w:hAnsi="Arial" w:cs="Arial"/>
          <w:lang w:val="en-US"/>
        </w:rPr>
        <w:t>Due date: 4</w:t>
      </w:r>
      <w:r w:rsidRPr="0071004D">
        <w:rPr>
          <w:rFonts w:ascii="Arial" w:hAnsi="Arial" w:cs="Arial"/>
          <w:vertAlign w:val="superscript"/>
          <w:lang w:val="en-US"/>
        </w:rPr>
        <w:t>th</w:t>
      </w:r>
      <w:r w:rsidRPr="0071004D">
        <w:rPr>
          <w:rFonts w:ascii="Arial" w:hAnsi="Arial" w:cs="Arial"/>
          <w:lang w:val="en-US"/>
        </w:rPr>
        <w:t xml:space="preserve"> July 2022. </w:t>
      </w:r>
    </w:p>
    <w:p w14:paraId="4B778C96" w14:textId="77777777" w:rsidR="0071004D" w:rsidRPr="0071004D" w:rsidRDefault="0071004D" w:rsidP="0071004D">
      <w:pPr>
        <w:spacing w:before="100" w:after="200" w:line="480" w:lineRule="auto"/>
        <w:rPr>
          <w:rFonts w:ascii="Arial" w:eastAsia="Times New Roman" w:hAnsi="Arial" w:cs="Arial"/>
          <w:sz w:val="24"/>
          <w:szCs w:val="24"/>
        </w:rPr>
      </w:pPr>
      <w:r w:rsidRPr="0071004D">
        <w:rPr>
          <w:rFonts w:ascii="Arial" w:eastAsia="Times New Roman" w:hAnsi="Arial" w:cs="Arial"/>
          <w:sz w:val="24"/>
          <w:szCs w:val="24"/>
        </w:rPr>
        <w:t xml:space="preserve">A copy of all minutes of meetings held to complete this project should be included as an appendix in the group report. The minutes should include discussions of the big issues encountered, the resolutions to any current or previously unresolved issues, and any other interesting findings or points to note in relation to the project.  </w:t>
      </w:r>
    </w:p>
    <w:p w14:paraId="44592E02" w14:textId="77777777" w:rsidR="0071004D" w:rsidRPr="0071004D" w:rsidRDefault="0071004D" w:rsidP="0071004D">
      <w:pPr>
        <w:spacing w:before="100" w:after="200" w:line="480" w:lineRule="auto"/>
        <w:rPr>
          <w:rFonts w:ascii="Arial" w:eastAsia="Times New Roman" w:hAnsi="Arial" w:cs="Arial"/>
          <w:sz w:val="24"/>
          <w:szCs w:val="24"/>
        </w:rPr>
      </w:pPr>
      <w:r w:rsidRPr="0071004D">
        <w:rPr>
          <w:rFonts w:ascii="Arial" w:eastAsia="Times New Roman" w:hAnsi="Arial" w:cs="Arial"/>
          <w:sz w:val="24"/>
          <w:szCs w:val="24"/>
        </w:rPr>
        <w:t xml:space="preserve">It is expected that each meeting will have minutes of approx. 250-500 words and that each group will meet at least once a week once the group component of the project commences. </w:t>
      </w:r>
    </w:p>
    <w:p w14:paraId="2C46E290" w14:textId="77777777" w:rsidR="0071004D" w:rsidRPr="0071004D" w:rsidRDefault="0071004D" w:rsidP="0071004D">
      <w:pPr>
        <w:pStyle w:val="Heading3"/>
        <w:spacing w:line="480" w:lineRule="auto"/>
        <w:rPr>
          <w:rFonts w:ascii="Arial" w:eastAsiaTheme="minorHAnsi" w:hAnsi="Arial" w:cs="Arial"/>
          <w:sz w:val="24"/>
          <w:szCs w:val="24"/>
        </w:rPr>
      </w:pPr>
      <w:bookmarkStart w:id="23" w:name="_Toc127727576"/>
      <w:r w:rsidRPr="0071004D">
        <w:rPr>
          <w:rFonts w:ascii="Arial" w:eastAsiaTheme="minorHAnsi" w:hAnsi="Arial" w:cs="Arial"/>
          <w:sz w:val="24"/>
          <w:szCs w:val="24"/>
        </w:rPr>
        <w:t>Additional Guidance</w:t>
      </w:r>
      <w:bookmarkEnd w:id="23"/>
    </w:p>
    <w:p w14:paraId="366E6E01"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Sustainability is a very broad theme, and it is expected that groups will focus relatively quickly on a specific category of sustainable development. For example, students could focus on one of the UN’s Sustainable Development Goals (SDGs): </w:t>
      </w:r>
    </w:p>
    <w:p w14:paraId="457EDEF9" w14:textId="77777777" w:rsidR="0071004D" w:rsidRPr="0071004D" w:rsidRDefault="0071004D" w:rsidP="0071004D">
      <w:pPr>
        <w:spacing w:before="100" w:beforeAutospacing="1" w:after="100" w:afterAutospacing="1" w:line="480" w:lineRule="auto"/>
        <w:jc w:val="center"/>
        <w:rPr>
          <w:rFonts w:ascii="Arial" w:eastAsia="Times New Roman" w:hAnsi="Arial" w:cs="Arial"/>
          <w:sz w:val="24"/>
          <w:szCs w:val="24"/>
        </w:rPr>
      </w:pPr>
      <w:r w:rsidRPr="0071004D">
        <w:rPr>
          <w:rFonts w:ascii="Arial" w:hAnsi="Arial" w:cs="Arial"/>
          <w:noProof/>
          <w:sz w:val="24"/>
          <w:szCs w:val="24"/>
          <w:lang w:eastAsia="en-GB"/>
        </w:rPr>
        <w:drawing>
          <wp:inline distT="0" distB="0" distL="0" distR="0" wp14:anchorId="02F73066" wp14:editId="5C03A2C3">
            <wp:extent cx="5399236" cy="3268494"/>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6"/>
                    <a:stretch>
                      <a:fillRect/>
                    </a:stretch>
                  </pic:blipFill>
                  <pic:spPr>
                    <a:xfrm>
                      <a:off x="0" y="0"/>
                      <a:ext cx="5403130" cy="3270851"/>
                    </a:xfrm>
                    <a:prstGeom prst="rect">
                      <a:avLst/>
                    </a:prstGeom>
                  </pic:spPr>
                </pic:pic>
              </a:graphicData>
            </a:graphic>
          </wp:inline>
        </w:drawing>
      </w:r>
    </w:p>
    <w:p w14:paraId="2F3CE2A8"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lastRenderedPageBreak/>
        <w:t xml:space="preserve">The SDG goals are built on three pillars: Environmental, Social, and Economic. The Venn diagram below shows the three pillars together and this is often referred to as the Triple Bottom Line. Development is only considered sustainable when the environmental, economic, and societal pillars are balanced during planning, decision-making, and implementation processes. </w:t>
      </w:r>
    </w:p>
    <w:p w14:paraId="4DD00599" w14:textId="77777777" w:rsidR="0071004D" w:rsidRPr="0071004D" w:rsidRDefault="0071004D" w:rsidP="0071004D">
      <w:pPr>
        <w:spacing w:before="100" w:beforeAutospacing="1" w:after="100" w:afterAutospacing="1" w:line="480" w:lineRule="auto"/>
        <w:jc w:val="center"/>
        <w:rPr>
          <w:rFonts w:ascii="Arial" w:eastAsia="Times New Roman" w:hAnsi="Arial" w:cs="Arial"/>
          <w:sz w:val="24"/>
          <w:szCs w:val="24"/>
        </w:rPr>
      </w:pPr>
      <w:r w:rsidRPr="0071004D">
        <w:rPr>
          <w:rFonts w:ascii="Arial" w:hAnsi="Arial" w:cs="Arial"/>
          <w:noProof/>
          <w:sz w:val="24"/>
          <w:szCs w:val="24"/>
          <w:lang w:eastAsia="en-GB"/>
        </w:rPr>
        <w:drawing>
          <wp:inline distT="0" distB="0" distL="0" distR="0" wp14:anchorId="40353831" wp14:editId="54B9794E">
            <wp:extent cx="2709308" cy="2571750"/>
            <wp:effectExtent l="0" t="0" r="0" b="0"/>
            <wp:docPr id="5" name="Picture 5"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venn diagram&#10;&#10;Description automatically generated"/>
                    <pic:cNvPicPr/>
                  </pic:nvPicPr>
                  <pic:blipFill>
                    <a:blip r:embed="rId77"/>
                    <a:stretch>
                      <a:fillRect/>
                    </a:stretch>
                  </pic:blipFill>
                  <pic:spPr>
                    <a:xfrm>
                      <a:off x="0" y="0"/>
                      <a:ext cx="2720351" cy="2582232"/>
                    </a:xfrm>
                    <a:prstGeom prst="rect">
                      <a:avLst/>
                    </a:prstGeom>
                  </pic:spPr>
                </pic:pic>
              </a:graphicData>
            </a:graphic>
          </wp:inline>
        </w:drawing>
      </w:r>
    </w:p>
    <w:p w14:paraId="40738BC2"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The literature review (broadly defined) in the final report should include some general discussion about sustainable development and its relationship with accounting &amp; finance. However, it is expected that the majority of the literature review will be dedicated to describing and analysing the relevant accounting and finance literature as it applies to the specific research area chosen by groups. </w:t>
      </w:r>
    </w:p>
    <w:p w14:paraId="2BC56EC4"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The literature review can draw on practitioner-focused material e.g., publications by the professional bodies and more peer-reviewed material like journal articles and books. Furthermore, even though it is expected that students engage with some peer-reviewed literature, they do not have to engage deeply with theory. </w:t>
      </w:r>
    </w:p>
    <w:p w14:paraId="50370E26" w14:textId="3A4630E9" w:rsidR="0071004D" w:rsidRPr="0071004D" w:rsidRDefault="0071004D" w:rsidP="0071004D">
      <w:pPr>
        <w:pStyle w:val="Heading2"/>
        <w:spacing w:line="480" w:lineRule="auto"/>
        <w:rPr>
          <w:rFonts w:ascii="Arial" w:hAnsi="Arial" w:cs="Arial"/>
          <w:sz w:val="24"/>
          <w:szCs w:val="24"/>
        </w:rPr>
      </w:pPr>
      <w:bookmarkStart w:id="24" w:name="_Toc127727577"/>
      <w:r w:rsidRPr="0071004D">
        <w:rPr>
          <w:rFonts w:ascii="Arial" w:hAnsi="Arial" w:cs="Arial"/>
          <w:sz w:val="24"/>
          <w:szCs w:val="24"/>
        </w:rPr>
        <w:lastRenderedPageBreak/>
        <w:t>Individual Research Report</w:t>
      </w:r>
      <w:r w:rsidRPr="0071004D">
        <w:rPr>
          <w:rFonts w:ascii="Arial" w:hAnsi="Arial" w:cs="Arial"/>
          <w:sz w:val="24"/>
          <w:szCs w:val="24"/>
        </w:rPr>
        <w:tab/>
      </w:r>
      <w:r>
        <w:rPr>
          <w:rFonts w:ascii="Arial" w:hAnsi="Arial" w:cs="Arial"/>
          <w:sz w:val="24"/>
          <w:szCs w:val="24"/>
        </w:rPr>
        <w:tab/>
      </w:r>
      <w:r w:rsidRPr="0071004D">
        <w:rPr>
          <w:rFonts w:ascii="Arial" w:hAnsi="Arial" w:cs="Arial"/>
          <w:sz w:val="24"/>
          <w:szCs w:val="24"/>
        </w:rPr>
        <w:t xml:space="preserve">    (100 marks, 2,000 – 3,000 words)</w:t>
      </w:r>
      <w:bookmarkEnd w:id="24"/>
      <w:r w:rsidRPr="0071004D">
        <w:rPr>
          <w:rFonts w:ascii="Arial" w:hAnsi="Arial" w:cs="Arial"/>
          <w:sz w:val="24"/>
          <w:szCs w:val="24"/>
        </w:rPr>
        <w:t xml:space="preserve"> </w:t>
      </w:r>
    </w:p>
    <w:p w14:paraId="6B26A371"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Due: 4pm, 5</w:t>
      </w:r>
      <w:r w:rsidRPr="0071004D">
        <w:rPr>
          <w:rFonts w:ascii="Arial" w:eastAsia="Times New Roman" w:hAnsi="Arial" w:cs="Arial"/>
          <w:sz w:val="24"/>
          <w:szCs w:val="24"/>
          <w:vertAlign w:val="superscript"/>
        </w:rPr>
        <w:t>th</w:t>
      </w:r>
      <w:r w:rsidRPr="0071004D">
        <w:rPr>
          <w:rFonts w:ascii="Arial" w:eastAsia="Times New Roman" w:hAnsi="Arial" w:cs="Arial"/>
          <w:sz w:val="24"/>
          <w:szCs w:val="24"/>
        </w:rPr>
        <w:t xml:space="preserve"> August.    </w:t>
      </w:r>
    </w:p>
    <w:p w14:paraId="44590582"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Following the submission of the final group reports, each student must write an article relating to their group research project that would be suitable for publication in </w:t>
      </w:r>
      <w:r w:rsidRPr="0071004D">
        <w:rPr>
          <w:rFonts w:ascii="Arial" w:eastAsia="Times New Roman" w:hAnsi="Arial" w:cs="Arial"/>
          <w:sz w:val="24"/>
          <w:szCs w:val="24"/>
          <w:u w:val="single"/>
        </w:rPr>
        <w:t>one</w:t>
      </w:r>
      <w:r w:rsidRPr="0071004D">
        <w:rPr>
          <w:rFonts w:ascii="Arial" w:eastAsia="Times New Roman" w:hAnsi="Arial" w:cs="Arial"/>
          <w:sz w:val="24"/>
          <w:szCs w:val="24"/>
        </w:rPr>
        <w:t xml:space="preserve"> of the following outlets:</w:t>
      </w:r>
    </w:p>
    <w:p w14:paraId="263535F4" w14:textId="77777777" w:rsidR="0071004D" w:rsidRPr="0071004D" w:rsidRDefault="0071004D" w:rsidP="0071004D">
      <w:pPr>
        <w:pStyle w:val="ListParagraph"/>
        <w:numPr>
          <w:ilvl w:val="0"/>
          <w:numId w:val="26"/>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CAI’s Accountancy Ireland Magazine </w:t>
      </w:r>
    </w:p>
    <w:p w14:paraId="6263906E" w14:textId="77777777" w:rsidR="0071004D" w:rsidRPr="0071004D" w:rsidRDefault="0071004D" w:rsidP="0071004D">
      <w:pPr>
        <w:pStyle w:val="ListParagraph"/>
        <w:numPr>
          <w:ilvl w:val="0"/>
          <w:numId w:val="26"/>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CIMA’s Insights Magazine</w:t>
      </w:r>
    </w:p>
    <w:p w14:paraId="20A8AE0B" w14:textId="77777777" w:rsidR="0071004D" w:rsidRPr="0071004D" w:rsidRDefault="0071004D" w:rsidP="0071004D">
      <w:pPr>
        <w:pStyle w:val="ListParagraph"/>
        <w:numPr>
          <w:ilvl w:val="0"/>
          <w:numId w:val="26"/>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ACCA’s AB Magazine</w:t>
      </w:r>
    </w:p>
    <w:p w14:paraId="0229ACEC" w14:textId="77777777" w:rsidR="0071004D" w:rsidRPr="0071004D" w:rsidRDefault="0071004D" w:rsidP="0071004D">
      <w:pPr>
        <w:pStyle w:val="ListParagraph"/>
        <w:numPr>
          <w:ilvl w:val="0"/>
          <w:numId w:val="26"/>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CPA Ireland’s Accountancy Plus Magazine</w:t>
      </w:r>
    </w:p>
    <w:p w14:paraId="13DB93CF" w14:textId="77777777" w:rsidR="0071004D" w:rsidRPr="0071004D" w:rsidRDefault="0071004D" w:rsidP="0071004D">
      <w:pPr>
        <w:pStyle w:val="ListParagraph"/>
        <w:numPr>
          <w:ilvl w:val="0"/>
          <w:numId w:val="26"/>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RTE Brainstorm Series</w:t>
      </w:r>
    </w:p>
    <w:p w14:paraId="69C216E9" w14:textId="77777777" w:rsidR="0071004D" w:rsidRPr="0071004D" w:rsidRDefault="0071004D" w:rsidP="0071004D">
      <w:pPr>
        <w:pStyle w:val="ListParagraph"/>
        <w:numPr>
          <w:ilvl w:val="0"/>
          <w:numId w:val="26"/>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LinkedIn Blog Post </w:t>
      </w:r>
    </w:p>
    <w:p w14:paraId="55F5C7A7"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At the start of the article, students should provide a brief justification of their chosen outlet. Students can review the marking rubric in the appendix for further information on the requirements for this deliverable. </w:t>
      </w:r>
    </w:p>
    <w:p w14:paraId="50F937CB" w14:textId="77777777" w:rsidR="0071004D" w:rsidRPr="0071004D" w:rsidRDefault="0071004D" w:rsidP="0071004D">
      <w:pPr>
        <w:spacing w:line="480" w:lineRule="auto"/>
        <w:jc w:val="left"/>
        <w:rPr>
          <w:rFonts w:ascii="Arial" w:eastAsia="Times New Roman" w:hAnsi="Arial" w:cs="Arial"/>
          <w:sz w:val="24"/>
          <w:szCs w:val="24"/>
        </w:rPr>
      </w:pPr>
      <w:r w:rsidRPr="0071004D">
        <w:rPr>
          <w:rFonts w:ascii="Arial" w:eastAsia="Times New Roman" w:hAnsi="Arial" w:cs="Arial"/>
          <w:sz w:val="24"/>
          <w:szCs w:val="24"/>
        </w:rPr>
        <w:br w:type="page"/>
      </w:r>
    </w:p>
    <w:p w14:paraId="03DE56B1" w14:textId="7015655E" w:rsidR="0071004D" w:rsidRPr="0071004D" w:rsidRDefault="0071004D" w:rsidP="0071004D">
      <w:pPr>
        <w:pStyle w:val="Heading2"/>
        <w:spacing w:line="480" w:lineRule="auto"/>
        <w:rPr>
          <w:rFonts w:ascii="Arial" w:hAnsi="Arial" w:cs="Arial"/>
          <w:sz w:val="24"/>
          <w:szCs w:val="24"/>
        </w:rPr>
      </w:pPr>
      <w:bookmarkStart w:id="25" w:name="_Toc127727578"/>
      <w:r w:rsidRPr="0071004D">
        <w:rPr>
          <w:rFonts w:ascii="Arial" w:hAnsi="Arial" w:cs="Arial"/>
          <w:sz w:val="24"/>
          <w:szCs w:val="24"/>
        </w:rPr>
        <w:lastRenderedPageBreak/>
        <w:t xml:space="preserve">Individual reflections essay </w:t>
      </w:r>
      <w:r w:rsidRPr="0071004D">
        <w:rPr>
          <w:rFonts w:ascii="Arial" w:hAnsi="Arial" w:cs="Arial"/>
          <w:sz w:val="24"/>
          <w:szCs w:val="24"/>
        </w:rPr>
        <w:tab/>
      </w:r>
      <w:r w:rsidRPr="0071004D">
        <w:rPr>
          <w:rFonts w:ascii="Arial" w:hAnsi="Arial" w:cs="Arial"/>
          <w:sz w:val="24"/>
          <w:szCs w:val="24"/>
        </w:rPr>
        <w:tab/>
      </w:r>
      <w:r>
        <w:rPr>
          <w:rFonts w:ascii="Arial" w:hAnsi="Arial" w:cs="Arial"/>
          <w:sz w:val="24"/>
          <w:szCs w:val="24"/>
        </w:rPr>
        <w:t xml:space="preserve">             </w:t>
      </w:r>
      <w:r w:rsidRPr="0071004D">
        <w:rPr>
          <w:rFonts w:ascii="Arial" w:hAnsi="Arial" w:cs="Arial"/>
          <w:sz w:val="24"/>
          <w:szCs w:val="24"/>
        </w:rPr>
        <w:tab/>
        <w:t>(50 marks, 1,000 words)</w:t>
      </w:r>
      <w:bookmarkEnd w:id="25"/>
    </w:p>
    <w:p w14:paraId="03B08604"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Due: 4pm, 5</w:t>
      </w:r>
      <w:r w:rsidRPr="0071004D">
        <w:rPr>
          <w:rFonts w:ascii="Arial" w:eastAsia="Times New Roman" w:hAnsi="Arial" w:cs="Arial"/>
          <w:sz w:val="24"/>
          <w:szCs w:val="24"/>
          <w:vertAlign w:val="superscript"/>
        </w:rPr>
        <w:t>th</w:t>
      </w:r>
      <w:r w:rsidRPr="0071004D">
        <w:rPr>
          <w:rFonts w:ascii="Arial" w:eastAsia="Times New Roman" w:hAnsi="Arial" w:cs="Arial"/>
          <w:sz w:val="24"/>
          <w:szCs w:val="24"/>
        </w:rPr>
        <w:t xml:space="preserve"> August.    </w:t>
      </w:r>
    </w:p>
    <w:p w14:paraId="26120665"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Students are required to complete a </w:t>
      </w:r>
      <w:r w:rsidRPr="0071004D">
        <w:rPr>
          <w:rFonts w:ascii="Arial" w:eastAsia="Times New Roman" w:hAnsi="Arial" w:cs="Arial"/>
          <w:sz w:val="24"/>
          <w:szCs w:val="24"/>
          <w:u w:val="single"/>
        </w:rPr>
        <w:t>confidential</w:t>
      </w:r>
      <w:r w:rsidRPr="0071004D">
        <w:rPr>
          <w:rFonts w:ascii="Arial" w:eastAsia="Times New Roman" w:hAnsi="Arial" w:cs="Arial"/>
          <w:sz w:val="24"/>
          <w:szCs w:val="24"/>
        </w:rPr>
        <w:t xml:space="preserve"> online form. The form requests narrative reflection under three headings:</w:t>
      </w:r>
    </w:p>
    <w:p w14:paraId="1C8C1A59" w14:textId="77777777" w:rsidR="0071004D" w:rsidRPr="0071004D" w:rsidRDefault="0071004D" w:rsidP="0071004D">
      <w:pPr>
        <w:pStyle w:val="ListParagraph"/>
        <w:numPr>
          <w:ilvl w:val="0"/>
          <w:numId w:val="32"/>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Student reflections on group project</w:t>
      </w:r>
    </w:p>
    <w:p w14:paraId="45DB9103" w14:textId="77777777" w:rsidR="0071004D" w:rsidRPr="0071004D" w:rsidRDefault="0071004D" w:rsidP="0071004D">
      <w:pPr>
        <w:pStyle w:val="ListParagraph"/>
        <w:numPr>
          <w:ilvl w:val="0"/>
          <w:numId w:val="32"/>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Student reflections on individual research proposal</w:t>
      </w:r>
    </w:p>
    <w:p w14:paraId="13570146" w14:textId="77777777" w:rsidR="0071004D" w:rsidRPr="0071004D" w:rsidRDefault="0071004D" w:rsidP="0071004D">
      <w:pPr>
        <w:pStyle w:val="ListParagraph"/>
        <w:numPr>
          <w:ilvl w:val="0"/>
          <w:numId w:val="32"/>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Student suggestions for improving the AC6220 Group Research Project</w:t>
      </w:r>
    </w:p>
    <w:p w14:paraId="0BD8A476"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The reflection sections may include a discussion of insights gained, challenges faced, and any addition and/or improvement to skill sets. The content of the reflection sections should outline the matters that you would discuss with a potential employer if asked about the research project at an interview.</w:t>
      </w:r>
    </w:p>
    <w:p w14:paraId="112A0807"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The suggestions section is where you get an opportunity to provide constructive feedback to CUBS on how the project could be improved in future years. </w:t>
      </w:r>
    </w:p>
    <w:p w14:paraId="1482C11F"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Students will also be required to rank themselves and each of their fellow group members from 1 to 4 on a specific section of the form. These rankings </w:t>
      </w:r>
      <w:r w:rsidRPr="0071004D">
        <w:rPr>
          <w:rFonts w:ascii="Arial" w:eastAsia="Times New Roman" w:hAnsi="Arial" w:cs="Arial"/>
          <w:sz w:val="24"/>
          <w:szCs w:val="24"/>
          <w:u w:val="single"/>
        </w:rPr>
        <w:t>will not be used</w:t>
      </w:r>
      <w:r w:rsidRPr="0071004D">
        <w:rPr>
          <w:rFonts w:ascii="Arial" w:eastAsia="Times New Roman" w:hAnsi="Arial" w:cs="Arial"/>
          <w:sz w:val="24"/>
          <w:szCs w:val="24"/>
        </w:rPr>
        <w:t xml:space="preserve"> for grading purposes. The six ranking headings are as follows:</w:t>
      </w:r>
    </w:p>
    <w:p w14:paraId="77378E29" w14:textId="77777777" w:rsidR="0071004D" w:rsidRPr="0071004D" w:rsidRDefault="0071004D" w:rsidP="0071004D">
      <w:pPr>
        <w:pStyle w:val="ListParagraph"/>
        <w:numPr>
          <w:ilvl w:val="0"/>
          <w:numId w:val="26"/>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Personal Responsibility in terms of:</w:t>
      </w:r>
    </w:p>
    <w:p w14:paraId="2955BB2C" w14:textId="77777777" w:rsidR="0071004D" w:rsidRPr="0071004D" w:rsidRDefault="0071004D" w:rsidP="0071004D">
      <w:pPr>
        <w:pStyle w:val="ListParagraph"/>
        <w:spacing w:before="100" w:beforeAutospacing="1" w:after="100" w:afterAutospacing="1" w:line="480" w:lineRule="auto"/>
        <w:ind w:left="1440"/>
        <w:rPr>
          <w:rFonts w:ascii="Arial" w:eastAsia="Times New Roman" w:hAnsi="Arial" w:cs="Arial"/>
          <w:sz w:val="24"/>
          <w:szCs w:val="24"/>
        </w:rPr>
      </w:pPr>
    </w:p>
    <w:p w14:paraId="58FA5FA0" w14:textId="77777777" w:rsidR="0071004D" w:rsidRPr="0071004D" w:rsidRDefault="0071004D" w:rsidP="0071004D">
      <w:pPr>
        <w:pStyle w:val="ListParagraph"/>
        <w:numPr>
          <w:ilvl w:val="1"/>
          <w:numId w:val="31"/>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Attendance.</w:t>
      </w:r>
    </w:p>
    <w:p w14:paraId="18335265" w14:textId="77777777" w:rsidR="0071004D" w:rsidRPr="0071004D" w:rsidRDefault="0071004D" w:rsidP="0071004D">
      <w:pPr>
        <w:pStyle w:val="ListParagraph"/>
        <w:numPr>
          <w:ilvl w:val="1"/>
          <w:numId w:val="31"/>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Preparation.</w:t>
      </w:r>
    </w:p>
    <w:p w14:paraId="03ECBB4C" w14:textId="77777777" w:rsidR="0071004D" w:rsidRPr="0071004D" w:rsidRDefault="0071004D" w:rsidP="0071004D">
      <w:pPr>
        <w:pStyle w:val="ListParagraph"/>
        <w:numPr>
          <w:ilvl w:val="1"/>
          <w:numId w:val="31"/>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Problem-solving.</w:t>
      </w:r>
    </w:p>
    <w:p w14:paraId="2BD9F47B" w14:textId="77777777" w:rsidR="0071004D" w:rsidRPr="0071004D" w:rsidRDefault="0071004D" w:rsidP="0071004D">
      <w:pPr>
        <w:pStyle w:val="ListParagraph"/>
        <w:spacing w:before="100" w:beforeAutospacing="1" w:after="100" w:afterAutospacing="1" w:line="480" w:lineRule="auto"/>
        <w:rPr>
          <w:rFonts w:ascii="Arial" w:eastAsia="Times New Roman" w:hAnsi="Arial" w:cs="Arial"/>
          <w:sz w:val="24"/>
          <w:szCs w:val="24"/>
        </w:rPr>
      </w:pPr>
    </w:p>
    <w:p w14:paraId="6384CA0E" w14:textId="77777777" w:rsidR="0071004D" w:rsidRPr="0071004D" w:rsidRDefault="0071004D" w:rsidP="0071004D">
      <w:pPr>
        <w:pStyle w:val="ListParagraph"/>
        <w:numPr>
          <w:ilvl w:val="0"/>
          <w:numId w:val="26"/>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lastRenderedPageBreak/>
        <w:t xml:space="preserve">Contribution of fellow group members to the collaborative group effort in terms of: </w:t>
      </w:r>
    </w:p>
    <w:p w14:paraId="78485DD7" w14:textId="77777777" w:rsidR="0071004D" w:rsidRPr="0071004D" w:rsidRDefault="0071004D" w:rsidP="0071004D">
      <w:pPr>
        <w:pStyle w:val="ListParagraph"/>
        <w:spacing w:before="100" w:beforeAutospacing="1" w:after="100" w:afterAutospacing="1" w:line="480" w:lineRule="auto"/>
        <w:ind w:left="1440"/>
        <w:rPr>
          <w:rFonts w:ascii="Arial" w:eastAsia="Times New Roman" w:hAnsi="Arial" w:cs="Arial"/>
          <w:sz w:val="24"/>
          <w:szCs w:val="24"/>
        </w:rPr>
      </w:pPr>
    </w:p>
    <w:p w14:paraId="0B44EA62" w14:textId="77777777" w:rsidR="0071004D" w:rsidRPr="0071004D" w:rsidRDefault="0071004D" w:rsidP="0071004D">
      <w:pPr>
        <w:pStyle w:val="ListParagraph"/>
        <w:numPr>
          <w:ilvl w:val="1"/>
          <w:numId w:val="31"/>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How task-focused each group member was. </w:t>
      </w:r>
    </w:p>
    <w:p w14:paraId="6DE06D04" w14:textId="77777777" w:rsidR="0071004D" w:rsidRPr="0071004D" w:rsidRDefault="0071004D" w:rsidP="0071004D">
      <w:pPr>
        <w:pStyle w:val="ListParagraph"/>
        <w:numPr>
          <w:ilvl w:val="1"/>
          <w:numId w:val="31"/>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Their ability to work in designated group roles. </w:t>
      </w:r>
    </w:p>
    <w:p w14:paraId="55C3343A" w14:textId="77777777" w:rsidR="0071004D" w:rsidRPr="0071004D" w:rsidRDefault="0071004D" w:rsidP="0071004D">
      <w:pPr>
        <w:pStyle w:val="ListParagraph"/>
        <w:numPr>
          <w:ilvl w:val="1"/>
          <w:numId w:val="31"/>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Their involvement with other group members in terms of sharing and listening. </w:t>
      </w:r>
    </w:p>
    <w:p w14:paraId="3CB785FD" w14:textId="77777777" w:rsidR="0071004D" w:rsidRPr="0071004D" w:rsidRDefault="0071004D" w:rsidP="00454C7F">
      <w:pPr>
        <w:pStyle w:val="Heading1"/>
      </w:pPr>
      <w:bookmarkStart w:id="26" w:name="_Toc127727579"/>
      <w:r w:rsidRPr="0071004D">
        <w:t>AC6220 Canvas Page: CUBS Open-Source Research Training Modules</w:t>
      </w:r>
      <w:bookmarkEnd w:id="26"/>
    </w:p>
    <w:p w14:paraId="679C0A7B" w14:textId="77777777" w:rsidR="0071004D" w:rsidRPr="0071004D" w:rsidRDefault="0071004D" w:rsidP="0071004D">
      <w:pPr>
        <w:pStyle w:val="NormalWeb"/>
        <w:spacing w:line="480" w:lineRule="auto"/>
        <w:rPr>
          <w:rFonts w:ascii="Arial" w:hAnsi="Arial" w:cs="Arial"/>
        </w:rPr>
      </w:pPr>
      <w:r w:rsidRPr="0071004D">
        <w:rPr>
          <w:rFonts w:ascii="Arial" w:hAnsi="Arial" w:cs="Arial"/>
        </w:rPr>
        <w:t>On the AC6220 Canvas page students will find nine module blocks from a CUBS applied research methods course. Each of the module blocks will be of assistance to you at various stages during the project and are listed as follows:</w:t>
      </w:r>
    </w:p>
    <w:p w14:paraId="684B0D23" w14:textId="77777777" w:rsidR="0071004D" w:rsidRPr="0071004D" w:rsidRDefault="0071004D" w:rsidP="0071004D">
      <w:pPr>
        <w:pStyle w:val="NormalWeb"/>
        <w:numPr>
          <w:ilvl w:val="0"/>
          <w:numId w:val="29"/>
        </w:numPr>
        <w:spacing w:before="100" w:beforeAutospacing="1" w:after="100" w:afterAutospacing="1" w:line="480" w:lineRule="auto"/>
        <w:rPr>
          <w:rFonts w:ascii="Arial" w:hAnsi="Arial" w:cs="Arial"/>
        </w:rPr>
      </w:pPr>
      <w:r w:rsidRPr="0071004D">
        <w:rPr>
          <w:rFonts w:ascii="Arial" w:hAnsi="Arial" w:cs="Arial"/>
        </w:rPr>
        <w:t>Being a researcher</w:t>
      </w:r>
    </w:p>
    <w:p w14:paraId="2243EC9B" w14:textId="77777777" w:rsidR="0071004D" w:rsidRPr="0071004D" w:rsidRDefault="0071004D" w:rsidP="0071004D">
      <w:pPr>
        <w:pStyle w:val="NormalWeb"/>
        <w:numPr>
          <w:ilvl w:val="0"/>
          <w:numId w:val="29"/>
        </w:numPr>
        <w:spacing w:before="100" w:beforeAutospacing="1" w:after="100" w:afterAutospacing="1" w:line="480" w:lineRule="auto"/>
        <w:rPr>
          <w:rFonts w:ascii="Arial" w:hAnsi="Arial" w:cs="Arial"/>
        </w:rPr>
      </w:pPr>
      <w:r w:rsidRPr="0071004D">
        <w:rPr>
          <w:rFonts w:ascii="Arial" w:hAnsi="Arial" w:cs="Arial"/>
        </w:rPr>
        <w:t>Introduction to UCC Library</w:t>
      </w:r>
    </w:p>
    <w:p w14:paraId="22D8B793" w14:textId="77777777" w:rsidR="0071004D" w:rsidRPr="0071004D" w:rsidRDefault="0071004D" w:rsidP="0071004D">
      <w:pPr>
        <w:pStyle w:val="NormalWeb"/>
        <w:numPr>
          <w:ilvl w:val="0"/>
          <w:numId w:val="29"/>
        </w:numPr>
        <w:spacing w:before="100" w:beforeAutospacing="1" w:after="100" w:afterAutospacing="1" w:line="480" w:lineRule="auto"/>
        <w:rPr>
          <w:rFonts w:ascii="Arial" w:hAnsi="Arial" w:cs="Arial"/>
        </w:rPr>
      </w:pPr>
      <w:r w:rsidRPr="0071004D">
        <w:rPr>
          <w:rFonts w:ascii="Arial" w:hAnsi="Arial" w:cs="Arial"/>
        </w:rPr>
        <w:t xml:space="preserve">Finding Library Resources for your Assignment. </w:t>
      </w:r>
    </w:p>
    <w:p w14:paraId="6F073DE5" w14:textId="77777777" w:rsidR="0071004D" w:rsidRPr="0071004D" w:rsidRDefault="0071004D" w:rsidP="0071004D">
      <w:pPr>
        <w:pStyle w:val="NormalWeb"/>
        <w:numPr>
          <w:ilvl w:val="0"/>
          <w:numId w:val="29"/>
        </w:numPr>
        <w:spacing w:before="100" w:beforeAutospacing="1" w:after="100" w:afterAutospacing="1" w:line="480" w:lineRule="auto"/>
        <w:rPr>
          <w:rFonts w:ascii="Arial" w:hAnsi="Arial" w:cs="Arial"/>
        </w:rPr>
      </w:pPr>
      <w:r w:rsidRPr="0071004D">
        <w:rPr>
          <w:rFonts w:ascii="Arial" w:hAnsi="Arial" w:cs="Arial"/>
        </w:rPr>
        <w:t xml:space="preserve">Literature Review – Searching the Literature and Reviewing It. </w:t>
      </w:r>
    </w:p>
    <w:p w14:paraId="03DE5C94" w14:textId="77777777" w:rsidR="0071004D" w:rsidRPr="0071004D" w:rsidRDefault="0071004D" w:rsidP="0071004D">
      <w:pPr>
        <w:pStyle w:val="NormalWeb"/>
        <w:numPr>
          <w:ilvl w:val="0"/>
          <w:numId w:val="29"/>
        </w:numPr>
        <w:spacing w:before="100" w:beforeAutospacing="1" w:after="100" w:afterAutospacing="1" w:line="480" w:lineRule="auto"/>
        <w:rPr>
          <w:rFonts w:ascii="Arial" w:hAnsi="Arial" w:cs="Arial"/>
        </w:rPr>
      </w:pPr>
      <w:r w:rsidRPr="0071004D">
        <w:rPr>
          <w:rFonts w:ascii="Arial" w:hAnsi="Arial" w:cs="Arial"/>
        </w:rPr>
        <w:t xml:space="preserve">Citing, Referencing, &amp; Plagiarism. </w:t>
      </w:r>
    </w:p>
    <w:p w14:paraId="049239EA" w14:textId="77777777" w:rsidR="0071004D" w:rsidRPr="0071004D" w:rsidRDefault="0071004D" w:rsidP="0071004D">
      <w:pPr>
        <w:pStyle w:val="NormalWeb"/>
        <w:numPr>
          <w:ilvl w:val="0"/>
          <w:numId w:val="29"/>
        </w:numPr>
        <w:spacing w:before="100" w:beforeAutospacing="1" w:after="100" w:afterAutospacing="1" w:line="480" w:lineRule="auto"/>
        <w:rPr>
          <w:rFonts w:ascii="Arial" w:hAnsi="Arial" w:cs="Arial"/>
        </w:rPr>
      </w:pPr>
      <w:r w:rsidRPr="0071004D">
        <w:rPr>
          <w:rFonts w:ascii="Arial" w:hAnsi="Arial" w:cs="Arial"/>
        </w:rPr>
        <w:t xml:space="preserve">Identifying Research Questions. </w:t>
      </w:r>
    </w:p>
    <w:p w14:paraId="78C4768F" w14:textId="77777777" w:rsidR="0071004D" w:rsidRPr="0071004D" w:rsidRDefault="0071004D" w:rsidP="0071004D">
      <w:pPr>
        <w:pStyle w:val="NormalWeb"/>
        <w:numPr>
          <w:ilvl w:val="0"/>
          <w:numId w:val="29"/>
        </w:numPr>
        <w:spacing w:before="100" w:beforeAutospacing="1" w:after="100" w:afterAutospacing="1" w:line="480" w:lineRule="auto"/>
        <w:rPr>
          <w:rFonts w:ascii="Arial" w:hAnsi="Arial" w:cs="Arial"/>
        </w:rPr>
      </w:pPr>
      <w:r w:rsidRPr="0071004D">
        <w:rPr>
          <w:rFonts w:ascii="Arial" w:hAnsi="Arial" w:cs="Arial"/>
        </w:rPr>
        <w:t xml:space="preserve">Unpacking Research Concepts. </w:t>
      </w:r>
    </w:p>
    <w:p w14:paraId="240540C4" w14:textId="77777777" w:rsidR="0071004D" w:rsidRPr="0071004D" w:rsidRDefault="0071004D" w:rsidP="0071004D">
      <w:pPr>
        <w:pStyle w:val="NormalWeb"/>
        <w:numPr>
          <w:ilvl w:val="0"/>
          <w:numId w:val="29"/>
        </w:numPr>
        <w:spacing w:before="100" w:beforeAutospacing="1" w:after="100" w:afterAutospacing="1" w:line="480" w:lineRule="auto"/>
        <w:rPr>
          <w:rFonts w:ascii="Arial" w:hAnsi="Arial" w:cs="Arial"/>
        </w:rPr>
      </w:pPr>
      <w:r w:rsidRPr="0071004D">
        <w:rPr>
          <w:rFonts w:ascii="Arial" w:hAnsi="Arial" w:cs="Arial"/>
        </w:rPr>
        <w:t xml:space="preserve">Reviewing the Work of Others and Synthesising. </w:t>
      </w:r>
    </w:p>
    <w:p w14:paraId="78925992" w14:textId="77777777" w:rsidR="0071004D" w:rsidRPr="0071004D" w:rsidRDefault="0071004D" w:rsidP="0071004D">
      <w:pPr>
        <w:pStyle w:val="NormalWeb"/>
        <w:numPr>
          <w:ilvl w:val="0"/>
          <w:numId w:val="29"/>
        </w:numPr>
        <w:spacing w:before="100" w:beforeAutospacing="1" w:after="100" w:afterAutospacing="1" w:line="480" w:lineRule="auto"/>
        <w:rPr>
          <w:rFonts w:ascii="Arial" w:hAnsi="Arial" w:cs="Arial"/>
        </w:rPr>
      </w:pPr>
      <w:r w:rsidRPr="0071004D">
        <w:rPr>
          <w:rFonts w:ascii="Arial" w:hAnsi="Arial" w:cs="Arial"/>
        </w:rPr>
        <w:t xml:space="preserve">Methodology Introduction: Qualitative and Quantitative Research. </w:t>
      </w:r>
    </w:p>
    <w:p w14:paraId="218322FD"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Your supervisor will be able to assist you with any specific queries you have after you review the module blocks. </w:t>
      </w:r>
    </w:p>
    <w:p w14:paraId="3EE1FB95" w14:textId="77777777" w:rsidR="0071004D" w:rsidRPr="0071004D" w:rsidRDefault="0071004D" w:rsidP="00454C7F">
      <w:pPr>
        <w:pStyle w:val="Heading1"/>
        <w:rPr>
          <w:rFonts w:eastAsia="Times New Roman"/>
        </w:rPr>
      </w:pPr>
      <w:bookmarkStart w:id="27" w:name="_Toc127727580"/>
      <w:r w:rsidRPr="0071004D">
        <w:rPr>
          <w:rFonts w:eastAsia="Times New Roman"/>
        </w:rPr>
        <w:lastRenderedPageBreak/>
        <w:t>Plagiarism</w:t>
      </w:r>
      <w:bookmarkEnd w:id="27"/>
    </w:p>
    <w:p w14:paraId="7E7D5B64" w14:textId="77777777" w:rsidR="0071004D" w:rsidRPr="0071004D" w:rsidRDefault="0071004D" w:rsidP="0071004D">
      <w:pPr>
        <w:pStyle w:val="NormalWeb"/>
        <w:spacing w:line="480" w:lineRule="auto"/>
        <w:rPr>
          <w:rFonts w:ascii="Arial" w:hAnsi="Arial" w:cs="Arial"/>
        </w:rPr>
      </w:pPr>
      <w:r w:rsidRPr="0071004D">
        <w:rPr>
          <w:rFonts w:ascii="Arial" w:hAnsi="Arial" w:cs="Arial"/>
        </w:rPr>
        <w:t xml:space="preserve">Finally, all completed work will be submitted through the AC6220 Canvas page. Please refer to, and adhere to, the UCC plagiarism policy: </w:t>
      </w:r>
    </w:p>
    <w:p w14:paraId="6674700E" w14:textId="77777777" w:rsidR="0071004D" w:rsidRDefault="00D075D8" w:rsidP="0071004D">
      <w:pPr>
        <w:spacing w:before="100" w:beforeAutospacing="1" w:after="100" w:afterAutospacing="1" w:line="480" w:lineRule="auto"/>
        <w:rPr>
          <w:rFonts w:ascii="Arial" w:eastAsia="Times New Roman" w:hAnsi="Arial" w:cs="Arial"/>
          <w:sz w:val="24"/>
          <w:szCs w:val="24"/>
        </w:rPr>
      </w:pPr>
      <w:hyperlink r:id="rId78" w:history="1">
        <w:r w:rsidR="0071004D" w:rsidRPr="0071004D">
          <w:rPr>
            <w:rStyle w:val="Hyperlink"/>
            <w:rFonts w:ascii="Arial" w:hAnsi="Arial" w:cs="Arial"/>
            <w:sz w:val="24"/>
            <w:szCs w:val="24"/>
          </w:rPr>
          <w:t>https://www.ucc.ie/en/media/support/recordsandexaminations/documents/UCCPlagiarismPolicy-November2017V1.0-CLEAN.pdf</w:t>
        </w:r>
      </w:hyperlink>
    </w:p>
    <w:p w14:paraId="3A6A180F" w14:textId="7E5A3A1D" w:rsidR="0071004D" w:rsidRPr="0071004D" w:rsidRDefault="0071004D" w:rsidP="0071004D">
      <w:pPr>
        <w:spacing w:before="100" w:beforeAutospacing="1" w:after="100" w:afterAutospacing="1" w:line="480" w:lineRule="auto"/>
        <w:rPr>
          <w:rFonts w:ascii="Arial" w:hAnsi="Arial" w:cs="Arial"/>
          <w:b/>
          <w:color w:val="0563C1" w:themeColor="hyperlink"/>
          <w:sz w:val="24"/>
          <w:szCs w:val="24"/>
          <w:u w:val="single"/>
        </w:rPr>
      </w:pPr>
      <w:r w:rsidRPr="0071004D">
        <w:rPr>
          <w:rFonts w:ascii="Arial" w:hAnsi="Arial" w:cs="Arial"/>
          <w:b/>
          <w:sz w:val="24"/>
          <w:szCs w:val="24"/>
        </w:rPr>
        <w:t>Appendix – Marking Rubrics</w:t>
      </w:r>
    </w:p>
    <w:p w14:paraId="1329BC50" w14:textId="77777777" w:rsidR="0071004D" w:rsidRPr="0071004D" w:rsidRDefault="0071004D" w:rsidP="0071004D">
      <w:pPr>
        <w:pStyle w:val="NormalWeb"/>
        <w:spacing w:line="480" w:lineRule="auto"/>
        <w:rPr>
          <w:rFonts w:ascii="Arial" w:hAnsi="Arial" w:cs="Arial"/>
          <w:i/>
          <w:iCs/>
        </w:rPr>
      </w:pPr>
      <w:r w:rsidRPr="0071004D">
        <w:rPr>
          <w:rFonts w:ascii="Arial" w:hAnsi="Arial" w:cs="Arial"/>
          <w:i/>
          <w:iCs/>
        </w:rPr>
        <w:t xml:space="preserve">Note: Detailed marking rubrics are provided for the group report and the rubrics. Shorter, marking advice notes are provided for the other two deliverables, the minutes of meetings appendix and the individual reflections essay. </w:t>
      </w:r>
    </w:p>
    <w:p w14:paraId="4329F9C4" w14:textId="77777777" w:rsidR="0071004D" w:rsidRPr="0071004D" w:rsidRDefault="0071004D" w:rsidP="0071004D">
      <w:pPr>
        <w:pStyle w:val="Heading2"/>
        <w:spacing w:line="480" w:lineRule="auto"/>
        <w:rPr>
          <w:rFonts w:ascii="Arial" w:hAnsi="Arial" w:cs="Arial"/>
          <w:sz w:val="24"/>
          <w:szCs w:val="24"/>
        </w:rPr>
      </w:pPr>
      <w:bookmarkStart w:id="28" w:name="_Toc127727581"/>
      <w:r w:rsidRPr="0071004D">
        <w:rPr>
          <w:rFonts w:ascii="Arial" w:hAnsi="Arial" w:cs="Arial"/>
          <w:sz w:val="24"/>
          <w:szCs w:val="24"/>
        </w:rPr>
        <w:t>AC6220: Marking Rubric for Group Report (300 marks)</w:t>
      </w:r>
      <w:bookmarkEnd w:id="28"/>
    </w:p>
    <w:p w14:paraId="3C5FB097" w14:textId="77777777" w:rsidR="0071004D" w:rsidRPr="0071004D" w:rsidRDefault="0071004D" w:rsidP="0071004D">
      <w:pPr>
        <w:pStyle w:val="Heading3"/>
        <w:spacing w:line="480" w:lineRule="auto"/>
        <w:rPr>
          <w:rFonts w:ascii="Arial" w:hAnsi="Arial" w:cs="Arial"/>
          <w:sz w:val="24"/>
          <w:szCs w:val="24"/>
        </w:rPr>
      </w:pPr>
      <w:bookmarkStart w:id="29" w:name="_Toc127727582"/>
      <w:r w:rsidRPr="0071004D">
        <w:rPr>
          <w:rFonts w:ascii="Arial" w:hAnsi="Arial" w:cs="Arial"/>
          <w:sz w:val="24"/>
          <w:szCs w:val="24"/>
        </w:rPr>
        <w:t>90%-100% - Very High First-Class Honours</w:t>
      </w:r>
      <w:bookmarkEnd w:id="29"/>
    </w:p>
    <w:p w14:paraId="3E066945" w14:textId="77777777" w:rsidR="0071004D" w:rsidRPr="0071004D" w:rsidRDefault="0071004D" w:rsidP="0071004D">
      <w:pPr>
        <w:spacing w:after="200" w:line="480" w:lineRule="auto"/>
        <w:jc w:val="left"/>
        <w:rPr>
          <w:rFonts w:ascii="Arial" w:hAnsi="Arial" w:cs="Arial"/>
          <w:bCs/>
          <w:sz w:val="24"/>
          <w:szCs w:val="24"/>
        </w:rPr>
      </w:pPr>
      <w:r w:rsidRPr="0071004D">
        <w:rPr>
          <w:rFonts w:ascii="Arial" w:hAnsi="Arial" w:cs="Arial"/>
          <w:bCs/>
          <w:sz w:val="24"/>
          <w:szCs w:val="24"/>
        </w:rPr>
        <w:t xml:space="preserve">Overall </w:t>
      </w:r>
      <w:r w:rsidRPr="0071004D">
        <w:rPr>
          <w:rFonts w:ascii="Arial" w:hAnsi="Arial" w:cs="Arial"/>
          <w:bCs/>
          <w:sz w:val="24"/>
          <w:szCs w:val="24"/>
          <w:u w:val="single"/>
        </w:rPr>
        <w:t>superb</w:t>
      </w:r>
      <w:r w:rsidRPr="0071004D">
        <w:rPr>
          <w:rFonts w:ascii="Arial" w:hAnsi="Arial" w:cs="Arial"/>
          <w:bCs/>
          <w:sz w:val="24"/>
          <w:szCs w:val="24"/>
        </w:rPr>
        <w:t xml:space="preserve"> performance in terms of literature reviewed, concepts developed, and comprehensiveness of analysis. The report also achieves the following: </w:t>
      </w:r>
    </w:p>
    <w:p w14:paraId="170162CC" w14:textId="77777777" w:rsidR="0071004D" w:rsidRPr="0071004D" w:rsidRDefault="0071004D" w:rsidP="0071004D">
      <w:pPr>
        <w:pStyle w:val="ListParagraph"/>
        <w:numPr>
          <w:ilvl w:val="0"/>
          <w:numId w:val="30"/>
        </w:numPr>
        <w:spacing w:line="480" w:lineRule="auto"/>
        <w:jc w:val="left"/>
        <w:rPr>
          <w:rFonts w:ascii="Arial" w:hAnsi="Arial" w:cs="Arial"/>
          <w:b/>
          <w:sz w:val="24"/>
          <w:szCs w:val="24"/>
        </w:rPr>
      </w:pPr>
      <w:r w:rsidRPr="0071004D">
        <w:rPr>
          <w:rFonts w:ascii="Arial" w:hAnsi="Arial" w:cs="Arial"/>
          <w:sz w:val="24"/>
          <w:szCs w:val="24"/>
        </w:rPr>
        <w:t xml:space="preserve">Focused completely and concisely on the research topic. </w:t>
      </w:r>
    </w:p>
    <w:p w14:paraId="2B37E0B6" w14:textId="77777777" w:rsidR="0071004D" w:rsidRPr="0071004D" w:rsidRDefault="0071004D" w:rsidP="0071004D">
      <w:pPr>
        <w:pStyle w:val="ListParagraph"/>
        <w:numPr>
          <w:ilvl w:val="0"/>
          <w:numId w:val="30"/>
        </w:numPr>
        <w:spacing w:line="480" w:lineRule="auto"/>
        <w:jc w:val="left"/>
        <w:rPr>
          <w:rFonts w:ascii="Arial" w:hAnsi="Arial" w:cs="Arial"/>
          <w:b/>
          <w:sz w:val="24"/>
          <w:szCs w:val="24"/>
        </w:rPr>
      </w:pPr>
      <w:r w:rsidRPr="0071004D">
        <w:rPr>
          <w:rFonts w:ascii="Arial" w:hAnsi="Arial" w:cs="Arial"/>
          <w:sz w:val="24"/>
          <w:szCs w:val="24"/>
        </w:rPr>
        <w:t xml:space="preserve">The report also evidences a clear appreciation of how and where the project fits within the body of literature already available on the topic. </w:t>
      </w:r>
    </w:p>
    <w:p w14:paraId="19B46D3A" w14:textId="77777777" w:rsidR="0071004D" w:rsidRPr="0071004D" w:rsidRDefault="0071004D" w:rsidP="0071004D">
      <w:pPr>
        <w:pStyle w:val="ListParagraph"/>
        <w:numPr>
          <w:ilvl w:val="0"/>
          <w:numId w:val="30"/>
        </w:numPr>
        <w:spacing w:line="480" w:lineRule="auto"/>
        <w:jc w:val="left"/>
        <w:rPr>
          <w:rFonts w:ascii="Arial" w:hAnsi="Arial" w:cs="Arial"/>
          <w:b/>
          <w:sz w:val="24"/>
          <w:szCs w:val="24"/>
        </w:rPr>
      </w:pPr>
      <w:r w:rsidRPr="0071004D">
        <w:rPr>
          <w:rFonts w:ascii="Arial" w:hAnsi="Arial" w:cs="Arial"/>
          <w:sz w:val="24"/>
          <w:szCs w:val="24"/>
        </w:rPr>
        <w:t>All elements of the work are exceptional and provides clear evidence of a complete grasp of all the knowledge, understanding and skills required by the piece of work.</w:t>
      </w:r>
      <w:r w:rsidRPr="0071004D">
        <w:rPr>
          <w:rFonts w:ascii="Arial" w:hAnsi="Arial" w:cs="Arial"/>
          <w:b/>
          <w:sz w:val="24"/>
          <w:szCs w:val="24"/>
        </w:rPr>
        <w:t xml:space="preserve"> </w:t>
      </w:r>
      <w:r w:rsidRPr="0071004D">
        <w:rPr>
          <w:rFonts w:ascii="Arial" w:hAnsi="Arial" w:cs="Arial"/>
          <w:sz w:val="24"/>
          <w:szCs w:val="24"/>
        </w:rPr>
        <w:t xml:space="preserve">The report’s discussion contains a number of thoughtful and insightful points. </w:t>
      </w:r>
    </w:p>
    <w:p w14:paraId="39CF0C02" w14:textId="77777777" w:rsidR="0071004D" w:rsidRPr="0071004D" w:rsidRDefault="0071004D" w:rsidP="0071004D">
      <w:pPr>
        <w:pStyle w:val="ListParagraph"/>
        <w:numPr>
          <w:ilvl w:val="0"/>
          <w:numId w:val="30"/>
        </w:numPr>
        <w:spacing w:line="480" w:lineRule="auto"/>
        <w:jc w:val="left"/>
        <w:rPr>
          <w:rFonts w:ascii="Arial" w:hAnsi="Arial" w:cs="Arial"/>
          <w:i/>
          <w:sz w:val="24"/>
          <w:szCs w:val="24"/>
        </w:rPr>
      </w:pPr>
      <w:r w:rsidRPr="0071004D">
        <w:rPr>
          <w:rFonts w:ascii="Arial" w:hAnsi="Arial" w:cs="Arial"/>
          <w:sz w:val="24"/>
          <w:szCs w:val="24"/>
        </w:rPr>
        <w:t xml:space="preserve">Outstanding writing skills, the report is logically structured with few typographical errors.  </w:t>
      </w:r>
    </w:p>
    <w:p w14:paraId="570C7C92" w14:textId="77777777" w:rsidR="0071004D" w:rsidRPr="0071004D" w:rsidRDefault="0071004D" w:rsidP="0071004D">
      <w:pPr>
        <w:pStyle w:val="Heading3"/>
        <w:spacing w:line="480" w:lineRule="auto"/>
        <w:rPr>
          <w:rFonts w:ascii="Arial" w:hAnsi="Arial" w:cs="Arial"/>
          <w:sz w:val="24"/>
          <w:szCs w:val="24"/>
        </w:rPr>
      </w:pPr>
      <w:bookmarkStart w:id="30" w:name="_Toc127727583"/>
      <w:r w:rsidRPr="0071004D">
        <w:rPr>
          <w:rFonts w:ascii="Arial" w:hAnsi="Arial" w:cs="Arial"/>
          <w:sz w:val="24"/>
          <w:szCs w:val="24"/>
        </w:rPr>
        <w:lastRenderedPageBreak/>
        <w:t>80%-100% - High First-Class Honours</w:t>
      </w:r>
      <w:bookmarkEnd w:id="30"/>
    </w:p>
    <w:p w14:paraId="1513D0B2" w14:textId="77777777" w:rsidR="0071004D" w:rsidRPr="0071004D" w:rsidRDefault="0071004D" w:rsidP="0071004D">
      <w:pPr>
        <w:spacing w:after="200" w:line="480" w:lineRule="auto"/>
        <w:jc w:val="left"/>
        <w:rPr>
          <w:rFonts w:ascii="Arial" w:hAnsi="Arial" w:cs="Arial"/>
          <w:bCs/>
          <w:sz w:val="24"/>
          <w:szCs w:val="24"/>
        </w:rPr>
      </w:pPr>
      <w:r w:rsidRPr="0071004D">
        <w:rPr>
          <w:rFonts w:ascii="Arial" w:hAnsi="Arial" w:cs="Arial"/>
          <w:bCs/>
          <w:sz w:val="24"/>
          <w:szCs w:val="24"/>
        </w:rPr>
        <w:t xml:space="preserve">Overall </w:t>
      </w:r>
      <w:r w:rsidRPr="0071004D">
        <w:rPr>
          <w:rFonts w:ascii="Arial" w:hAnsi="Arial" w:cs="Arial"/>
          <w:bCs/>
          <w:sz w:val="24"/>
          <w:szCs w:val="24"/>
          <w:u w:val="single"/>
        </w:rPr>
        <w:t>exceptional</w:t>
      </w:r>
      <w:r w:rsidRPr="0071004D">
        <w:rPr>
          <w:rFonts w:ascii="Arial" w:hAnsi="Arial" w:cs="Arial"/>
          <w:bCs/>
          <w:sz w:val="24"/>
          <w:szCs w:val="24"/>
        </w:rPr>
        <w:t xml:space="preserve"> performance in terms of literature reviewed, concepts developed, and the comprehensiveness of analysis. The report also achieves the following: </w:t>
      </w:r>
    </w:p>
    <w:p w14:paraId="343A0678" w14:textId="77777777" w:rsidR="0071004D" w:rsidRPr="0071004D" w:rsidRDefault="0071004D" w:rsidP="0071004D">
      <w:pPr>
        <w:pStyle w:val="ListParagraph"/>
        <w:numPr>
          <w:ilvl w:val="0"/>
          <w:numId w:val="30"/>
        </w:numPr>
        <w:spacing w:line="480" w:lineRule="auto"/>
        <w:jc w:val="left"/>
        <w:rPr>
          <w:rFonts w:ascii="Arial" w:hAnsi="Arial" w:cs="Arial"/>
          <w:b/>
          <w:sz w:val="24"/>
          <w:szCs w:val="24"/>
        </w:rPr>
      </w:pPr>
      <w:r w:rsidRPr="0071004D">
        <w:rPr>
          <w:rFonts w:ascii="Arial" w:hAnsi="Arial" w:cs="Arial"/>
          <w:sz w:val="24"/>
          <w:szCs w:val="24"/>
        </w:rPr>
        <w:t xml:space="preserve">Focused completely and concisely on the research topic. </w:t>
      </w:r>
    </w:p>
    <w:p w14:paraId="31170036" w14:textId="77777777" w:rsidR="0071004D" w:rsidRPr="0071004D" w:rsidRDefault="0071004D" w:rsidP="0071004D">
      <w:pPr>
        <w:pStyle w:val="ListParagraph"/>
        <w:numPr>
          <w:ilvl w:val="0"/>
          <w:numId w:val="30"/>
        </w:numPr>
        <w:spacing w:line="480" w:lineRule="auto"/>
        <w:jc w:val="left"/>
        <w:rPr>
          <w:rFonts w:ascii="Arial" w:hAnsi="Arial" w:cs="Arial"/>
          <w:b/>
          <w:sz w:val="24"/>
          <w:szCs w:val="24"/>
        </w:rPr>
      </w:pPr>
      <w:r w:rsidRPr="0071004D">
        <w:rPr>
          <w:rFonts w:ascii="Arial" w:hAnsi="Arial" w:cs="Arial"/>
          <w:sz w:val="24"/>
          <w:szCs w:val="24"/>
        </w:rPr>
        <w:t xml:space="preserve">Evidences an appreciation of how and where the project fits within the body of literature already available on the topic. </w:t>
      </w:r>
    </w:p>
    <w:p w14:paraId="5A6FF08E" w14:textId="77777777" w:rsidR="0071004D" w:rsidRPr="0071004D" w:rsidRDefault="0071004D" w:rsidP="0071004D">
      <w:pPr>
        <w:pStyle w:val="ListParagraph"/>
        <w:numPr>
          <w:ilvl w:val="0"/>
          <w:numId w:val="30"/>
        </w:numPr>
        <w:spacing w:line="480" w:lineRule="auto"/>
        <w:jc w:val="left"/>
        <w:rPr>
          <w:rFonts w:ascii="Arial" w:hAnsi="Arial" w:cs="Arial"/>
          <w:b/>
          <w:sz w:val="24"/>
          <w:szCs w:val="24"/>
        </w:rPr>
      </w:pPr>
      <w:r w:rsidRPr="0071004D">
        <w:rPr>
          <w:rFonts w:ascii="Arial" w:hAnsi="Arial" w:cs="Arial"/>
          <w:sz w:val="24"/>
          <w:szCs w:val="24"/>
        </w:rPr>
        <w:t xml:space="preserve">The discussion contains some thoughtful and insightful points. </w:t>
      </w:r>
    </w:p>
    <w:p w14:paraId="136C68BB"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All elements of the work are exceptional and provides clear evidence of a complete grasp of all the knowledge, understanding and skills required by the piece of work.</w:t>
      </w:r>
      <w:r w:rsidRPr="0071004D">
        <w:rPr>
          <w:rFonts w:ascii="Arial" w:hAnsi="Arial" w:cs="Arial"/>
          <w:b/>
          <w:sz w:val="24"/>
          <w:szCs w:val="24"/>
        </w:rPr>
        <w:t xml:space="preserve">   </w:t>
      </w:r>
    </w:p>
    <w:p w14:paraId="40FA8C0D" w14:textId="77777777" w:rsidR="0071004D" w:rsidRPr="0071004D" w:rsidRDefault="0071004D" w:rsidP="0071004D">
      <w:pPr>
        <w:pStyle w:val="ListParagraph"/>
        <w:numPr>
          <w:ilvl w:val="0"/>
          <w:numId w:val="30"/>
        </w:numPr>
        <w:spacing w:line="480" w:lineRule="auto"/>
        <w:jc w:val="left"/>
        <w:rPr>
          <w:rFonts w:ascii="Arial" w:hAnsi="Arial" w:cs="Arial"/>
          <w:i/>
          <w:sz w:val="24"/>
          <w:szCs w:val="24"/>
        </w:rPr>
      </w:pPr>
      <w:r w:rsidRPr="0071004D">
        <w:rPr>
          <w:rFonts w:ascii="Arial" w:hAnsi="Arial" w:cs="Arial"/>
          <w:sz w:val="24"/>
          <w:szCs w:val="24"/>
        </w:rPr>
        <w:t xml:space="preserve">Excellent writing skills, the report is logically structured with few typographical errors.  </w:t>
      </w:r>
    </w:p>
    <w:p w14:paraId="66DB9873" w14:textId="77777777" w:rsidR="0071004D" w:rsidRPr="0071004D" w:rsidRDefault="0071004D" w:rsidP="0071004D">
      <w:pPr>
        <w:pStyle w:val="Heading3"/>
        <w:spacing w:line="480" w:lineRule="auto"/>
        <w:rPr>
          <w:rFonts w:ascii="Arial" w:hAnsi="Arial" w:cs="Arial"/>
          <w:sz w:val="24"/>
          <w:szCs w:val="24"/>
        </w:rPr>
      </w:pPr>
      <w:bookmarkStart w:id="31" w:name="_Toc127727584"/>
      <w:r w:rsidRPr="0071004D">
        <w:rPr>
          <w:rFonts w:ascii="Arial" w:hAnsi="Arial" w:cs="Arial"/>
          <w:sz w:val="24"/>
          <w:szCs w:val="24"/>
        </w:rPr>
        <w:t>70%-79% - First-Class Honours</w:t>
      </w:r>
      <w:bookmarkEnd w:id="31"/>
    </w:p>
    <w:p w14:paraId="117469CB" w14:textId="77777777" w:rsidR="0071004D" w:rsidRPr="0071004D" w:rsidRDefault="0071004D" w:rsidP="0071004D">
      <w:pPr>
        <w:spacing w:line="480" w:lineRule="auto"/>
        <w:rPr>
          <w:rFonts w:ascii="Arial" w:hAnsi="Arial" w:cs="Arial"/>
          <w:bCs/>
          <w:sz w:val="24"/>
          <w:szCs w:val="24"/>
        </w:rPr>
      </w:pPr>
      <w:r w:rsidRPr="0071004D">
        <w:rPr>
          <w:rFonts w:ascii="Arial" w:hAnsi="Arial" w:cs="Arial"/>
          <w:bCs/>
          <w:sz w:val="24"/>
          <w:szCs w:val="24"/>
        </w:rPr>
        <w:t xml:space="preserve">Overall </w:t>
      </w:r>
      <w:r w:rsidRPr="0071004D">
        <w:rPr>
          <w:rFonts w:ascii="Arial" w:hAnsi="Arial" w:cs="Arial"/>
          <w:bCs/>
          <w:sz w:val="24"/>
          <w:szCs w:val="24"/>
          <w:u w:val="single"/>
        </w:rPr>
        <w:t>excellent</w:t>
      </w:r>
      <w:r w:rsidRPr="0071004D">
        <w:rPr>
          <w:rFonts w:ascii="Arial" w:hAnsi="Arial" w:cs="Arial"/>
          <w:bCs/>
          <w:sz w:val="24"/>
          <w:szCs w:val="24"/>
        </w:rPr>
        <w:t xml:space="preserve"> performance in terms of literature reviewed, concepts developed, and the comprehensiveness of analysis. The report also achieves the following:</w:t>
      </w:r>
    </w:p>
    <w:p w14:paraId="3A0B4772"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Focused concisely on the topic. Descriptive material used is deployed relevantly. </w:t>
      </w:r>
    </w:p>
    <w:p w14:paraId="5DC0AAD1"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Situates itself appropriately within the body of literature already available on the topic. </w:t>
      </w:r>
    </w:p>
    <w:p w14:paraId="4365FBED"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Shows thorough understanding of topic and demonstrates strong analytical skills. </w:t>
      </w:r>
    </w:p>
    <w:p w14:paraId="3A7E916F"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Excellent writing skills, the report is logically structured with few typographical errors. </w:t>
      </w:r>
    </w:p>
    <w:p w14:paraId="249E1D1A" w14:textId="77777777" w:rsidR="0071004D" w:rsidRPr="0071004D" w:rsidRDefault="0071004D" w:rsidP="0071004D">
      <w:pPr>
        <w:pStyle w:val="ListParagraph"/>
        <w:spacing w:after="200" w:line="480" w:lineRule="auto"/>
        <w:ind w:left="360"/>
        <w:jc w:val="left"/>
        <w:rPr>
          <w:rFonts w:ascii="Arial" w:hAnsi="Arial" w:cs="Arial"/>
          <w:sz w:val="24"/>
          <w:szCs w:val="24"/>
        </w:rPr>
      </w:pPr>
    </w:p>
    <w:p w14:paraId="60CF36C0" w14:textId="77777777" w:rsidR="0071004D" w:rsidRPr="0071004D" w:rsidRDefault="0071004D" w:rsidP="0071004D">
      <w:pPr>
        <w:pStyle w:val="Heading3"/>
        <w:spacing w:line="480" w:lineRule="auto"/>
        <w:rPr>
          <w:rFonts w:ascii="Arial" w:hAnsi="Arial" w:cs="Arial"/>
          <w:sz w:val="24"/>
          <w:szCs w:val="24"/>
        </w:rPr>
      </w:pPr>
      <w:bookmarkStart w:id="32" w:name="_Toc127727585"/>
      <w:r w:rsidRPr="0071004D">
        <w:rPr>
          <w:rFonts w:ascii="Arial" w:hAnsi="Arial" w:cs="Arial"/>
          <w:sz w:val="24"/>
          <w:szCs w:val="24"/>
        </w:rPr>
        <w:lastRenderedPageBreak/>
        <w:t>60-69% Second-Class Honours Grade 1</w:t>
      </w:r>
      <w:bookmarkEnd w:id="32"/>
    </w:p>
    <w:p w14:paraId="08744875" w14:textId="77777777" w:rsidR="0071004D" w:rsidRPr="0071004D" w:rsidRDefault="0071004D" w:rsidP="0071004D">
      <w:pPr>
        <w:spacing w:line="480" w:lineRule="auto"/>
        <w:rPr>
          <w:rFonts w:ascii="Arial" w:hAnsi="Arial" w:cs="Arial"/>
          <w:bCs/>
          <w:sz w:val="24"/>
          <w:szCs w:val="24"/>
        </w:rPr>
      </w:pPr>
      <w:r w:rsidRPr="0071004D">
        <w:rPr>
          <w:rFonts w:ascii="Arial" w:hAnsi="Arial" w:cs="Arial"/>
          <w:bCs/>
          <w:sz w:val="24"/>
          <w:szCs w:val="24"/>
        </w:rPr>
        <w:t xml:space="preserve">Overall, </w:t>
      </w:r>
      <w:r w:rsidRPr="0071004D">
        <w:rPr>
          <w:rFonts w:ascii="Arial" w:hAnsi="Arial" w:cs="Arial"/>
          <w:bCs/>
          <w:sz w:val="24"/>
          <w:szCs w:val="24"/>
          <w:u w:val="single"/>
        </w:rPr>
        <w:t>very good</w:t>
      </w:r>
      <w:r w:rsidRPr="0071004D">
        <w:rPr>
          <w:rFonts w:ascii="Arial" w:hAnsi="Arial" w:cs="Arial"/>
          <w:bCs/>
          <w:sz w:val="24"/>
          <w:szCs w:val="24"/>
        </w:rPr>
        <w:t xml:space="preserve"> performance but there are some slight short-comings; the report is not excellent in all areas but solid in all and excellent in some. The report also achieves the following:</w:t>
      </w:r>
    </w:p>
    <w:p w14:paraId="700C68C6"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A well-argued answer that addresses the topic. Evidence of an ability to analyse relevant literature to extract understanding and learning from it, though some of the analysis is inconsistent. </w:t>
      </w:r>
    </w:p>
    <w:p w14:paraId="271C5D95"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Evidence of ability to integrate across information and shows an understanding of the topic, and an appreciation of some of its wider implications. Generally accurate and well informed, may miss out on some issues, some minor errors.     </w:t>
      </w:r>
    </w:p>
    <w:p w14:paraId="063ED51B"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In general, the work is analytical in its use of material as opposed to mere description of facts. Descriptive material will be included but will be deployed relevantly and critically, though there may be excess description in places. </w:t>
      </w:r>
    </w:p>
    <w:p w14:paraId="33821439"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Well organised, structured, and presented although has some opportunities for improvement.      </w:t>
      </w:r>
    </w:p>
    <w:p w14:paraId="204E9704" w14:textId="77777777" w:rsidR="0071004D" w:rsidRPr="0071004D" w:rsidRDefault="0071004D" w:rsidP="0071004D">
      <w:pPr>
        <w:pStyle w:val="Heading3"/>
        <w:spacing w:line="480" w:lineRule="auto"/>
        <w:rPr>
          <w:rFonts w:ascii="Arial" w:hAnsi="Arial" w:cs="Arial"/>
          <w:sz w:val="24"/>
          <w:szCs w:val="24"/>
        </w:rPr>
      </w:pPr>
      <w:bookmarkStart w:id="33" w:name="_Toc127727586"/>
      <w:r w:rsidRPr="0071004D">
        <w:rPr>
          <w:rFonts w:ascii="Arial" w:hAnsi="Arial" w:cs="Arial"/>
          <w:sz w:val="24"/>
          <w:szCs w:val="24"/>
        </w:rPr>
        <w:t>50-59% - Second-Class Honours Grade 2</w:t>
      </w:r>
      <w:bookmarkEnd w:id="33"/>
    </w:p>
    <w:p w14:paraId="020432CC"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Limited identification of the implications of evidence and relevance cited, arguments made, discussion presented. </w:t>
      </w:r>
    </w:p>
    <w:p w14:paraId="761D7461"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Content restricted to basic principles. Generally accurate but some significant errors or omissions. Level of understanding of topic is sound.</w:t>
      </w:r>
      <w:r w:rsidRPr="0071004D">
        <w:rPr>
          <w:rFonts w:ascii="Arial" w:hAnsi="Arial" w:cs="Arial"/>
          <w:sz w:val="24"/>
          <w:szCs w:val="24"/>
        </w:rPr>
        <w:tab/>
      </w:r>
    </w:p>
    <w:p w14:paraId="630696E3"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Slight analytical engagement with the activity but generally descriptive.  </w:t>
      </w:r>
    </w:p>
    <w:p w14:paraId="0ED777BB"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Competently organized and structured. Clearly presented. Ideas and arguments communicated clearly.    </w:t>
      </w:r>
    </w:p>
    <w:p w14:paraId="7B18FEAC" w14:textId="77777777" w:rsidR="0071004D" w:rsidRPr="0071004D" w:rsidRDefault="0071004D" w:rsidP="0071004D">
      <w:pPr>
        <w:pStyle w:val="Heading3"/>
        <w:spacing w:line="480" w:lineRule="auto"/>
        <w:rPr>
          <w:rFonts w:ascii="Arial" w:hAnsi="Arial" w:cs="Arial"/>
          <w:sz w:val="24"/>
          <w:szCs w:val="24"/>
        </w:rPr>
      </w:pPr>
      <w:bookmarkStart w:id="34" w:name="_Toc127727587"/>
      <w:r w:rsidRPr="0071004D">
        <w:rPr>
          <w:rFonts w:ascii="Arial" w:hAnsi="Arial" w:cs="Arial"/>
          <w:sz w:val="24"/>
          <w:szCs w:val="24"/>
        </w:rPr>
        <w:lastRenderedPageBreak/>
        <w:t>&lt;50% - Fail</w:t>
      </w:r>
      <w:bookmarkEnd w:id="34"/>
      <w:r w:rsidRPr="0071004D">
        <w:rPr>
          <w:rFonts w:ascii="Arial" w:hAnsi="Arial" w:cs="Arial"/>
          <w:sz w:val="24"/>
          <w:szCs w:val="24"/>
        </w:rPr>
        <w:tab/>
      </w:r>
    </w:p>
    <w:p w14:paraId="08EF001A"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Partial grasp of main concepts but work displays limited understanding of topic/activity. </w:t>
      </w:r>
    </w:p>
    <w:p w14:paraId="53E3A369"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Contains significant errors and omissions.</w:t>
      </w:r>
    </w:p>
    <w:p w14:paraId="5F00D54D"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Descriptive material will be deployed but without any analysis.</w:t>
      </w:r>
    </w:p>
    <w:p w14:paraId="3E03C2DD"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Writes around topic but in an indiscriminate unorganised fashion, Content randomly organized, Answer will unfold in a haphazard or undisciplined manner.</w:t>
      </w:r>
      <w:r w:rsidRPr="0071004D">
        <w:rPr>
          <w:rFonts w:ascii="Arial" w:hAnsi="Arial" w:cs="Arial"/>
          <w:sz w:val="24"/>
          <w:szCs w:val="24"/>
        </w:rPr>
        <w:tab/>
      </w:r>
    </w:p>
    <w:p w14:paraId="0320E308" w14:textId="38A41A7E"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Weak presentation, ideas and arguments poorly communicated.  Answer lacks appropriate structure.</w:t>
      </w:r>
    </w:p>
    <w:p w14:paraId="1FB26E65" w14:textId="77777777" w:rsidR="0071004D" w:rsidRPr="0071004D" w:rsidRDefault="0071004D" w:rsidP="0071004D">
      <w:pPr>
        <w:pStyle w:val="Heading2"/>
        <w:spacing w:line="480" w:lineRule="auto"/>
        <w:rPr>
          <w:rFonts w:ascii="Arial" w:hAnsi="Arial" w:cs="Arial"/>
          <w:sz w:val="24"/>
          <w:szCs w:val="24"/>
        </w:rPr>
      </w:pPr>
      <w:bookmarkStart w:id="35" w:name="_Toc127727588"/>
      <w:r w:rsidRPr="0071004D">
        <w:rPr>
          <w:rFonts w:ascii="Arial" w:hAnsi="Arial" w:cs="Arial"/>
          <w:sz w:val="24"/>
          <w:szCs w:val="24"/>
        </w:rPr>
        <w:t>AC6220: Marking Advice Note for Meeting Minutes (50 marks)</w:t>
      </w:r>
      <w:bookmarkEnd w:id="35"/>
    </w:p>
    <w:p w14:paraId="1B41CCEC" w14:textId="77777777" w:rsidR="0071004D" w:rsidRPr="0071004D" w:rsidRDefault="0071004D" w:rsidP="0071004D">
      <w:pPr>
        <w:spacing w:before="100" w:after="200" w:line="480" w:lineRule="auto"/>
        <w:rPr>
          <w:rFonts w:ascii="Arial" w:eastAsia="Times New Roman" w:hAnsi="Arial" w:cs="Arial"/>
          <w:sz w:val="24"/>
          <w:szCs w:val="24"/>
        </w:rPr>
      </w:pPr>
      <w:r w:rsidRPr="0071004D">
        <w:rPr>
          <w:rFonts w:ascii="Arial" w:eastAsia="Times New Roman" w:hAnsi="Arial" w:cs="Arial"/>
          <w:sz w:val="24"/>
          <w:szCs w:val="24"/>
        </w:rPr>
        <w:t xml:space="preserve">The meeting minutes appendix to the group report should show the following: </w:t>
      </w:r>
    </w:p>
    <w:p w14:paraId="4D8134D7" w14:textId="6479EBD4" w:rsidR="0071004D" w:rsidRPr="000511E0" w:rsidRDefault="0071004D" w:rsidP="000511E0">
      <w:pPr>
        <w:pStyle w:val="ListParagraph"/>
        <w:numPr>
          <w:ilvl w:val="0"/>
          <w:numId w:val="25"/>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The group met regularly during the core working period of the group project.  </w:t>
      </w:r>
    </w:p>
    <w:p w14:paraId="33DDE2BE" w14:textId="6881347A" w:rsidR="0071004D" w:rsidRPr="000511E0" w:rsidRDefault="0071004D" w:rsidP="000511E0">
      <w:pPr>
        <w:pStyle w:val="ListParagraph"/>
        <w:numPr>
          <w:ilvl w:val="0"/>
          <w:numId w:val="25"/>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Minutes for each meeting generally contain at least 250 words. </w:t>
      </w:r>
    </w:p>
    <w:p w14:paraId="42EBA644" w14:textId="713C19C8" w:rsidR="0071004D" w:rsidRPr="000511E0" w:rsidRDefault="0071004D" w:rsidP="000511E0">
      <w:pPr>
        <w:pStyle w:val="ListParagraph"/>
        <w:numPr>
          <w:ilvl w:val="0"/>
          <w:numId w:val="25"/>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Minutes generally include discussions of the big issues encountered on a week-to-week basis, including the resolutions to those issues as they are resolved.  </w:t>
      </w:r>
    </w:p>
    <w:p w14:paraId="65566295" w14:textId="77777777" w:rsidR="0071004D" w:rsidRPr="0071004D" w:rsidRDefault="0071004D" w:rsidP="0071004D">
      <w:pPr>
        <w:pStyle w:val="ListParagraph"/>
        <w:numPr>
          <w:ilvl w:val="0"/>
          <w:numId w:val="25"/>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Minutes often include some other interesting findings or points to note in relation to the project. </w:t>
      </w:r>
    </w:p>
    <w:p w14:paraId="3E10CCD7"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The marks for this deliverable are allocated on a sliding scale as follows:</w:t>
      </w:r>
    </w:p>
    <w:tbl>
      <w:tblPr>
        <w:tblStyle w:val="TableGrid"/>
        <w:tblW w:w="0" w:type="auto"/>
        <w:jc w:val="center"/>
        <w:tblLook w:val="04A0" w:firstRow="1" w:lastRow="0" w:firstColumn="1" w:lastColumn="0" w:noHBand="0" w:noVBand="1"/>
      </w:tblPr>
      <w:tblGrid>
        <w:gridCol w:w="1951"/>
        <w:gridCol w:w="1457"/>
      </w:tblGrid>
      <w:tr w:rsidR="0071004D" w:rsidRPr="0071004D" w14:paraId="7083409F" w14:textId="77777777" w:rsidTr="0071004D">
        <w:trPr>
          <w:jc w:val="center"/>
        </w:trPr>
        <w:tc>
          <w:tcPr>
            <w:tcW w:w="0" w:type="auto"/>
          </w:tcPr>
          <w:p w14:paraId="258F1E5D" w14:textId="77777777" w:rsidR="0071004D" w:rsidRPr="0071004D" w:rsidRDefault="0071004D" w:rsidP="0071004D">
            <w:pPr>
              <w:spacing w:before="100" w:beforeAutospacing="1" w:after="100" w:afterAutospacing="1" w:line="480" w:lineRule="auto"/>
              <w:rPr>
                <w:rFonts w:ascii="Arial" w:eastAsia="Times New Roman" w:hAnsi="Arial" w:cs="Arial"/>
                <w:b/>
                <w:bCs/>
                <w:sz w:val="24"/>
                <w:szCs w:val="24"/>
              </w:rPr>
            </w:pPr>
            <w:r w:rsidRPr="0071004D">
              <w:rPr>
                <w:rFonts w:ascii="Arial" w:eastAsia="Times New Roman" w:hAnsi="Arial" w:cs="Arial"/>
                <w:b/>
                <w:bCs/>
                <w:sz w:val="24"/>
                <w:szCs w:val="24"/>
              </w:rPr>
              <w:t>Marks awarded</w:t>
            </w:r>
          </w:p>
        </w:tc>
        <w:tc>
          <w:tcPr>
            <w:tcW w:w="0" w:type="auto"/>
          </w:tcPr>
          <w:p w14:paraId="7E8C897B" w14:textId="77777777" w:rsidR="0071004D" w:rsidRPr="0071004D" w:rsidRDefault="0071004D" w:rsidP="0071004D">
            <w:pPr>
              <w:spacing w:before="100" w:beforeAutospacing="1" w:after="100" w:afterAutospacing="1" w:line="480" w:lineRule="auto"/>
              <w:rPr>
                <w:rFonts w:ascii="Arial" w:eastAsia="Times New Roman" w:hAnsi="Arial" w:cs="Arial"/>
                <w:b/>
                <w:bCs/>
                <w:sz w:val="24"/>
                <w:szCs w:val="24"/>
              </w:rPr>
            </w:pPr>
            <w:r w:rsidRPr="0071004D">
              <w:rPr>
                <w:rFonts w:ascii="Arial" w:eastAsia="Times New Roman" w:hAnsi="Arial" w:cs="Arial"/>
                <w:b/>
                <w:bCs/>
                <w:sz w:val="24"/>
                <w:szCs w:val="24"/>
              </w:rPr>
              <w:t>Descriptor</w:t>
            </w:r>
          </w:p>
        </w:tc>
      </w:tr>
      <w:tr w:rsidR="0071004D" w:rsidRPr="0071004D" w14:paraId="10562358" w14:textId="77777777" w:rsidTr="0071004D">
        <w:trPr>
          <w:jc w:val="center"/>
        </w:trPr>
        <w:tc>
          <w:tcPr>
            <w:tcW w:w="0" w:type="auto"/>
          </w:tcPr>
          <w:p w14:paraId="76530739"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50</w:t>
            </w:r>
          </w:p>
        </w:tc>
        <w:tc>
          <w:tcPr>
            <w:tcW w:w="0" w:type="auto"/>
          </w:tcPr>
          <w:p w14:paraId="6A491276"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Flawless</w:t>
            </w:r>
          </w:p>
        </w:tc>
      </w:tr>
      <w:tr w:rsidR="0071004D" w:rsidRPr="0071004D" w14:paraId="29D58E27" w14:textId="77777777" w:rsidTr="0071004D">
        <w:trPr>
          <w:jc w:val="center"/>
        </w:trPr>
        <w:tc>
          <w:tcPr>
            <w:tcW w:w="0" w:type="auto"/>
          </w:tcPr>
          <w:p w14:paraId="53969EB7"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lastRenderedPageBreak/>
              <w:t>45</w:t>
            </w:r>
          </w:p>
        </w:tc>
        <w:tc>
          <w:tcPr>
            <w:tcW w:w="0" w:type="auto"/>
          </w:tcPr>
          <w:p w14:paraId="5453B1B7"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Superb</w:t>
            </w:r>
          </w:p>
        </w:tc>
      </w:tr>
      <w:tr w:rsidR="0071004D" w:rsidRPr="0071004D" w14:paraId="63758E36" w14:textId="77777777" w:rsidTr="0071004D">
        <w:trPr>
          <w:jc w:val="center"/>
        </w:trPr>
        <w:tc>
          <w:tcPr>
            <w:tcW w:w="0" w:type="auto"/>
          </w:tcPr>
          <w:p w14:paraId="00BB2B63"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40</w:t>
            </w:r>
          </w:p>
        </w:tc>
        <w:tc>
          <w:tcPr>
            <w:tcW w:w="0" w:type="auto"/>
          </w:tcPr>
          <w:p w14:paraId="277C37CD"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Exceptional</w:t>
            </w:r>
          </w:p>
        </w:tc>
      </w:tr>
      <w:tr w:rsidR="0071004D" w:rsidRPr="0071004D" w14:paraId="1D9A4EE1" w14:textId="77777777" w:rsidTr="0071004D">
        <w:trPr>
          <w:jc w:val="center"/>
        </w:trPr>
        <w:tc>
          <w:tcPr>
            <w:tcW w:w="0" w:type="auto"/>
          </w:tcPr>
          <w:p w14:paraId="2FDD91AF"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35</w:t>
            </w:r>
          </w:p>
        </w:tc>
        <w:tc>
          <w:tcPr>
            <w:tcW w:w="0" w:type="auto"/>
          </w:tcPr>
          <w:p w14:paraId="622AC37C"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Excellent</w:t>
            </w:r>
          </w:p>
        </w:tc>
      </w:tr>
      <w:tr w:rsidR="0071004D" w:rsidRPr="0071004D" w14:paraId="3AA8895E" w14:textId="77777777" w:rsidTr="0071004D">
        <w:trPr>
          <w:jc w:val="center"/>
        </w:trPr>
        <w:tc>
          <w:tcPr>
            <w:tcW w:w="0" w:type="auto"/>
          </w:tcPr>
          <w:p w14:paraId="43D0D79E"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30</w:t>
            </w:r>
          </w:p>
        </w:tc>
        <w:tc>
          <w:tcPr>
            <w:tcW w:w="0" w:type="auto"/>
          </w:tcPr>
          <w:p w14:paraId="3DECA5FC"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Very Good</w:t>
            </w:r>
          </w:p>
        </w:tc>
      </w:tr>
      <w:tr w:rsidR="0071004D" w:rsidRPr="0071004D" w14:paraId="4D555E19" w14:textId="77777777" w:rsidTr="0071004D">
        <w:trPr>
          <w:jc w:val="center"/>
        </w:trPr>
        <w:tc>
          <w:tcPr>
            <w:tcW w:w="0" w:type="auto"/>
          </w:tcPr>
          <w:p w14:paraId="6EAAA64D"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25</w:t>
            </w:r>
          </w:p>
        </w:tc>
        <w:tc>
          <w:tcPr>
            <w:tcW w:w="0" w:type="auto"/>
          </w:tcPr>
          <w:p w14:paraId="23BAB8EF"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Good</w:t>
            </w:r>
          </w:p>
        </w:tc>
      </w:tr>
    </w:tbl>
    <w:p w14:paraId="5F07C48A" w14:textId="77777777" w:rsidR="0071004D" w:rsidRPr="0071004D" w:rsidRDefault="0071004D" w:rsidP="0071004D">
      <w:pPr>
        <w:pStyle w:val="NormalWeb"/>
        <w:spacing w:line="480" w:lineRule="auto"/>
        <w:rPr>
          <w:rFonts w:ascii="Arial" w:hAnsi="Arial" w:cs="Arial"/>
          <w:b/>
          <w:bCs/>
        </w:rPr>
      </w:pPr>
    </w:p>
    <w:p w14:paraId="480BCBB5" w14:textId="77777777" w:rsidR="0071004D" w:rsidRPr="0071004D" w:rsidRDefault="0071004D" w:rsidP="0071004D">
      <w:pPr>
        <w:pStyle w:val="Heading2"/>
        <w:spacing w:line="480" w:lineRule="auto"/>
        <w:rPr>
          <w:rFonts w:ascii="Arial" w:hAnsi="Arial" w:cs="Arial"/>
          <w:sz w:val="24"/>
          <w:szCs w:val="24"/>
        </w:rPr>
      </w:pPr>
      <w:bookmarkStart w:id="36" w:name="_Toc127727589"/>
      <w:r w:rsidRPr="0071004D">
        <w:rPr>
          <w:rFonts w:ascii="Arial" w:hAnsi="Arial" w:cs="Arial"/>
          <w:sz w:val="24"/>
          <w:szCs w:val="24"/>
        </w:rPr>
        <w:t>Marking Advice Note for Individual Reflections Essay (50 marks)</w:t>
      </w:r>
      <w:bookmarkEnd w:id="36"/>
    </w:p>
    <w:p w14:paraId="0792B5F9"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The essay should meet the following requirements:</w:t>
      </w:r>
    </w:p>
    <w:p w14:paraId="38173A0C" w14:textId="4CF04653" w:rsidR="0071004D" w:rsidRPr="000511E0" w:rsidRDefault="0071004D" w:rsidP="000511E0">
      <w:pPr>
        <w:pStyle w:val="ListParagraph"/>
        <w:numPr>
          <w:ilvl w:val="0"/>
          <w:numId w:val="25"/>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Discusses the individual contributions made by each of the student’s group members. </w:t>
      </w:r>
    </w:p>
    <w:p w14:paraId="0E64B8E1" w14:textId="7B96E3C5" w:rsidR="0071004D" w:rsidRPr="000511E0" w:rsidRDefault="0071004D" w:rsidP="000511E0">
      <w:pPr>
        <w:pStyle w:val="ListParagraph"/>
        <w:numPr>
          <w:ilvl w:val="0"/>
          <w:numId w:val="25"/>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Provides constructive feedback for each group member in terms of potential improvements they might make going forward. </w:t>
      </w:r>
    </w:p>
    <w:p w14:paraId="491553FF" w14:textId="77777777" w:rsidR="0071004D" w:rsidRPr="0071004D" w:rsidRDefault="0071004D" w:rsidP="0071004D">
      <w:pPr>
        <w:pStyle w:val="ListParagraph"/>
        <w:numPr>
          <w:ilvl w:val="0"/>
          <w:numId w:val="25"/>
        </w:num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 xml:space="preserve">All sections of the essay are easy to read, are structured in a logical, concise manner, and does not exceed 1,000 words. </w:t>
      </w:r>
    </w:p>
    <w:p w14:paraId="524449AF" w14:textId="77777777" w:rsidR="0071004D" w:rsidRPr="0071004D" w:rsidRDefault="0071004D" w:rsidP="0071004D">
      <w:pPr>
        <w:spacing w:before="100" w:beforeAutospacing="1" w:after="100" w:afterAutospacing="1" w:line="480" w:lineRule="auto"/>
        <w:ind w:left="360"/>
        <w:rPr>
          <w:rFonts w:ascii="Arial" w:eastAsia="Times New Roman" w:hAnsi="Arial" w:cs="Arial"/>
          <w:sz w:val="24"/>
          <w:szCs w:val="24"/>
        </w:rPr>
      </w:pPr>
      <w:r w:rsidRPr="0071004D">
        <w:rPr>
          <w:rFonts w:ascii="Arial" w:eastAsia="Times New Roman" w:hAnsi="Arial" w:cs="Arial"/>
          <w:sz w:val="24"/>
          <w:szCs w:val="24"/>
        </w:rPr>
        <w:t>The marks for this deliverable are allocated on a sliding scale as follows:</w:t>
      </w:r>
    </w:p>
    <w:tbl>
      <w:tblPr>
        <w:tblStyle w:val="TableGrid"/>
        <w:tblW w:w="0" w:type="auto"/>
        <w:jc w:val="center"/>
        <w:tblLook w:val="04A0" w:firstRow="1" w:lastRow="0" w:firstColumn="1" w:lastColumn="0" w:noHBand="0" w:noVBand="1"/>
      </w:tblPr>
      <w:tblGrid>
        <w:gridCol w:w="1951"/>
        <w:gridCol w:w="1457"/>
      </w:tblGrid>
      <w:tr w:rsidR="0071004D" w:rsidRPr="0071004D" w14:paraId="4FD7C241" w14:textId="77777777" w:rsidTr="0071004D">
        <w:trPr>
          <w:jc w:val="center"/>
        </w:trPr>
        <w:tc>
          <w:tcPr>
            <w:tcW w:w="0" w:type="auto"/>
          </w:tcPr>
          <w:p w14:paraId="20CB9591" w14:textId="77777777" w:rsidR="0071004D" w:rsidRPr="0071004D" w:rsidRDefault="0071004D" w:rsidP="0071004D">
            <w:pPr>
              <w:spacing w:before="100" w:beforeAutospacing="1" w:after="100" w:afterAutospacing="1" w:line="480" w:lineRule="auto"/>
              <w:rPr>
                <w:rFonts w:ascii="Arial" w:eastAsia="Times New Roman" w:hAnsi="Arial" w:cs="Arial"/>
                <w:b/>
                <w:bCs/>
                <w:sz w:val="24"/>
                <w:szCs w:val="24"/>
              </w:rPr>
            </w:pPr>
            <w:r w:rsidRPr="0071004D">
              <w:rPr>
                <w:rFonts w:ascii="Arial" w:eastAsia="Times New Roman" w:hAnsi="Arial" w:cs="Arial"/>
                <w:b/>
                <w:bCs/>
                <w:sz w:val="24"/>
                <w:szCs w:val="24"/>
              </w:rPr>
              <w:t>Marks awarded</w:t>
            </w:r>
          </w:p>
        </w:tc>
        <w:tc>
          <w:tcPr>
            <w:tcW w:w="0" w:type="auto"/>
          </w:tcPr>
          <w:p w14:paraId="3D35B118" w14:textId="77777777" w:rsidR="0071004D" w:rsidRPr="0071004D" w:rsidRDefault="0071004D" w:rsidP="0071004D">
            <w:pPr>
              <w:spacing w:before="100" w:beforeAutospacing="1" w:after="100" w:afterAutospacing="1" w:line="480" w:lineRule="auto"/>
              <w:rPr>
                <w:rFonts w:ascii="Arial" w:eastAsia="Times New Roman" w:hAnsi="Arial" w:cs="Arial"/>
                <w:b/>
                <w:bCs/>
                <w:sz w:val="24"/>
                <w:szCs w:val="24"/>
              </w:rPr>
            </w:pPr>
            <w:r w:rsidRPr="0071004D">
              <w:rPr>
                <w:rFonts w:ascii="Arial" w:eastAsia="Times New Roman" w:hAnsi="Arial" w:cs="Arial"/>
                <w:b/>
                <w:bCs/>
                <w:sz w:val="24"/>
                <w:szCs w:val="24"/>
              </w:rPr>
              <w:t>Descriptor</w:t>
            </w:r>
          </w:p>
        </w:tc>
      </w:tr>
      <w:tr w:rsidR="0071004D" w:rsidRPr="0071004D" w14:paraId="00A3F8B2" w14:textId="77777777" w:rsidTr="0071004D">
        <w:trPr>
          <w:jc w:val="center"/>
        </w:trPr>
        <w:tc>
          <w:tcPr>
            <w:tcW w:w="0" w:type="auto"/>
          </w:tcPr>
          <w:p w14:paraId="23441DF8"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50</w:t>
            </w:r>
          </w:p>
        </w:tc>
        <w:tc>
          <w:tcPr>
            <w:tcW w:w="0" w:type="auto"/>
          </w:tcPr>
          <w:p w14:paraId="073E6B38"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Flawless</w:t>
            </w:r>
          </w:p>
        </w:tc>
      </w:tr>
      <w:tr w:rsidR="0071004D" w:rsidRPr="0071004D" w14:paraId="0BBEFE47" w14:textId="77777777" w:rsidTr="0071004D">
        <w:trPr>
          <w:jc w:val="center"/>
        </w:trPr>
        <w:tc>
          <w:tcPr>
            <w:tcW w:w="0" w:type="auto"/>
          </w:tcPr>
          <w:p w14:paraId="2D8884BB"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45</w:t>
            </w:r>
          </w:p>
        </w:tc>
        <w:tc>
          <w:tcPr>
            <w:tcW w:w="0" w:type="auto"/>
          </w:tcPr>
          <w:p w14:paraId="6958B906"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Superb</w:t>
            </w:r>
          </w:p>
        </w:tc>
      </w:tr>
      <w:tr w:rsidR="0071004D" w:rsidRPr="0071004D" w14:paraId="7DE6D2AE" w14:textId="77777777" w:rsidTr="0071004D">
        <w:trPr>
          <w:jc w:val="center"/>
        </w:trPr>
        <w:tc>
          <w:tcPr>
            <w:tcW w:w="0" w:type="auto"/>
          </w:tcPr>
          <w:p w14:paraId="392D928E"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40</w:t>
            </w:r>
          </w:p>
        </w:tc>
        <w:tc>
          <w:tcPr>
            <w:tcW w:w="0" w:type="auto"/>
          </w:tcPr>
          <w:p w14:paraId="245C243C"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Exceptional</w:t>
            </w:r>
          </w:p>
        </w:tc>
      </w:tr>
      <w:tr w:rsidR="0071004D" w:rsidRPr="0071004D" w14:paraId="44DEBA22" w14:textId="77777777" w:rsidTr="0071004D">
        <w:trPr>
          <w:jc w:val="center"/>
        </w:trPr>
        <w:tc>
          <w:tcPr>
            <w:tcW w:w="0" w:type="auto"/>
          </w:tcPr>
          <w:p w14:paraId="1B2D68F4"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35</w:t>
            </w:r>
          </w:p>
        </w:tc>
        <w:tc>
          <w:tcPr>
            <w:tcW w:w="0" w:type="auto"/>
          </w:tcPr>
          <w:p w14:paraId="38202957"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Excellent</w:t>
            </w:r>
          </w:p>
        </w:tc>
      </w:tr>
      <w:tr w:rsidR="0071004D" w:rsidRPr="0071004D" w14:paraId="53265F19" w14:textId="77777777" w:rsidTr="0071004D">
        <w:trPr>
          <w:jc w:val="center"/>
        </w:trPr>
        <w:tc>
          <w:tcPr>
            <w:tcW w:w="0" w:type="auto"/>
          </w:tcPr>
          <w:p w14:paraId="2F9787CA"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30</w:t>
            </w:r>
          </w:p>
        </w:tc>
        <w:tc>
          <w:tcPr>
            <w:tcW w:w="0" w:type="auto"/>
          </w:tcPr>
          <w:p w14:paraId="63411743"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Very Good</w:t>
            </w:r>
          </w:p>
        </w:tc>
      </w:tr>
      <w:tr w:rsidR="0071004D" w:rsidRPr="0071004D" w14:paraId="0F2FDDE2" w14:textId="77777777" w:rsidTr="0071004D">
        <w:trPr>
          <w:jc w:val="center"/>
        </w:trPr>
        <w:tc>
          <w:tcPr>
            <w:tcW w:w="0" w:type="auto"/>
          </w:tcPr>
          <w:p w14:paraId="021B224B"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25</w:t>
            </w:r>
          </w:p>
        </w:tc>
        <w:tc>
          <w:tcPr>
            <w:tcW w:w="0" w:type="auto"/>
          </w:tcPr>
          <w:p w14:paraId="65FF5369" w14:textId="77777777" w:rsidR="0071004D" w:rsidRPr="0071004D" w:rsidRDefault="0071004D" w:rsidP="0071004D">
            <w:pPr>
              <w:spacing w:before="100" w:beforeAutospacing="1" w:after="100" w:afterAutospacing="1" w:line="480" w:lineRule="auto"/>
              <w:rPr>
                <w:rFonts w:ascii="Arial" w:eastAsia="Times New Roman" w:hAnsi="Arial" w:cs="Arial"/>
                <w:sz w:val="24"/>
                <w:szCs w:val="24"/>
              </w:rPr>
            </w:pPr>
            <w:r w:rsidRPr="0071004D">
              <w:rPr>
                <w:rFonts w:ascii="Arial" w:eastAsia="Times New Roman" w:hAnsi="Arial" w:cs="Arial"/>
                <w:sz w:val="24"/>
                <w:szCs w:val="24"/>
              </w:rPr>
              <w:t>Good</w:t>
            </w:r>
          </w:p>
        </w:tc>
      </w:tr>
    </w:tbl>
    <w:p w14:paraId="3A5FDF73" w14:textId="77777777" w:rsidR="0071004D" w:rsidRPr="0071004D" w:rsidRDefault="0071004D" w:rsidP="0071004D">
      <w:pPr>
        <w:spacing w:line="480" w:lineRule="auto"/>
        <w:rPr>
          <w:rFonts w:ascii="Arial" w:hAnsi="Arial" w:cs="Arial"/>
          <w:sz w:val="24"/>
          <w:szCs w:val="24"/>
        </w:rPr>
      </w:pPr>
    </w:p>
    <w:p w14:paraId="0B0C0909" w14:textId="77777777" w:rsidR="0071004D" w:rsidRPr="0071004D" w:rsidRDefault="0071004D" w:rsidP="0071004D">
      <w:pPr>
        <w:pStyle w:val="Heading2"/>
        <w:spacing w:line="480" w:lineRule="auto"/>
        <w:rPr>
          <w:rFonts w:ascii="Arial" w:hAnsi="Arial" w:cs="Arial"/>
          <w:sz w:val="24"/>
          <w:szCs w:val="24"/>
        </w:rPr>
      </w:pPr>
      <w:bookmarkStart w:id="37" w:name="_Toc127727590"/>
      <w:r w:rsidRPr="0071004D">
        <w:rPr>
          <w:rFonts w:ascii="Arial" w:hAnsi="Arial" w:cs="Arial"/>
          <w:sz w:val="24"/>
          <w:szCs w:val="24"/>
        </w:rPr>
        <w:t>Marking Rubric for Individual Research Proposal</w:t>
      </w:r>
      <w:bookmarkEnd w:id="37"/>
    </w:p>
    <w:p w14:paraId="67C351F8" w14:textId="77777777" w:rsidR="0071004D" w:rsidRPr="0071004D" w:rsidRDefault="0071004D" w:rsidP="0071004D">
      <w:pPr>
        <w:pStyle w:val="Heading3"/>
        <w:spacing w:line="480" w:lineRule="auto"/>
        <w:rPr>
          <w:rFonts w:ascii="Arial" w:hAnsi="Arial" w:cs="Arial"/>
          <w:sz w:val="24"/>
          <w:szCs w:val="24"/>
        </w:rPr>
      </w:pPr>
      <w:bookmarkStart w:id="38" w:name="_Toc127727591"/>
      <w:r w:rsidRPr="0071004D">
        <w:rPr>
          <w:rFonts w:ascii="Arial" w:hAnsi="Arial" w:cs="Arial"/>
          <w:sz w:val="24"/>
          <w:szCs w:val="24"/>
        </w:rPr>
        <w:t>90%-100% - High FIRST-CLASS Honours</w:t>
      </w:r>
      <w:bookmarkEnd w:id="38"/>
    </w:p>
    <w:p w14:paraId="4B2C7DAC"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u w:val="single"/>
        </w:rPr>
        <w:t>Superb</w:t>
      </w:r>
      <w:r w:rsidRPr="0071004D">
        <w:rPr>
          <w:rFonts w:ascii="Arial" w:hAnsi="Arial" w:cs="Arial"/>
          <w:sz w:val="24"/>
          <w:szCs w:val="24"/>
        </w:rPr>
        <w:t xml:space="preserve"> performance that completely distinguishes itself from the work completed as part of the group report. </w:t>
      </w:r>
    </w:p>
    <w:p w14:paraId="04DDFC84" w14:textId="77777777" w:rsidR="0071004D" w:rsidRPr="0071004D" w:rsidRDefault="0071004D" w:rsidP="0071004D">
      <w:pPr>
        <w:pStyle w:val="ListParagraph"/>
        <w:numPr>
          <w:ilvl w:val="0"/>
          <w:numId w:val="30"/>
        </w:numPr>
        <w:spacing w:line="480" w:lineRule="auto"/>
        <w:jc w:val="left"/>
        <w:rPr>
          <w:rFonts w:ascii="Arial" w:hAnsi="Arial" w:cs="Arial"/>
          <w:b/>
          <w:sz w:val="24"/>
          <w:szCs w:val="24"/>
        </w:rPr>
      </w:pPr>
      <w:r w:rsidRPr="0071004D">
        <w:rPr>
          <w:rFonts w:ascii="Arial" w:hAnsi="Arial" w:cs="Arial"/>
          <w:sz w:val="24"/>
          <w:szCs w:val="24"/>
        </w:rPr>
        <w:t>Focused completely and concisely around the research area.</w:t>
      </w:r>
    </w:p>
    <w:p w14:paraId="532CFCF0"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All elements of the work are superb and provides clear evidence of a complete grasp of all the knowledge, understanding and skills required by the piece of work.</w:t>
      </w:r>
      <w:r w:rsidRPr="0071004D">
        <w:rPr>
          <w:rFonts w:ascii="Arial" w:hAnsi="Arial" w:cs="Arial"/>
          <w:b/>
          <w:sz w:val="24"/>
          <w:szCs w:val="24"/>
        </w:rPr>
        <w:t xml:space="preserve">   </w:t>
      </w:r>
    </w:p>
    <w:p w14:paraId="7FF06ABC"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Demonstrates an outstanding analytical ability. </w:t>
      </w:r>
    </w:p>
    <w:p w14:paraId="453BAF8C" w14:textId="77777777" w:rsidR="0071004D" w:rsidRPr="0071004D" w:rsidRDefault="0071004D" w:rsidP="0071004D">
      <w:pPr>
        <w:pStyle w:val="ListParagraph"/>
        <w:numPr>
          <w:ilvl w:val="0"/>
          <w:numId w:val="30"/>
        </w:numPr>
        <w:spacing w:line="480" w:lineRule="auto"/>
        <w:jc w:val="left"/>
        <w:rPr>
          <w:rFonts w:ascii="Arial" w:hAnsi="Arial" w:cs="Arial"/>
          <w:i/>
          <w:sz w:val="24"/>
          <w:szCs w:val="24"/>
        </w:rPr>
      </w:pPr>
      <w:r w:rsidRPr="0071004D">
        <w:rPr>
          <w:rFonts w:ascii="Arial" w:hAnsi="Arial" w:cs="Arial"/>
          <w:sz w:val="24"/>
          <w:szCs w:val="24"/>
        </w:rPr>
        <w:t xml:space="preserve">Outstanding communication skills. Elegantly constructed proposal with a superb style. The proposal has clear direction, structure, and argument. </w:t>
      </w:r>
    </w:p>
    <w:p w14:paraId="1DCA7470"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Evidence provided to demonstrate a full understanding of material used and its relevance to topic. </w:t>
      </w:r>
    </w:p>
    <w:p w14:paraId="7AE1B9B6" w14:textId="77777777" w:rsidR="0071004D" w:rsidRPr="0071004D" w:rsidRDefault="0071004D" w:rsidP="0071004D">
      <w:pPr>
        <w:pStyle w:val="Heading3"/>
        <w:spacing w:line="480" w:lineRule="auto"/>
        <w:rPr>
          <w:rFonts w:ascii="Arial" w:hAnsi="Arial" w:cs="Arial"/>
          <w:sz w:val="24"/>
          <w:szCs w:val="24"/>
        </w:rPr>
      </w:pPr>
      <w:bookmarkStart w:id="39" w:name="_Toc127727592"/>
      <w:r w:rsidRPr="0071004D">
        <w:rPr>
          <w:rFonts w:ascii="Arial" w:hAnsi="Arial" w:cs="Arial"/>
          <w:sz w:val="24"/>
          <w:szCs w:val="24"/>
        </w:rPr>
        <w:t>80%-89% - High FIRST-CLASS Honours</w:t>
      </w:r>
      <w:bookmarkEnd w:id="39"/>
    </w:p>
    <w:p w14:paraId="409E70D4"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u w:val="single"/>
        </w:rPr>
        <w:t>Exceptional</w:t>
      </w:r>
      <w:r w:rsidRPr="0071004D">
        <w:rPr>
          <w:rFonts w:ascii="Arial" w:hAnsi="Arial" w:cs="Arial"/>
          <w:sz w:val="24"/>
          <w:szCs w:val="24"/>
        </w:rPr>
        <w:t xml:space="preserve"> performance that clearly distinguishes itself from the work completed as part of the group report.  </w:t>
      </w:r>
    </w:p>
    <w:p w14:paraId="195B5CA5" w14:textId="77777777" w:rsidR="0071004D" w:rsidRPr="0071004D" w:rsidRDefault="0071004D" w:rsidP="0071004D">
      <w:pPr>
        <w:pStyle w:val="ListParagraph"/>
        <w:numPr>
          <w:ilvl w:val="0"/>
          <w:numId w:val="30"/>
        </w:numPr>
        <w:spacing w:line="480" w:lineRule="auto"/>
        <w:jc w:val="left"/>
        <w:rPr>
          <w:rFonts w:ascii="Arial" w:hAnsi="Arial" w:cs="Arial"/>
          <w:b/>
          <w:sz w:val="24"/>
          <w:szCs w:val="24"/>
        </w:rPr>
      </w:pPr>
      <w:r w:rsidRPr="0071004D">
        <w:rPr>
          <w:rFonts w:ascii="Arial" w:hAnsi="Arial" w:cs="Arial"/>
          <w:sz w:val="24"/>
          <w:szCs w:val="24"/>
        </w:rPr>
        <w:t>Focused completely and concisely around the research area.</w:t>
      </w:r>
    </w:p>
    <w:p w14:paraId="60FDE16F"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All elements of the work are exceptional and provides clear evidence of a complete grasp of all the knowledge, understanding and skills required by the piece of work.</w:t>
      </w:r>
      <w:r w:rsidRPr="0071004D">
        <w:rPr>
          <w:rFonts w:ascii="Arial" w:hAnsi="Arial" w:cs="Arial"/>
          <w:b/>
          <w:sz w:val="24"/>
          <w:szCs w:val="24"/>
        </w:rPr>
        <w:t xml:space="preserve">   </w:t>
      </w:r>
    </w:p>
    <w:p w14:paraId="06BE41B5"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Demonstrates an exceptional analytical ability. </w:t>
      </w:r>
    </w:p>
    <w:p w14:paraId="4BEB8330" w14:textId="77777777" w:rsidR="0071004D" w:rsidRPr="0071004D" w:rsidRDefault="0071004D" w:rsidP="0071004D">
      <w:pPr>
        <w:pStyle w:val="ListParagraph"/>
        <w:numPr>
          <w:ilvl w:val="0"/>
          <w:numId w:val="30"/>
        </w:numPr>
        <w:spacing w:line="480" w:lineRule="auto"/>
        <w:jc w:val="left"/>
        <w:rPr>
          <w:rFonts w:ascii="Arial" w:hAnsi="Arial" w:cs="Arial"/>
          <w:i/>
          <w:sz w:val="24"/>
          <w:szCs w:val="24"/>
        </w:rPr>
      </w:pPr>
      <w:r w:rsidRPr="0071004D">
        <w:rPr>
          <w:rFonts w:ascii="Arial" w:hAnsi="Arial" w:cs="Arial"/>
          <w:sz w:val="24"/>
          <w:szCs w:val="24"/>
        </w:rPr>
        <w:lastRenderedPageBreak/>
        <w:t xml:space="preserve">Excellent communication skills. Elegantly constructed answer with good style and a logical structure. The proposal has clear direction, structure, and argument. </w:t>
      </w:r>
    </w:p>
    <w:p w14:paraId="25149863"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Evidence provided to demonstrate a full understanding of material used and its relevance to topic. </w:t>
      </w:r>
    </w:p>
    <w:p w14:paraId="2226E08A" w14:textId="77777777" w:rsidR="0071004D" w:rsidRPr="0071004D" w:rsidRDefault="0071004D" w:rsidP="0071004D">
      <w:pPr>
        <w:pStyle w:val="Heading3"/>
        <w:spacing w:line="480" w:lineRule="auto"/>
        <w:rPr>
          <w:rFonts w:ascii="Arial" w:hAnsi="Arial" w:cs="Arial"/>
          <w:sz w:val="24"/>
          <w:szCs w:val="24"/>
        </w:rPr>
      </w:pPr>
      <w:bookmarkStart w:id="40" w:name="_Toc127727593"/>
      <w:r w:rsidRPr="0071004D">
        <w:rPr>
          <w:rFonts w:ascii="Arial" w:hAnsi="Arial" w:cs="Arial"/>
          <w:sz w:val="24"/>
          <w:szCs w:val="24"/>
        </w:rPr>
        <w:t>70%-79% - First Class Honours</w:t>
      </w:r>
      <w:bookmarkEnd w:id="40"/>
    </w:p>
    <w:p w14:paraId="4880C80D"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u w:val="single"/>
        </w:rPr>
        <w:t>Excellent</w:t>
      </w:r>
      <w:r w:rsidRPr="0071004D">
        <w:rPr>
          <w:rFonts w:ascii="Arial" w:hAnsi="Arial" w:cs="Arial"/>
          <w:sz w:val="24"/>
          <w:szCs w:val="24"/>
        </w:rPr>
        <w:t xml:space="preserve"> performance that distinguishes itself from the work completed as part of the group report. </w:t>
      </w:r>
    </w:p>
    <w:p w14:paraId="0F87843A"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Focused concisely on the topic. Descriptive material used is deployed relevantly.    </w:t>
      </w:r>
    </w:p>
    <w:p w14:paraId="5CE84EF4"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Shows thorough understanding of topic.</w:t>
      </w:r>
      <w:r w:rsidRPr="0071004D">
        <w:rPr>
          <w:rFonts w:ascii="Arial" w:hAnsi="Arial" w:cs="Arial"/>
          <w:sz w:val="24"/>
          <w:szCs w:val="24"/>
        </w:rPr>
        <w:tab/>
      </w:r>
    </w:p>
    <w:p w14:paraId="5729D515"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Demonstrates strong analytical skills.</w:t>
      </w:r>
    </w:p>
    <w:p w14:paraId="7AE07CCA"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Excellent communicant skills. Clarity of argument and expression.</w:t>
      </w:r>
    </w:p>
    <w:p w14:paraId="11203C62"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Well-structured and presented in a professional manner.</w:t>
      </w:r>
    </w:p>
    <w:p w14:paraId="1CB93DC4"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Evidence of some substantial reading on the area. Evidence of an ability to analyse relevant literature to extract understanding and learning.</w:t>
      </w:r>
    </w:p>
    <w:p w14:paraId="09834A98"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Integration of a range of materials with insightful links provided.    </w:t>
      </w:r>
    </w:p>
    <w:p w14:paraId="0CD15A26" w14:textId="77777777" w:rsidR="0071004D" w:rsidRPr="0071004D" w:rsidRDefault="0071004D" w:rsidP="0071004D">
      <w:pPr>
        <w:pStyle w:val="Heading3"/>
        <w:spacing w:line="480" w:lineRule="auto"/>
        <w:rPr>
          <w:rFonts w:ascii="Arial" w:hAnsi="Arial" w:cs="Arial"/>
          <w:sz w:val="24"/>
          <w:szCs w:val="24"/>
        </w:rPr>
      </w:pPr>
      <w:bookmarkStart w:id="41" w:name="_Toc127727594"/>
      <w:r w:rsidRPr="0071004D">
        <w:rPr>
          <w:rFonts w:ascii="Arial" w:hAnsi="Arial" w:cs="Arial"/>
          <w:sz w:val="24"/>
          <w:szCs w:val="24"/>
        </w:rPr>
        <w:t>60-69% Second Class Honours Grade 1</w:t>
      </w:r>
      <w:bookmarkEnd w:id="41"/>
    </w:p>
    <w:p w14:paraId="567C2EBB"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u w:val="single"/>
        </w:rPr>
        <w:t>Very-Good</w:t>
      </w:r>
      <w:r w:rsidRPr="0071004D">
        <w:rPr>
          <w:rFonts w:ascii="Arial" w:hAnsi="Arial" w:cs="Arial"/>
          <w:sz w:val="24"/>
          <w:szCs w:val="24"/>
        </w:rPr>
        <w:t xml:space="preserve"> performance that distinguishes itself from the work completed as part of the group report. </w:t>
      </w:r>
    </w:p>
    <w:p w14:paraId="7519AE59"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Not excellent in all areas but solid in all and excellent in some.</w:t>
      </w:r>
    </w:p>
    <w:p w14:paraId="7542742E"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A well-argued proposal that addresses the topic.</w:t>
      </w:r>
      <w:r w:rsidRPr="0071004D">
        <w:rPr>
          <w:rFonts w:ascii="Arial" w:hAnsi="Arial" w:cs="Arial"/>
          <w:sz w:val="24"/>
          <w:szCs w:val="24"/>
        </w:rPr>
        <w:tab/>
      </w:r>
      <w:r w:rsidRPr="0071004D">
        <w:rPr>
          <w:rFonts w:ascii="Arial" w:hAnsi="Arial" w:cs="Arial"/>
          <w:sz w:val="24"/>
          <w:szCs w:val="24"/>
        </w:rPr>
        <w:tab/>
      </w:r>
    </w:p>
    <w:p w14:paraId="116FFFA0"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Evidence of ability to integrate across information and shows an understanding of the topic, an appreciation of some of its wider implications. Generally accurate and well informed, may miss out some issues, some minor errors.     </w:t>
      </w:r>
    </w:p>
    <w:p w14:paraId="10AE5ACB"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lastRenderedPageBreak/>
        <w:t xml:space="preserve">In general, the work is analytical in its use of material as opposed to mere description of facts. Descriptive material will be included but will be deployed relevantly and critically, though there may be excess description in places. </w:t>
      </w:r>
    </w:p>
    <w:p w14:paraId="0BDDE408"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Well organised, structure is evident though has some opportunities for improvement.      </w:t>
      </w:r>
    </w:p>
    <w:p w14:paraId="5A81C8EB"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Succinctly and cogently presented. Ideas and arguments communicated clearly.</w:t>
      </w:r>
    </w:p>
    <w:p w14:paraId="4005BA2F"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Evidence of an ability to analyse relevant literature to extract understanding and learning from it, though some of the analysis is inconsistent, verging on descriptive as opposed to discursive.</w:t>
      </w:r>
    </w:p>
    <w:p w14:paraId="36C47C9C" w14:textId="77777777" w:rsidR="0071004D" w:rsidRPr="0071004D" w:rsidRDefault="0071004D" w:rsidP="0071004D">
      <w:pPr>
        <w:pStyle w:val="Heading3"/>
        <w:spacing w:line="480" w:lineRule="auto"/>
        <w:rPr>
          <w:rFonts w:ascii="Arial" w:hAnsi="Arial" w:cs="Arial"/>
          <w:sz w:val="24"/>
          <w:szCs w:val="24"/>
        </w:rPr>
      </w:pPr>
      <w:bookmarkStart w:id="42" w:name="_Toc127727595"/>
      <w:r w:rsidRPr="0071004D">
        <w:rPr>
          <w:rFonts w:ascii="Arial" w:hAnsi="Arial" w:cs="Arial"/>
          <w:sz w:val="24"/>
          <w:szCs w:val="24"/>
        </w:rPr>
        <w:t>50-59% - Second Class Honours Grade 2</w:t>
      </w:r>
      <w:bookmarkEnd w:id="42"/>
    </w:p>
    <w:p w14:paraId="2AED36DA"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u w:val="single"/>
        </w:rPr>
        <w:t>Good</w:t>
      </w:r>
      <w:r w:rsidRPr="0071004D">
        <w:rPr>
          <w:rFonts w:ascii="Arial" w:hAnsi="Arial" w:cs="Arial"/>
          <w:sz w:val="24"/>
          <w:szCs w:val="24"/>
        </w:rPr>
        <w:t xml:space="preserve"> performance that does not go beyond what is discussed in the group report. </w:t>
      </w:r>
    </w:p>
    <w:p w14:paraId="695E1C4A"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Limited identification of the implications of evidence and relevance cited, arguments made, discussion presented. </w:t>
      </w:r>
    </w:p>
    <w:p w14:paraId="5A702D94"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Content restricted to basic principles. Generally accurate, some significant errors or omissions. Level of understanding of topic is sound.</w:t>
      </w:r>
      <w:r w:rsidRPr="0071004D">
        <w:rPr>
          <w:rFonts w:ascii="Arial" w:hAnsi="Arial" w:cs="Arial"/>
          <w:sz w:val="24"/>
          <w:szCs w:val="24"/>
        </w:rPr>
        <w:tab/>
      </w:r>
    </w:p>
    <w:p w14:paraId="1C9179C8"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Slight analytical engagement with the activity but generally descriptive.  Some evidence of ability to demonstrate integration across sources but no evidence of ability to show an appreciation of some of its wider implications in terms of context.  </w:t>
      </w:r>
    </w:p>
    <w:p w14:paraId="13F9C088"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Competently organized and structured. Limited ability to analyse and to organize material.    </w:t>
      </w:r>
    </w:p>
    <w:p w14:paraId="6F5BD0D5"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Clearly presented. Ideas and arguments communicated clearly.    </w:t>
      </w:r>
    </w:p>
    <w:p w14:paraId="30677AC2" w14:textId="77777777" w:rsidR="0071004D" w:rsidRPr="0071004D" w:rsidRDefault="0071004D" w:rsidP="0071004D">
      <w:pPr>
        <w:pStyle w:val="Heading3"/>
        <w:spacing w:line="480" w:lineRule="auto"/>
        <w:rPr>
          <w:rFonts w:ascii="Arial" w:hAnsi="Arial" w:cs="Arial"/>
          <w:sz w:val="24"/>
          <w:szCs w:val="24"/>
        </w:rPr>
      </w:pPr>
      <w:bookmarkStart w:id="43" w:name="_Toc127727596"/>
      <w:r w:rsidRPr="0071004D">
        <w:rPr>
          <w:rFonts w:ascii="Arial" w:hAnsi="Arial" w:cs="Arial"/>
          <w:sz w:val="24"/>
          <w:szCs w:val="24"/>
        </w:rPr>
        <w:lastRenderedPageBreak/>
        <w:t>&lt;50% - Fail</w:t>
      </w:r>
      <w:bookmarkEnd w:id="43"/>
      <w:r w:rsidRPr="0071004D">
        <w:rPr>
          <w:rFonts w:ascii="Arial" w:hAnsi="Arial" w:cs="Arial"/>
          <w:sz w:val="24"/>
          <w:szCs w:val="24"/>
        </w:rPr>
        <w:tab/>
      </w:r>
    </w:p>
    <w:p w14:paraId="0CDD363A"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The proposal does not go beyond what is discussed in the group report. </w:t>
      </w:r>
    </w:p>
    <w:p w14:paraId="1D760911"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 xml:space="preserve">Partial grasp of main concepts but work displays limited understanding of topic/activity. </w:t>
      </w:r>
    </w:p>
    <w:p w14:paraId="54469B47"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Contains significant errors and omissions.</w:t>
      </w:r>
    </w:p>
    <w:p w14:paraId="33BFE549"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Descriptive material will be deployed but without any analysis.</w:t>
      </w:r>
    </w:p>
    <w:p w14:paraId="63CBE9F9" w14:textId="24E97E96"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Writes around topic but in an indiscriminate unorganised fashion, Content randomly organized, Answer will unfold in a haphazard or undisciplined manner.</w:t>
      </w:r>
    </w:p>
    <w:p w14:paraId="20DBE819"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No evidence of any critical analysis of material presented.</w:t>
      </w:r>
      <w:r w:rsidRPr="0071004D">
        <w:rPr>
          <w:rFonts w:ascii="Arial" w:hAnsi="Arial" w:cs="Arial"/>
          <w:sz w:val="24"/>
          <w:szCs w:val="24"/>
        </w:rPr>
        <w:tab/>
      </w:r>
    </w:p>
    <w:p w14:paraId="2F63DD7A"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Weak presentation, ideas and arguments poorly communicated.  Answer lacks appropriate structure.</w:t>
      </w:r>
    </w:p>
    <w:p w14:paraId="2534555B" w14:textId="77777777" w:rsidR="0071004D" w:rsidRPr="0071004D" w:rsidRDefault="0071004D" w:rsidP="0071004D">
      <w:pPr>
        <w:pStyle w:val="ListParagraph"/>
        <w:numPr>
          <w:ilvl w:val="0"/>
          <w:numId w:val="30"/>
        </w:numPr>
        <w:spacing w:after="200" w:line="480" w:lineRule="auto"/>
        <w:jc w:val="left"/>
        <w:rPr>
          <w:rFonts w:ascii="Arial" w:hAnsi="Arial" w:cs="Arial"/>
          <w:sz w:val="24"/>
          <w:szCs w:val="24"/>
        </w:rPr>
      </w:pPr>
      <w:r w:rsidRPr="0071004D">
        <w:rPr>
          <w:rFonts w:ascii="Arial" w:hAnsi="Arial" w:cs="Arial"/>
          <w:sz w:val="24"/>
          <w:szCs w:val="24"/>
        </w:rPr>
        <w:t>Proposal may imply relevant reading but slight in range and lacking in reference to relevant literature, authors, themes for discussion. Arguments mainly personal opinions and assertions rather than informed by reading.</w:t>
      </w:r>
    </w:p>
    <w:p w14:paraId="63BB5B33" w14:textId="77777777" w:rsidR="0071004D" w:rsidRPr="0071004D" w:rsidRDefault="0071004D" w:rsidP="0071004D">
      <w:pPr>
        <w:spacing w:line="480" w:lineRule="auto"/>
        <w:jc w:val="left"/>
        <w:rPr>
          <w:rFonts w:ascii="Arial" w:eastAsia="Times New Roman" w:hAnsi="Arial" w:cs="Arial"/>
          <w:b/>
          <w:bCs/>
          <w:sz w:val="24"/>
          <w:szCs w:val="24"/>
          <w:lang w:eastAsia="en-GB"/>
        </w:rPr>
      </w:pPr>
    </w:p>
    <w:p w14:paraId="25A696E2" w14:textId="77777777" w:rsidR="0071004D" w:rsidRPr="00752265" w:rsidRDefault="0071004D" w:rsidP="0071004D">
      <w:pPr>
        <w:spacing w:line="259" w:lineRule="auto"/>
        <w:jc w:val="left"/>
        <w:rPr>
          <w:rFonts w:eastAsiaTheme="minorHAnsi" w:cstheme="minorHAnsi"/>
        </w:rPr>
      </w:pPr>
    </w:p>
    <w:p w14:paraId="3F29FE5F" w14:textId="77777777" w:rsidR="00424CD4" w:rsidRDefault="00424CD4" w:rsidP="00454C7F">
      <w:pPr>
        <w:pStyle w:val="Heading1"/>
      </w:pPr>
    </w:p>
    <w:p w14:paraId="13913BEC" w14:textId="77777777" w:rsidR="00424CD4" w:rsidRDefault="00424CD4" w:rsidP="00454C7F">
      <w:pPr>
        <w:pStyle w:val="Heading1"/>
      </w:pPr>
    </w:p>
    <w:p w14:paraId="1085514F" w14:textId="77777777" w:rsidR="0071004D" w:rsidRDefault="0071004D">
      <w:pPr>
        <w:spacing w:line="259" w:lineRule="auto"/>
        <w:jc w:val="left"/>
        <w:rPr>
          <w:rFonts w:ascii="Arial" w:hAnsi="Arial" w:cs="Arial"/>
          <w:b/>
          <w:sz w:val="24"/>
          <w:szCs w:val="24"/>
        </w:rPr>
      </w:pPr>
      <w:r>
        <w:rPr>
          <w:rFonts w:ascii="Arial" w:hAnsi="Arial" w:cs="Arial"/>
          <w:szCs w:val="24"/>
        </w:rPr>
        <w:br w:type="page"/>
      </w:r>
    </w:p>
    <w:p w14:paraId="7E9BD833" w14:textId="2CA9FE16" w:rsidR="00761E8B" w:rsidRPr="001F1531" w:rsidRDefault="00761E8B" w:rsidP="00454C7F">
      <w:pPr>
        <w:pStyle w:val="Heading1"/>
      </w:pPr>
      <w:bookmarkStart w:id="44" w:name="_Toc127727597"/>
      <w:r w:rsidRPr="001F1531">
        <w:lastRenderedPageBreak/>
        <w:t>References</w:t>
      </w:r>
      <w:bookmarkEnd w:id="44"/>
    </w:p>
    <w:p w14:paraId="3BE7B240" w14:textId="674926AB" w:rsidR="00690593" w:rsidRPr="001F1531" w:rsidRDefault="00F55FA9" w:rsidP="00DF29CC">
      <w:pPr>
        <w:spacing w:line="480" w:lineRule="auto"/>
        <w:ind w:left="720" w:hanging="720"/>
        <w:rPr>
          <w:rFonts w:ascii="Arial" w:hAnsi="Arial" w:cs="Arial"/>
          <w:i/>
          <w:sz w:val="24"/>
          <w:szCs w:val="24"/>
        </w:rPr>
      </w:pPr>
      <w:r w:rsidRPr="001F1531">
        <w:rPr>
          <w:rFonts w:ascii="Arial" w:hAnsi="Arial" w:cs="Arial"/>
          <w:i/>
          <w:sz w:val="24"/>
          <w:szCs w:val="24"/>
          <w:u w:val="single"/>
        </w:rPr>
        <w:t>Note:</w:t>
      </w:r>
      <w:r w:rsidRPr="001F1531">
        <w:rPr>
          <w:rFonts w:ascii="Arial" w:hAnsi="Arial" w:cs="Arial"/>
          <w:i/>
          <w:sz w:val="24"/>
          <w:szCs w:val="24"/>
        </w:rPr>
        <w:t xml:space="preserve"> </w:t>
      </w:r>
      <w:r w:rsidR="00123343" w:rsidRPr="001F1531">
        <w:rPr>
          <w:rFonts w:ascii="Arial" w:hAnsi="Arial" w:cs="Arial"/>
          <w:i/>
          <w:sz w:val="24"/>
          <w:szCs w:val="24"/>
        </w:rPr>
        <w:tab/>
      </w:r>
      <w:r w:rsidR="003F1960" w:rsidRPr="001F1531">
        <w:rPr>
          <w:rFonts w:ascii="Arial" w:hAnsi="Arial" w:cs="Arial"/>
          <w:i/>
          <w:sz w:val="24"/>
          <w:szCs w:val="24"/>
        </w:rPr>
        <w:t>Hyperlinks to sources (websites or articles in references list below) have been put in place of i</w:t>
      </w:r>
      <w:r w:rsidRPr="001F1531">
        <w:rPr>
          <w:rFonts w:ascii="Arial" w:hAnsi="Arial" w:cs="Arial"/>
          <w:i/>
          <w:sz w:val="24"/>
          <w:szCs w:val="24"/>
        </w:rPr>
        <w:t>n-text citations</w:t>
      </w:r>
      <w:r w:rsidR="003F1960" w:rsidRPr="001F1531">
        <w:rPr>
          <w:rFonts w:ascii="Arial" w:hAnsi="Arial" w:cs="Arial"/>
          <w:i/>
          <w:sz w:val="24"/>
          <w:szCs w:val="24"/>
        </w:rPr>
        <w:t>.</w:t>
      </w:r>
      <w:bookmarkStart w:id="45" w:name="BearEtAl2010"/>
    </w:p>
    <w:p w14:paraId="2DC46769"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 xml:space="preserve">Allied Irish Banks. 2021. Annual Financial Report for the financial year ended 31 December 2021. [online] Available at: </w:t>
      </w:r>
      <w:hyperlink r:id="rId79" w:history="1">
        <w:r w:rsidRPr="001F1531">
          <w:rPr>
            <w:rStyle w:val="Hyperlink"/>
            <w:rFonts w:ascii="Arial" w:hAnsi="Arial" w:cs="Arial"/>
            <w:sz w:val="24"/>
            <w:szCs w:val="24"/>
            <w:lang w:val="en-IE"/>
          </w:rPr>
          <w:t>https://aib.ie/content/dam/frontdoor/investorrelations/docs/resultscentre/annualreport/2021/aib-group-plc-2021-annual-financial-report-3-march-2022.pdf</w:t>
        </w:r>
      </w:hyperlink>
      <w:r w:rsidRPr="001F1531">
        <w:rPr>
          <w:rFonts w:ascii="Arial" w:hAnsi="Arial" w:cs="Arial"/>
          <w:sz w:val="24"/>
          <w:szCs w:val="24"/>
          <w:lang w:val="en-IE"/>
        </w:rPr>
        <w:t xml:space="preserve"> [Accessed 13 July 2022].</w:t>
      </w:r>
    </w:p>
    <w:bookmarkEnd w:id="45"/>
    <w:p w14:paraId="62BFE1A9"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Bank of Ireland. 2021. </w:t>
      </w:r>
      <w:r w:rsidRPr="001F1531">
        <w:rPr>
          <w:rFonts w:ascii="Arial" w:hAnsi="Arial" w:cs="Arial"/>
          <w:i/>
          <w:iCs/>
          <w:sz w:val="24"/>
          <w:szCs w:val="24"/>
          <w:lang w:val="en-IE"/>
        </w:rPr>
        <w:t>Bank of Ireland publishes Second Annual Gender Pay Gap Report</w:t>
      </w:r>
      <w:r w:rsidRPr="001F1531">
        <w:rPr>
          <w:rFonts w:ascii="Arial" w:hAnsi="Arial" w:cs="Arial"/>
          <w:sz w:val="24"/>
          <w:szCs w:val="24"/>
          <w:lang w:val="en-IE"/>
        </w:rPr>
        <w:t>. [online] Available at: &lt;</w:t>
      </w:r>
      <w:hyperlink r:id="rId80" w:history="1">
        <w:r w:rsidRPr="001F1531">
          <w:rPr>
            <w:rStyle w:val="Hyperlink"/>
            <w:rFonts w:ascii="Arial" w:hAnsi="Arial" w:cs="Arial"/>
            <w:sz w:val="24"/>
            <w:szCs w:val="24"/>
            <w:lang w:val="en-IE"/>
          </w:rPr>
          <w:t>https://www.bankofireland.com/about-bank-of-ireland/press-releases/2021/bank-of-ireland-publishes-second-annual-gender-pay-gap-report/</w:t>
        </w:r>
      </w:hyperlink>
      <w:r w:rsidRPr="001F1531">
        <w:rPr>
          <w:rFonts w:ascii="Arial" w:hAnsi="Arial" w:cs="Arial"/>
          <w:sz w:val="24"/>
          <w:szCs w:val="24"/>
          <w:lang w:val="en-IE"/>
        </w:rPr>
        <w:t>&gt; [Accessed 13 July 2022].</w:t>
      </w:r>
    </w:p>
    <w:p w14:paraId="76410B46"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 xml:space="preserve">Bear, S., Rahman, N. and Post, C., 2010. The impact of board diversity and gender composition on corporate social responsibility and firm reputation. </w:t>
      </w:r>
      <w:r w:rsidRPr="001F1531">
        <w:rPr>
          <w:rFonts w:ascii="Arial" w:hAnsi="Arial" w:cs="Arial"/>
          <w:i/>
          <w:iCs/>
          <w:sz w:val="24"/>
          <w:szCs w:val="24"/>
        </w:rPr>
        <w:t>Journal of business ethics</w:t>
      </w:r>
      <w:r w:rsidRPr="001F1531">
        <w:rPr>
          <w:rFonts w:ascii="Arial" w:hAnsi="Arial" w:cs="Arial"/>
          <w:sz w:val="24"/>
          <w:szCs w:val="24"/>
        </w:rPr>
        <w:t xml:space="preserve">, </w:t>
      </w:r>
      <w:r w:rsidRPr="001F1531">
        <w:rPr>
          <w:rFonts w:ascii="Arial" w:hAnsi="Arial" w:cs="Arial"/>
          <w:i/>
          <w:iCs/>
          <w:sz w:val="24"/>
          <w:szCs w:val="24"/>
        </w:rPr>
        <w:t>97</w:t>
      </w:r>
      <w:r w:rsidRPr="001F1531">
        <w:rPr>
          <w:rFonts w:ascii="Arial" w:hAnsi="Arial" w:cs="Arial"/>
          <w:sz w:val="24"/>
          <w:szCs w:val="24"/>
        </w:rPr>
        <w:t>(2), pp.207-221. </w:t>
      </w:r>
    </w:p>
    <w:p w14:paraId="385A7870"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Berinato, S., 2021. </w:t>
      </w:r>
      <w:r w:rsidRPr="001F1531">
        <w:rPr>
          <w:rFonts w:ascii="Arial" w:hAnsi="Arial" w:cs="Arial"/>
          <w:i/>
          <w:iCs/>
          <w:sz w:val="24"/>
          <w:szCs w:val="24"/>
        </w:rPr>
        <w:t>Banks with More Women on Their Boards Commit Less Fraud</w:t>
      </w:r>
      <w:r w:rsidRPr="001F1531">
        <w:rPr>
          <w:rFonts w:ascii="Arial" w:hAnsi="Arial" w:cs="Arial"/>
          <w:sz w:val="24"/>
          <w:szCs w:val="24"/>
        </w:rPr>
        <w:t>. [online] Harvard Business Review. Available at: &lt;</w:t>
      </w:r>
      <w:hyperlink r:id="rId81" w:tgtFrame="_blank" w:history="1">
        <w:r w:rsidRPr="001F1531">
          <w:rPr>
            <w:rStyle w:val="Hyperlink"/>
            <w:rFonts w:ascii="Arial" w:hAnsi="Arial" w:cs="Arial"/>
            <w:sz w:val="24"/>
            <w:szCs w:val="24"/>
          </w:rPr>
          <w:t>https://hbr.org/2021/05/banks-with-more-women-on-their-boards-commit-less-fraud</w:t>
        </w:r>
      </w:hyperlink>
      <w:r w:rsidRPr="001F1531">
        <w:rPr>
          <w:rFonts w:ascii="Arial" w:hAnsi="Arial" w:cs="Arial"/>
          <w:sz w:val="24"/>
          <w:szCs w:val="24"/>
        </w:rPr>
        <w:t>&gt; [Accessed 19 March 2022]. </w:t>
      </w:r>
    </w:p>
    <w:p w14:paraId="01CB2BD8"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Bindman, P., 2022. </w:t>
      </w:r>
      <w:r w:rsidRPr="001F1531">
        <w:rPr>
          <w:rFonts w:ascii="Arial" w:hAnsi="Arial" w:cs="Arial"/>
          <w:i/>
          <w:iCs/>
          <w:sz w:val="24"/>
          <w:szCs w:val="24"/>
          <w:lang w:val="en-IE"/>
        </w:rPr>
        <w:t>Exclusive: The UK financial firms with the widest gender pay gaps</w:t>
      </w:r>
      <w:r w:rsidRPr="001F1531">
        <w:rPr>
          <w:rFonts w:ascii="Arial" w:hAnsi="Arial" w:cs="Arial"/>
          <w:sz w:val="24"/>
          <w:szCs w:val="24"/>
          <w:lang w:val="en-IE"/>
        </w:rPr>
        <w:t>. [online] Capital Monitor. Available at: &lt;</w:t>
      </w:r>
      <w:r w:rsidRPr="001F1531">
        <w:rPr>
          <w:rStyle w:val="Hyperlink"/>
          <w:rFonts w:ascii="Arial" w:hAnsi="Arial" w:cs="Arial"/>
          <w:sz w:val="24"/>
          <w:szCs w:val="24"/>
          <w:lang w:val="en-IE"/>
        </w:rPr>
        <w:t>https://capitalmonitor.ai/factor/social/gender-pay-gaps-financial-firms-uk/</w:t>
      </w:r>
      <w:r w:rsidRPr="001F1531">
        <w:rPr>
          <w:rFonts w:ascii="Arial" w:hAnsi="Arial" w:cs="Arial"/>
          <w:sz w:val="24"/>
          <w:szCs w:val="24"/>
          <w:lang w:val="en-IE"/>
        </w:rPr>
        <w:t>&gt; [Accessed 12 July 2022].</w:t>
      </w:r>
    </w:p>
    <w:p w14:paraId="6A5DB80F"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lastRenderedPageBreak/>
        <w:t>Budig, M., 2014. </w:t>
      </w:r>
      <w:r w:rsidRPr="001F1531">
        <w:rPr>
          <w:rFonts w:ascii="Arial" w:hAnsi="Arial" w:cs="Arial"/>
          <w:i/>
          <w:iCs/>
          <w:sz w:val="24"/>
          <w:szCs w:val="24"/>
          <w:lang w:val="en-IE"/>
        </w:rPr>
        <w:t>The Fatherhood Bonus and The Motherhood Penalty: Parenthood and the Gender Gap in Pay</w:t>
      </w:r>
      <w:r w:rsidRPr="001F1531">
        <w:rPr>
          <w:rFonts w:ascii="Arial" w:hAnsi="Arial" w:cs="Arial"/>
          <w:sz w:val="24"/>
          <w:szCs w:val="24"/>
          <w:lang w:val="en-IE"/>
        </w:rPr>
        <w:t>. [online] Available at: &lt;</w:t>
      </w:r>
      <w:r w:rsidRPr="001F1531">
        <w:rPr>
          <w:rStyle w:val="Hyperlink"/>
          <w:rFonts w:ascii="Arial" w:hAnsi="Arial" w:cs="Arial"/>
          <w:sz w:val="24"/>
          <w:szCs w:val="24"/>
          <w:lang w:val="en-IE"/>
        </w:rPr>
        <w:t>https://www.thirdway.org/report/the-fatherhood-bonus-and-the-motherhood-penalty-parenthood-and-the-gender-gap-in-pay</w:t>
      </w:r>
      <w:r w:rsidRPr="001F1531">
        <w:rPr>
          <w:rFonts w:ascii="Arial" w:hAnsi="Arial" w:cs="Arial"/>
          <w:sz w:val="24"/>
          <w:szCs w:val="24"/>
          <w:lang w:val="en-IE"/>
        </w:rPr>
        <w:t>&gt; [Accessed 18 July 2022].</w:t>
      </w:r>
    </w:p>
    <w:p w14:paraId="286B194E" w14:textId="77777777" w:rsidR="00690593" w:rsidRPr="001F1531" w:rsidRDefault="00690593" w:rsidP="001F1531">
      <w:pPr>
        <w:spacing w:line="480" w:lineRule="auto"/>
        <w:rPr>
          <w:rFonts w:ascii="Arial" w:hAnsi="Arial" w:cs="Arial"/>
          <w:sz w:val="24"/>
          <w:szCs w:val="24"/>
        </w:rPr>
      </w:pPr>
      <w:r w:rsidRPr="001F1531">
        <w:rPr>
          <w:rFonts w:ascii="Arial" w:eastAsia="Times New Roman" w:hAnsi="Arial" w:cs="Arial"/>
          <w:color w:val="000000"/>
          <w:sz w:val="24"/>
          <w:szCs w:val="24"/>
          <w:shd w:val="clear" w:color="auto" w:fill="FFFFFF"/>
        </w:rPr>
        <w:t>Business, Energy and Industrial Strategy Select Committee, 2018. </w:t>
      </w:r>
      <w:r w:rsidRPr="001F1531">
        <w:rPr>
          <w:rFonts w:ascii="Arial" w:eastAsia="Times New Roman" w:hAnsi="Arial" w:cs="Arial"/>
          <w:i/>
          <w:iCs/>
          <w:color w:val="000000"/>
          <w:sz w:val="24"/>
          <w:szCs w:val="24"/>
        </w:rPr>
        <w:t>Letter from the Chair to Financial Reporting Council regarding Corporate Governance code</w:t>
      </w:r>
      <w:r w:rsidRPr="001F1531">
        <w:rPr>
          <w:rFonts w:ascii="Arial" w:eastAsia="Times New Roman" w:hAnsi="Arial" w:cs="Arial"/>
          <w:color w:val="000000"/>
          <w:sz w:val="24"/>
          <w:szCs w:val="24"/>
          <w:shd w:val="clear" w:color="auto" w:fill="FFFFFF"/>
        </w:rPr>
        <w:t xml:space="preserve">. UK Parliament. </w:t>
      </w:r>
      <w:r w:rsidRPr="001F1531">
        <w:rPr>
          <w:rFonts w:ascii="Arial" w:hAnsi="Arial" w:cs="Arial"/>
          <w:sz w:val="24"/>
          <w:szCs w:val="24"/>
        </w:rPr>
        <w:t>Available at: &lt;</w:t>
      </w:r>
      <w:hyperlink r:id="rId82" w:history="1">
        <w:r w:rsidRPr="001F1531">
          <w:rPr>
            <w:rStyle w:val="Hyperlink"/>
            <w:rFonts w:ascii="Arial" w:hAnsi="Arial" w:cs="Arial"/>
            <w:sz w:val="24"/>
            <w:szCs w:val="24"/>
          </w:rPr>
          <w:t>https://www.parliament.uk/globalassets/documents/commons-committees/business-energy-and-industrial-strategy/Correspondence/Letter-from-the-Chair-to-Financial-Reporting-Council-regarding-Corporate-Governance-code-7-Febraury-2018.pdf?shiftFileName=Letter-from-the-Chair-to-Financial-Reporting-Council-regarding-Corporate-Governance-code-7-Febraury-2018.pdf&amp;shiftSavePath=/documents/commons-committees/business-energy-and-industrial-strategy/Correspondence</w:t>
        </w:r>
      </w:hyperlink>
      <w:r w:rsidRPr="001F1531">
        <w:rPr>
          <w:rFonts w:ascii="Arial" w:hAnsi="Arial" w:cs="Arial"/>
          <w:sz w:val="24"/>
          <w:szCs w:val="24"/>
        </w:rPr>
        <w:t>&gt; [Accessed 10 July 2022]. </w:t>
      </w:r>
    </w:p>
    <w:p w14:paraId="2FB68780"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Central Bank of Ireland. 2018. </w:t>
      </w:r>
      <w:r w:rsidRPr="001F1531">
        <w:rPr>
          <w:rFonts w:ascii="Arial" w:hAnsi="Arial" w:cs="Arial"/>
          <w:i/>
          <w:iCs/>
          <w:sz w:val="24"/>
          <w:szCs w:val="24"/>
        </w:rPr>
        <w:t>The Importance of Diversity in Financial Services - Deputy Governor, Prudential Regulation, Ed Sibley</w:t>
      </w:r>
      <w:r w:rsidRPr="001F1531">
        <w:rPr>
          <w:rFonts w:ascii="Arial" w:hAnsi="Arial" w:cs="Arial"/>
          <w:sz w:val="24"/>
          <w:szCs w:val="24"/>
        </w:rPr>
        <w:t>. [online] Available at: &lt;</w:t>
      </w:r>
      <w:hyperlink r:id="rId83" w:tgtFrame="_blank" w:history="1">
        <w:r w:rsidRPr="001F1531">
          <w:rPr>
            <w:rStyle w:val="Hyperlink"/>
            <w:rFonts w:ascii="Arial" w:hAnsi="Arial" w:cs="Arial"/>
            <w:sz w:val="24"/>
            <w:szCs w:val="24"/>
          </w:rPr>
          <w:t>https://www.centralbank.ie/news/article/the-importance-of-diversity-in-fs-sibley-13-Feb-2018</w:t>
        </w:r>
      </w:hyperlink>
      <w:r w:rsidRPr="001F1531">
        <w:rPr>
          <w:rFonts w:ascii="Arial" w:hAnsi="Arial" w:cs="Arial"/>
          <w:sz w:val="24"/>
          <w:szCs w:val="24"/>
        </w:rPr>
        <w:t>&gt; [Accessed 21 May 2022]. </w:t>
      </w:r>
    </w:p>
    <w:p w14:paraId="0878FBE4" w14:textId="77777777" w:rsidR="00690593" w:rsidRPr="001F1531" w:rsidRDefault="00690593" w:rsidP="001F1531">
      <w:pPr>
        <w:spacing w:line="480" w:lineRule="auto"/>
        <w:rPr>
          <w:rFonts w:ascii="Arial" w:hAnsi="Arial" w:cs="Arial"/>
          <w:iCs/>
          <w:sz w:val="24"/>
          <w:szCs w:val="24"/>
        </w:rPr>
      </w:pPr>
      <w:r w:rsidRPr="001F1531">
        <w:rPr>
          <w:rFonts w:ascii="Arial" w:hAnsi="Arial" w:cs="Arial"/>
          <w:iCs/>
          <w:sz w:val="24"/>
          <w:szCs w:val="24"/>
        </w:rPr>
        <w:t>Commission Proposal for a Directive of the European Parliament and of The Council to strengthen the application of the principle of equal pay for equal work or work of equal value between men and women through pay transparency and enforcement mechanisms, COM(2021) 93 final of 4 March 2021.  [online] Available at: &lt;</w:t>
      </w:r>
      <w:hyperlink r:id="rId84" w:history="1">
        <w:r w:rsidRPr="001F1531">
          <w:rPr>
            <w:rStyle w:val="Hyperlink"/>
            <w:rFonts w:ascii="Arial" w:hAnsi="Arial" w:cs="Arial"/>
            <w:iCs/>
            <w:sz w:val="24"/>
            <w:szCs w:val="24"/>
            <w:lang w:val="en-IE"/>
          </w:rPr>
          <w:t>https://eur-lex.europa.eu/legal-content/EN/TXT/?uri=CELEX%3A52021PC0093</w:t>
        </w:r>
      </w:hyperlink>
      <w:r w:rsidRPr="001F1531">
        <w:rPr>
          <w:rFonts w:ascii="Arial" w:hAnsi="Arial" w:cs="Arial"/>
          <w:iCs/>
          <w:sz w:val="24"/>
          <w:szCs w:val="24"/>
        </w:rPr>
        <w:t>&gt; [Accessed 20 July 2022]. </w:t>
      </w:r>
    </w:p>
    <w:p w14:paraId="2CFD7F68"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lastRenderedPageBreak/>
        <w:t>Department of Children, Equality, Disability, Integration and Youth, 2021. </w:t>
      </w:r>
      <w:r w:rsidRPr="001F1531">
        <w:rPr>
          <w:rFonts w:ascii="Arial" w:hAnsi="Arial" w:cs="Arial"/>
          <w:i/>
          <w:iCs/>
          <w:sz w:val="24"/>
          <w:szCs w:val="24"/>
        </w:rPr>
        <w:t>Gender Norms in Ireland</w:t>
      </w:r>
      <w:r w:rsidRPr="001F1531">
        <w:rPr>
          <w:rFonts w:ascii="Arial" w:hAnsi="Arial" w:cs="Arial"/>
          <w:sz w:val="24"/>
          <w:szCs w:val="24"/>
        </w:rPr>
        <w:t>. Statistical Spotlight #6. [online] Available at: &lt;</w:t>
      </w:r>
      <w:hyperlink r:id="rId85" w:anchor="page=null" w:tgtFrame="_blank" w:history="1">
        <w:r w:rsidRPr="001F1531">
          <w:rPr>
            <w:rStyle w:val="Hyperlink"/>
            <w:rFonts w:ascii="Arial" w:hAnsi="Arial" w:cs="Arial"/>
            <w:sz w:val="24"/>
            <w:szCs w:val="24"/>
          </w:rPr>
          <w:t>https://www.gov.ie/pdf/?file=https://assets.gov.ie/207637/1ffaa942-044a-4fbb-8ded-f4f8bf479a3d.pdf#page=null</w:t>
        </w:r>
      </w:hyperlink>
      <w:r w:rsidRPr="001F1531">
        <w:rPr>
          <w:rFonts w:ascii="Arial" w:hAnsi="Arial" w:cs="Arial"/>
          <w:sz w:val="24"/>
          <w:szCs w:val="24"/>
        </w:rPr>
        <w:t>&gt; [Accessed 12 March 2022]. </w:t>
      </w:r>
    </w:p>
    <w:p w14:paraId="140D84D6" w14:textId="77777777" w:rsidR="00690593" w:rsidRPr="001F1531" w:rsidRDefault="00690593" w:rsidP="001F1531">
      <w:pPr>
        <w:spacing w:line="480" w:lineRule="auto"/>
        <w:rPr>
          <w:rFonts w:ascii="Arial" w:hAnsi="Arial" w:cs="Arial"/>
          <w:iCs/>
          <w:sz w:val="24"/>
          <w:szCs w:val="24"/>
        </w:rPr>
      </w:pPr>
      <w:r w:rsidRPr="001F1531">
        <w:rPr>
          <w:rFonts w:ascii="Arial" w:hAnsi="Arial" w:cs="Arial"/>
          <w:iCs/>
          <w:sz w:val="24"/>
          <w:szCs w:val="24"/>
        </w:rPr>
        <w:t>Department of Children, Equality, Disability, Integration and Youth, 2022. </w:t>
      </w:r>
      <w:r w:rsidRPr="001F1531">
        <w:rPr>
          <w:rFonts w:ascii="Arial" w:hAnsi="Arial" w:cs="Arial"/>
          <w:i/>
          <w:iCs/>
          <w:sz w:val="24"/>
          <w:szCs w:val="24"/>
        </w:rPr>
        <w:t>Minister O’Gorman announces introduction of gender pay gap reporting in 2022.</w:t>
      </w:r>
      <w:r w:rsidRPr="001F1531">
        <w:rPr>
          <w:rFonts w:ascii="Arial" w:hAnsi="Arial" w:cs="Arial"/>
          <w:iCs/>
          <w:sz w:val="24"/>
          <w:szCs w:val="24"/>
        </w:rPr>
        <w:t xml:space="preserve"> [online] Available at: &lt;</w:t>
      </w:r>
      <w:hyperlink r:id="rId86" w:anchor=":~:text=The%20Gender%20Pay%20Gap%20Information,gender%20pay%20gap%20in%202022" w:tgtFrame="_blank" w:history="1">
        <w:r w:rsidRPr="001F1531">
          <w:rPr>
            <w:rStyle w:val="Hyperlink"/>
            <w:rFonts w:ascii="Arial" w:hAnsi="Arial" w:cs="Arial"/>
            <w:iCs/>
            <w:sz w:val="24"/>
            <w:szCs w:val="24"/>
          </w:rPr>
          <w:t>https://www.gov.ie/en/press-release/aa331-minister-ogorman-announces-introduction-of-gender-pay-gap-reporting-in-2022/#:~:text=The%20Gender%20Pay%20Gap%20Information,gender%20pay%20gap%20in%202022</w:t>
        </w:r>
      </w:hyperlink>
      <w:r w:rsidRPr="001F1531">
        <w:rPr>
          <w:rFonts w:ascii="Arial" w:hAnsi="Arial" w:cs="Arial"/>
          <w:iCs/>
          <w:sz w:val="24"/>
          <w:szCs w:val="24"/>
        </w:rPr>
        <w:t>&gt; [Accessed 20 May 2022]. </w:t>
      </w:r>
    </w:p>
    <w:p w14:paraId="65ADC73A" w14:textId="77777777" w:rsidR="00690593" w:rsidRPr="001F1531" w:rsidRDefault="00690593" w:rsidP="001F1531">
      <w:pPr>
        <w:spacing w:line="480" w:lineRule="auto"/>
        <w:rPr>
          <w:rFonts w:ascii="Arial" w:hAnsi="Arial" w:cs="Arial"/>
          <w:iCs/>
          <w:sz w:val="24"/>
          <w:szCs w:val="24"/>
        </w:rPr>
      </w:pPr>
      <w:r w:rsidRPr="001F1531">
        <w:rPr>
          <w:rFonts w:ascii="Arial" w:hAnsi="Arial" w:cs="Arial"/>
          <w:iCs/>
          <w:sz w:val="24"/>
          <w:szCs w:val="24"/>
        </w:rPr>
        <w:t>Department of Children, Equality, Disability, Integration and Youth, 2021. </w:t>
      </w:r>
      <w:r w:rsidRPr="001F1531">
        <w:rPr>
          <w:rFonts w:ascii="Arial" w:hAnsi="Arial" w:cs="Arial"/>
          <w:i/>
          <w:iCs/>
          <w:sz w:val="24"/>
          <w:szCs w:val="24"/>
        </w:rPr>
        <w:t>Minister O’Gorman publishes gender norms report to inform gender equality policy</w:t>
      </w:r>
      <w:r w:rsidRPr="001F1531">
        <w:rPr>
          <w:rFonts w:ascii="Arial" w:hAnsi="Arial" w:cs="Arial"/>
          <w:iCs/>
          <w:sz w:val="24"/>
          <w:szCs w:val="24"/>
        </w:rPr>
        <w:t>. [online] Available at: &lt;</w:t>
      </w:r>
      <w:hyperlink r:id="rId87" w:tgtFrame="_blank" w:history="1">
        <w:r w:rsidRPr="001F1531">
          <w:rPr>
            <w:rStyle w:val="Hyperlink"/>
            <w:rFonts w:ascii="Arial" w:hAnsi="Arial" w:cs="Arial"/>
            <w:iCs/>
            <w:sz w:val="24"/>
            <w:szCs w:val="24"/>
          </w:rPr>
          <w:t>https://www.gov.ie/en/press-release/0df0b-minister-ogorman-publishes-gender-norms-report-to-inform-gender-equality-policy/</w:t>
        </w:r>
      </w:hyperlink>
      <w:r w:rsidRPr="001F1531">
        <w:rPr>
          <w:rFonts w:ascii="Arial" w:hAnsi="Arial" w:cs="Arial"/>
          <w:iCs/>
          <w:sz w:val="24"/>
          <w:szCs w:val="24"/>
        </w:rPr>
        <w:t>&gt; [Accessed 11 March 2022]. </w:t>
      </w:r>
    </w:p>
    <w:p w14:paraId="56C0F2D5" w14:textId="77777777" w:rsidR="00690593" w:rsidRPr="001F1531" w:rsidRDefault="00690593" w:rsidP="001F1531">
      <w:pPr>
        <w:spacing w:line="480" w:lineRule="auto"/>
        <w:rPr>
          <w:rFonts w:ascii="Arial" w:hAnsi="Arial" w:cs="Arial"/>
          <w:iCs/>
          <w:sz w:val="24"/>
          <w:szCs w:val="24"/>
        </w:rPr>
      </w:pPr>
      <w:r w:rsidRPr="001F1531">
        <w:rPr>
          <w:rFonts w:ascii="Arial" w:hAnsi="Arial" w:cs="Arial"/>
          <w:iCs/>
          <w:sz w:val="24"/>
          <w:szCs w:val="24"/>
        </w:rPr>
        <w:t>Department of Children, Equality, Disability, Integration and Youth, 2022. </w:t>
      </w:r>
      <w:r w:rsidRPr="001F1531">
        <w:rPr>
          <w:rFonts w:ascii="Arial" w:hAnsi="Arial" w:cs="Arial"/>
          <w:i/>
          <w:iCs/>
          <w:sz w:val="24"/>
          <w:szCs w:val="24"/>
        </w:rPr>
        <w:t>What is the Gender Pay Gap Information Act 2021?</w:t>
      </w:r>
      <w:r w:rsidRPr="001F1531">
        <w:rPr>
          <w:rFonts w:ascii="Arial" w:hAnsi="Arial" w:cs="Arial"/>
          <w:iCs/>
          <w:sz w:val="24"/>
          <w:szCs w:val="24"/>
        </w:rPr>
        <w:t xml:space="preserve"> [online] Available at: &lt;</w:t>
      </w:r>
      <w:hyperlink r:id="rId88" w:anchor="organisations-that-need-to-report-on-their-gender-pay-gap-in-2022" w:history="1">
        <w:r w:rsidRPr="001F1531">
          <w:rPr>
            <w:rStyle w:val="Hyperlink"/>
            <w:rFonts w:ascii="Arial" w:hAnsi="Arial" w:cs="Arial"/>
            <w:iCs/>
            <w:sz w:val="24"/>
            <w:szCs w:val="24"/>
            <w:lang w:val="en-IE"/>
          </w:rPr>
          <w:t>https://www.gov.ie/en/publication/29606-what-is-the-gender-pay-gap-information-act-2021/#organisations-that-need-to-report-on-their-gender-pay-gap-in-2022</w:t>
        </w:r>
      </w:hyperlink>
      <w:r w:rsidRPr="001F1531">
        <w:rPr>
          <w:rFonts w:ascii="Arial" w:hAnsi="Arial" w:cs="Arial"/>
          <w:iCs/>
          <w:sz w:val="24"/>
          <w:szCs w:val="24"/>
          <w:lang w:val="en-IE"/>
        </w:rPr>
        <w:t>&gt;</w:t>
      </w:r>
      <w:r w:rsidRPr="001F1531">
        <w:rPr>
          <w:rFonts w:ascii="Arial" w:hAnsi="Arial" w:cs="Arial"/>
          <w:iCs/>
          <w:sz w:val="24"/>
          <w:szCs w:val="24"/>
        </w:rPr>
        <w:t xml:space="preserve"> [Accessed 11 July 2022]. </w:t>
      </w:r>
    </w:p>
    <w:p w14:paraId="4330AB66"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Department of Justice, 2018. </w:t>
      </w:r>
      <w:r w:rsidRPr="001F1531">
        <w:rPr>
          <w:rFonts w:ascii="Arial" w:hAnsi="Arial" w:cs="Arial"/>
          <w:i/>
          <w:iCs/>
          <w:sz w:val="24"/>
          <w:szCs w:val="24"/>
          <w:lang w:val="en-IE"/>
        </w:rPr>
        <w:t>Minister for Justice and Equality, Charlie Flanagan TD, and Minister of State for Equality, Immigration and Integration, David Stanton TD, publish the General Scheme of the Gender Pay Gap Information Bill</w:t>
      </w:r>
      <w:r w:rsidRPr="001F1531">
        <w:rPr>
          <w:rFonts w:ascii="Arial" w:hAnsi="Arial" w:cs="Arial"/>
          <w:sz w:val="24"/>
          <w:szCs w:val="24"/>
          <w:lang w:val="en-IE"/>
        </w:rPr>
        <w:t xml:space="preserve">. [online] </w:t>
      </w:r>
      <w:r w:rsidRPr="001F1531">
        <w:rPr>
          <w:rFonts w:ascii="Arial" w:hAnsi="Arial" w:cs="Arial"/>
          <w:sz w:val="24"/>
          <w:szCs w:val="24"/>
          <w:lang w:val="en-IE"/>
        </w:rPr>
        <w:lastRenderedPageBreak/>
        <w:t>Available at: &lt;</w:t>
      </w:r>
      <w:hyperlink r:id="rId89" w:history="1">
        <w:r w:rsidRPr="001F1531">
          <w:rPr>
            <w:rStyle w:val="Hyperlink"/>
            <w:rFonts w:ascii="Arial" w:hAnsi="Arial" w:cs="Arial"/>
            <w:sz w:val="24"/>
            <w:szCs w:val="24"/>
            <w:lang w:val="en-IE"/>
          </w:rPr>
          <w:t>https://justice.ie/en/JELR/Pages/PR18000210</w:t>
        </w:r>
      </w:hyperlink>
      <w:r w:rsidRPr="001F1531">
        <w:rPr>
          <w:rFonts w:ascii="Arial" w:hAnsi="Arial" w:cs="Arial"/>
          <w:sz w:val="24"/>
          <w:szCs w:val="24"/>
          <w:lang w:val="en-IE"/>
        </w:rPr>
        <w:t>&gt; [Accessed 18 July 2022].</w:t>
      </w:r>
    </w:p>
    <w:p w14:paraId="3D2C2F9D" w14:textId="77777777" w:rsidR="00690593" w:rsidRPr="001F1531" w:rsidRDefault="00690593" w:rsidP="001F1531">
      <w:pPr>
        <w:spacing w:line="480" w:lineRule="auto"/>
        <w:rPr>
          <w:rFonts w:ascii="Arial" w:hAnsi="Arial" w:cs="Arial"/>
          <w:i/>
          <w:iCs/>
          <w:sz w:val="24"/>
          <w:szCs w:val="24"/>
          <w:lang w:val="en-IE"/>
        </w:rPr>
      </w:pPr>
      <w:r w:rsidRPr="001F1531">
        <w:rPr>
          <w:rFonts w:ascii="Arial" w:hAnsi="Arial" w:cs="Arial"/>
          <w:sz w:val="24"/>
          <w:szCs w:val="24"/>
          <w:lang w:val="en-IE"/>
        </w:rPr>
        <w:t>Department of the Justice and Equality, 2017. </w:t>
      </w:r>
      <w:r w:rsidRPr="001F1531">
        <w:rPr>
          <w:rFonts w:ascii="Arial" w:hAnsi="Arial" w:cs="Arial"/>
          <w:bCs/>
          <w:i/>
          <w:iCs/>
          <w:sz w:val="24"/>
          <w:szCs w:val="24"/>
          <w:lang w:val="en-IE"/>
        </w:rPr>
        <w:t>National Strategy for Women and Girls 2017-2020:</w:t>
      </w:r>
      <w:r w:rsidRPr="001F1531">
        <w:rPr>
          <w:rFonts w:ascii="Arial" w:hAnsi="Arial" w:cs="Arial"/>
          <w:b/>
          <w:bCs/>
          <w:i/>
          <w:iCs/>
          <w:sz w:val="24"/>
          <w:szCs w:val="24"/>
          <w:lang w:val="en-IE"/>
        </w:rPr>
        <w:t xml:space="preserve"> </w:t>
      </w:r>
      <w:r w:rsidRPr="001F1531">
        <w:rPr>
          <w:rFonts w:ascii="Arial" w:hAnsi="Arial" w:cs="Arial"/>
          <w:i/>
          <w:iCs/>
          <w:sz w:val="24"/>
          <w:szCs w:val="24"/>
          <w:lang w:val="en-IE"/>
        </w:rPr>
        <w:t>creating a better society for all</w:t>
      </w:r>
      <w:r w:rsidRPr="001F1531">
        <w:rPr>
          <w:rFonts w:ascii="Arial" w:hAnsi="Arial" w:cs="Arial"/>
          <w:sz w:val="24"/>
          <w:szCs w:val="24"/>
          <w:lang w:val="en-IE"/>
        </w:rPr>
        <w:t>. [online] Available at:  &lt;</w:t>
      </w:r>
      <w:hyperlink r:id="rId90" w:history="1">
        <w:r w:rsidRPr="001F1531">
          <w:rPr>
            <w:rStyle w:val="Hyperlink"/>
            <w:rFonts w:ascii="Arial" w:hAnsi="Arial" w:cs="Arial"/>
            <w:sz w:val="24"/>
            <w:szCs w:val="24"/>
            <w:lang w:val="en-IE"/>
          </w:rPr>
          <w:t>https://www.justice.ie/en/JELR/National_Strategy_for_Women_and_Girls_2017_-_2020.pdf/Files/National_Strategy_for_Women_and_Girls_2017_-_2020.pdf</w:t>
        </w:r>
      </w:hyperlink>
      <w:r w:rsidRPr="001F1531">
        <w:rPr>
          <w:rFonts w:ascii="Arial" w:hAnsi="Arial" w:cs="Arial"/>
          <w:sz w:val="24"/>
          <w:szCs w:val="24"/>
          <w:lang w:val="en-IE"/>
        </w:rPr>
        <w:t>&gt; [Accessed 18 July 2022].</w:t>
      </w:r>
    </w:p>
    <w:p w14:paraId="632B5F6B"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Department of the Taoiseach, 2016. </w:t>
      </w:r>
      <w:r w:rsidRPr="001F1531">
        <w:rPr>
          <w:rFonts w:ascii="Arial" w:hAnsi="Arial" w:cs="Arial"/>
          <w:i/>
          <w:iCs/>
          <w:sz w:val="24"/>
          <w:szCs w:val="24"/>
          <w:lang w:val="en-IE"/>
        </w:rPr>
        <w:t>A Programme for a Partnership Government</w:t>
      </w:r>
      <w:r w:rsidRPr="001F1531">
        <w:rPr>
          <w:rFonts w:ascii="Arial" w:hAnsi="Arial" w:cs="Arial"/>
          <w:sz w:val="24"/>
          <w:szCs w:val="24"/>
          <w:lang w:val="en-IE"/>
        </w:rPr>
        <w:t>. Merrion Street. [online] Available at:  &lt;</w:t>
      </w:r>
      <w:hyperlink r:id="rId91" w:history="1">
        <w:r w:rsidRPr="001F1531">
          <w:rPr>
            <w:rStyle w:val="Hyperlink"/>
            <w:rFonts w:ascii="Arial" w:hAnsi="Arial" w:cs="Arial"/>
            <w:sz w:val="24"/>
            <w:szCs w:val="24"/>
            <w:lang w:val="en-IE"/>
          </w:rPr>
          <w:t>https://www.merrionstreet.ie/merrionstreet/en/imagelibrary/programme_for_partnership_government.pdf</w:t>
        </w:r>
      </w:hyperlink>
      <w:r w:rsidRPr="001F1531">
        <w:rPr>
          <w:rFonts w:ascii="Arial" w:hAnsi="Arial" w:cs="Arial"/>
          <w:sz w:val="24"/>
          <w:szCs w:val="24"/>
          <w:lang w:val="en-IE"/>
        </w:rPr>
        <w:t>&gt; [Accessed 18 July 2022].</w:t>
      </w:r>
    </w:p>
    <w:p w14:paraId="11F86D5B"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Directive 2014/95/EU of the European Parliament and of the Council of 22 October 2014 amending Directive 2013/34/EU as regards disclosure of non-financial and diversity information by certain large undertakings and groups (2014)</w:t>
      </w:r>
      <w:r w:rsidRPr="001F1531">
        <w:rPr>
          <w:rFonts w:ascii="Arial" w:hAnsi="Arial" w:cs="Arial"/>
          <w:i/>
          <w:iCs/>
          <w:sz w:val="24"/>
          <w:szCs w:val="24"/>
        </w:rPr>
        <w:t xml:space="preserve">. Official Journal of the European Union </w:t>
      </w:r>
      <w:r w:rsidRPr="001F1531">
        <w:rPr>
          <w:rFonts w:ascii="Arial" w:hAnsi="Arial" w:cs="Arial"/>
          <w:sz w:val="24"/>
          <w:szCs w:val="24"/>
        </w:rPr>
        <w:t>L 330/1. [online] Available at: &lt;</w:t>
      </w:r>
      <w:hyperlink r:id="rId92" w:tgtFrame="_blank" w:history="1">
        <w:r w:rsidRPr="001F1531">
          <w:rPr>
            <w:rStyle w:val="Hyperlink"/>
            <w:rFonts w:ascii="Arial" w:hAnsi="Arial" w:cs="Arial"/>
            <w:sz w:val="24"/>
            <w:szCs w:val="24"/>
          </w:rPr>
          <w:t>https://eur-lex.europa.eu/legal-content/EN/TXT/PDF/?uri=CELEX:32014L0095&amp;from=EN</w:t>
        </w:r>
      </w:hyperlink>
      <w:r w:rsidRPr="001F1531">
        <w:rPr>
          <w:rFonts w:ascii="Arial" w:hAnsi="Arial" w:cs="Arial"/>
          <w:sz w:val="24"/>
          <w:szCs w:val="24"/>
        </w:rPr>
        <w:t>&gt; [Accessed 20 May 2022]. </w:t>
      </w:r>
    </w:p>
    <w:p w14:paraId="35CBF79F"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lang w:val="en-IE"/>
        </w:rPr>
        <w:t>Eurofound (2021), </w:t>
      </w:r>
      <w:r w:rsidRPr="001F1531">
        <w:rPr>
          <w:rFonts w:ascii="Arial" w:hAnsi="Arial" w:cs="Arial"/>
          <w:i/>
          <w:iCs/>
          <w:sz w:val="24"/>
          <w:szCs w:val="24"/>
          <w:lang w:val="en-IE"/>
        </w:rPr>
        <w:t xml:space="preserve">Understanding the gender pay gap: What role do sector and occupation play? </w:t>
      </w:r>
      <w:r w:rsidRPr="001F1531">
        <w:rPr>
          <w:rFonts w:ascii="Arial" w:hAnsi="Arial" w:cs="Arial"/>
          <w:sz w:val="24"/>
          <w:szCs w:val="24"/>
          <w:lang w:val="en-IE"/>
        </w:rPr>
        <w:t xml:space="preserve">European Jobs Monitor series, Publications Office of the European Union, Luxembourg. </w:t>
      </w:r>
      <w:r w:rsidRPr="001F1531">
        <w:rPr>
          <w:rFonts w:ascii="Arial" w:hAnsi="Arial" w:cs="Arial"/>
          <w:sz w:val="24"/>
          <w:szCs w:val="24"/>
        </w:rPr>
        <w:t>Available at: &lt;</w:t>
      </w:r>
      <w:hyperlink r:id="rId93" w:history="1">
        <w:r w:rsidRPr="001F1531">
          <w:rPr>
            <w:rStyle w:val="Hyperlink"/>
            <w:rFonts w:ascii="Arial" w:hAnsi="Arial" w:cs="Arial"/>
            <w:sz w:val="24"/>
            <w:szCs w:val="24"/>
          </w:rPr>
          <w:t>https://www.eurofound.europa.eu/sites/default/files/ef_publication/field_ef_document/ef21039en.pdf</w:t>
        </w:r>
      </w:hyperlink>
      <w:r w:rsidRPr="001F1531">
        <w:rPr>
          <w:rFonts w:ascii="Arial" w:hAnsi="Arial" w:cs="Arial"/>
          <w:sz w:val="24"/>
          <w:szCs w:val="24"/>
        </w:rPr>
        <w:t>&gt; [Accessed 14 July 2022]. </w:t>
      </w:r>
    </w:p>
    <w:p w14:paraId="6CE75CD6" w14:textId="77777777" w:rsidR="00690593" w:rsidRPr="001F1531" w:rsidRDefault="00690593" w:rsidP="001F1531">
      <w:pPr>
        <w:spacing w:line="480" w:lineRule="auto"/>
        <w:rPr>
          <w:rFonts w:ascii="Arial" w:hAnsi="Arial" w:cs="Arial"/>
          <w:iCs/>
          <w:sz w:val="24"/>
          <w:szCs w:val="24"/>
        </w:rPr>
      </w:pPr>
      <w:r w:rsidRPr="001F1531">
        <w:rPr>
          <w:rFonts w:ascii="Arial" w:hAnsi="Arial" w:cs="Arial"/>
          <w:iCs/>
          <w:sz w:val="24"/>
          <w:szCs w:val="24"/>
        </w:rPr>
        <w:t>European Commission. 2022. </w:t>
      </w:r>
      <w:r w:rsidRPr="001F1531">
        <w:rPr>
          <w:rFonts w:ascii="Arial" w:hAnsi="Arial" w:cs="Arial"/>
          <w:i/>
          <w:iCs/>
          <w:sz w:val="24"/>
          <w:szCs w:val="24"/>
        </w:rPr>
        <w:t>Corporate sustainability reporting</w:t>
      </w:r>
      <w:r w:rsidRPr="001F1531">
        <w:rPr>
          <w:rFonts w:ascii="Arial" w:hAnsi="Arial" w:cs="Arial"/>
          <w:iCs/>
          <w:sz w:val="24"/>
          <w:szCs w:val="24"/>
        </w:rPr>
        <w:t>. [online] Available at: &lt;</w:t>
      </w:r>
      <w:hyperlink r:id="rId94" w:tgtFrame="_blank" w:history="1">
        <w:r w:rsidRPr="001F1531">
          <w:rPr>
            <w:rStyle w:val="Hyperlink"/>
            <w:rFonts w:ascii="Arial" w:hAnsi="Arial" w:cs="Arial"/>
            <w:iCs/>
            <w:sz w:val="24"/>
            <w:szCs w:val="24"/>
          </w:rPr>
          <w:t>https://ec.europa.eu/info/business-economy-euro/company-reporting-and-</w:t>
        </w:r>
        <w:r w:rsidRPr="001F1531">
          <w:rPr>
            <w:rStyle w:val="Hyperlink"/>
            <w:rFonts w:ascii="Arial" w:hAnsi="Arial" w:cs="Arial"/>
            <w:iCs/>
            <w:sz w:val="24"/>
            <w:szCs w:val="24"/>
          </w:rPr>
          <w:lastRenderedPageBreak/>
          <w:t>auditing/company-reporting/corporate-sustainability-reporting_en</w:t>
        </w:r>
      </w:hyperlink>
      <w:r w:rsidRPr="001F1531">
        <w:rPr>
          <w:rFonts w:ascii="Arial" w:hAnsi="Arial" w:cs="Arial"/>
          <w:iCs/>
          <w:sz w:val="24"/>
          <w:szCs w:val="24"/>
        </w:rPr>
        <w:t>&gt; [Accessed 3 June 2022]. </w:t>
      </w:r>
    </w:p>
    <w:p w14:paraId="02E178EE" w14:textId="77777777" w:rsidR="00690593" w:rsidRPr="001F1531" w:rsidRDefault="00690593" w:rsidP="001F1531">
      <w:pPr>
        <w:spacing w:line="480" w:lineRule="auto"/>
        <w:rPr>
          <w:rFonts w:ascii="Arial" w:hAnsi="Arial" w:cs="Arial"/>
          <w:iCs/>
          <w:sz w:val="24"/>
          <w:szCs w:val="24"/>
          <w:lang w:val="en-IE"/>
        </w:rPr>
      </w:pPr>
      <w:r w:rsidRPr="001F1531">
        <w:rPr>
          <w:rFonts w:ascii="Arial" w:hAnsi="Arial" w:cs="Arial"/>
          <w:iCs/>
          <w:sz w:val="24"/>
          <w:szCs w:val="24"/>
          <w:lang w:val="en-IE"/>
        </w:rPr>
        <w:t>European Parliament, 2022. </w:t>
      </w:r>
      <w:r w:rsidRPr="001F1531">
        <w:rPr>
          <w:rFonts w:ascii="Arial" w:hAnsi="Arial" w:cs="Arial"/>
          <w:i/>
          <w:iCs/>
          <w:sz w:val="24"/>
          <w:szCs w:val="24"/>
          <w:lang w:val="en-IE"/>
        </w:rPr>
        <w:t>Gender pay gap: Parliament backs binding pay-transparency measures</w:t>
      </w:r>
      <w:r w:rsidRPr="001F1531">
        <w:rPr>
          <w:rFonts w:ascii="Arial" w:hAnsi="Arial" w:cs="Arial"/>
          <w:iCs/>
          <w:sz w:val="24"/>
          <w:szCs w:val="24"/>
          <w:lang w:val="en-IE"/>
        </w:rPr>
        <w:t>. [online] Available at: &lt;</w:t>
      </w:r>
      <w:hyperlink r:id="rId95" w:history="1">
        <w:r w:rsidRPr="001F1531">
          <w:rPr>
            <w:rStyle w:val="Hyperlink"/>
            <w:rFonts w:ascii="Arial" w:hAnsi="Arial" w:cs="Arial"/>
            <w:iCs/>
            <w:sz w:val="24"/>
            <w:szCs w:val="24"/>
            <w:lang w:val="en-IE"/>
          </w:rPr>
          <w:t>https://www.europarl.europa.eu/news/en/press-room/20220401IPR26532/gender-pay-gap-parliament-backs-binding-pay-transparency-measures</w:t>
        </w:r>
      </w:hyperlink>
      <w:r w:rsidRPr="001F1531">
        <w:rPr>
          <w:rFonts w:ascii="Arial" w:hAnsi="Arial" w:cs="Arial"/>
          <w:iCs/>
          <w:sz w:val="24"/>
          <w:szCs w:val="24"/>
          <w:lang w:val="en-IE"/>
        </w:rPr>
        <w:t>&gt; [Accessed 21 July 2022].</w:t>
      </w:r>
    </w:p>
    <w:p w14:paraId="1EE8E741"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Eurostat. 2020. </w:t>
      </w:r>
      <w:r w:rsidRPr="001F1531">
        <w:rPr>
          <w:rFonts w:ascii="Arial" w:hAnsi="Arial" w:cs="Arial"/>
          <w:i/>
          <w:iCs/>
          <w:sz w:val="24"/>
          <w:szCs w:val="24"/>
        </w:rPr>
        <w:t>Gender pay gap statistics - Statistics Explained</w:t>
      </w:r>
      <w:r w:rsidRPr="001F1531">
        <w:rPr>
          <w:rFonts w:ascii="Arial" w:hAnsi="Arial" w:cs="Arial"/>
          <w:sz w:val="24"/>
          <w:szCs w:val="24"/>
        </w:rPr>
        <w:t>. [online] Available at: &lt;</w:t>
      </w:r>
      <w:hyperlink r:id="rId96" w:tgtFrame="_blank" w:history="1">
        <w:r w:rsidRPr="001F1531">
          <w:rPr>
            <w:rStyle w:val="Hyperlink"/>
            <w:rFonts w:ascii="Arial" w:hAnsi="Arial" w:cs="Arial"/>
            <w:sz w:val="24"/>
            <w:szCs w:val="24"/>
          </w:rPr>
          <w:t>https://ec.europa.eu/eurostat/statistics-explained/index.php?title=Gender_pay_gap_statistics</w:t>
        </w:r>
      </w:hyperlink>
      <w:r w:rsidRPr="001F1531">
        <w:rPr>
          <w:rFonts w:ascii="Arial" w:hAnsi="Arial" w:cs="Arial"/>
          <w:sz w:val="24"/>
          <w:szCs w:val="24"/>
        </w:rPr>
        <w:t>&gt; [Accessed 19 May 2022]. </w:t>
      </w:r>
    </w:p>
    <w:p w14:paraId="67FC6335"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Financial Reporting Council. 2018. </w:t>
      </w:r>
      <w:r w:rsidRPr="001F1531">
        <w:rPr>
          <w:rFonts w:ascii="Arial" w:hAnsi="Arial" w:cs="Arial"/>
          <w:i/>
          <w:iCs/>
          <w:sz w:val="24"/>
          <w:szCs w:val="24"/>
        </w:rPr>
        <w:t>The UK Corporate Governance Code 2018</w:t>
      </w:r>
      <w:r w:rsidRPr="001F1531">
        <w:rPr>
          <w:rFonts w:ascii="Arial" w:hAnsi="Arial" w:cs="Arial"/>
          <w:sz w:val="24"/>
          <w:szCs w:val="24"/>
        </w:rPr>
        <w:t>. [online] Available at: &lt;</w:t>
      </w:r>
      <w:hyperlink r:id="rId97" w:tgtFrame="_blank" w:history="1">
        <w:r w:rsidRPr="001F1531">
          <w:rPr>
            <w:rStyle w:val="Hyperlink"/>
            <w:rFonts w:ascii="Arial" w:hAnsi="Arial" w:cs="Arial"/>
            <w:sz w:val="24"/>
            <w:szCs w:val="24"/>
          </w:rPr>
          <w:t>https://www.frc.org.uk/getattachment/88bd8c45-50ea-4841-95b0-d2f4f48069a2/2018-UK-Corporate-Governance-Code-FINAL.pdf</w:t>
        </w:r>
      </w:hyperlink>
      <w:r w:rsidRPr="001F1531">
        <w:rPr>
          <w:rFonts w:ascii="Arial" w:hAnsi="Arial" w:cs="Arial"/>
          <w:sz w:val="24"/>
          <w:szCs w:val="24"/>
        </w:rPr>
        <w:t>&gt; [Accessed 6 March 2022]. </w:t>
      </w:r>
    </w:p>
    <w:p w14:paraId="5876DABE" w14:textId="77777777" w:rsidR="00690593" w:rsidRPr="001F1531" w:rsidRDefault="00690593" w:rsidP="001F1531">
      <w:pPr>
        <w:spacing w:line="480" w:lineRule="auto"/>
        <w:rPr>
          <w:rFonts w:ascii="Arial" w:hAnsi="Arial" w:cs="Arial"/>
          <w:i/>
          <w:iCs/>
          <w:sz w:val="24"/>
          <w:szCs w:val="24"/>
          <w:lang w:val="en-IE"/>
        </w:rPr>
      </w:pPr>
      <w:r w:rsidRPr="001F1531">
        <w:rPr>
          <w:rFonts w:ascii="Arial" w:hAnsi="Arial" w:cs="Arial"/>
          <w:i/>
          <w:sz w:val="24"/>
          <w:szCs w:val="24"/>
          <w:lang w:val="en-IE"/>
        </w:rPr>
        <w:t>Gender Pay Gap Information Act 2021</w:t>
      </w:r>
      <w:r w:rsidRPr="001F1531">
        <w:rPr>
          <w:rFonts w:ascii="Arial" w:hAnsi="Arial" w:cs="Arial"/>
          <w:sz w:val="24"/>
          <w:szCs w:val="24"/>
          <w:lang w:val="en-IE"/>
        </w:rPr>
        <w:t>, No 20/2021, Dublin. [online] Available at: &lt;</w:t>
      </w:r>
      <w:hyperlink r:id="rId98" w:history="1">
        <w:r w:rsidRPr="001F1531">
          <w:rPr>
            <w:rStyle w:val="Hyperlink"/>
            <w:rFonts w:ascii="Arial" w:hAnsi="Arial" w:cs="Arial"/>
            <w:sz w:val="24"/>
            <w:szCs w:val="24"/>
            <w:lang w:val="en-IE"/>
          </w:rPr>
          <w:t>https://data.oireachtas.ie/ie/oireachtas/act/2021/20/eng/enacted/a2021.pdf</w:t>
        </w:r>
      </w:hyperlink>
      <w:r w:rsidRPr="001F1531">
        <w:rPr>
          <w:rFonts w:ascii="Arial" w:hAnsi="Arial" w:cs="Arial"/>
          <w:sz w:val="24"/>
          <w:szCs w:val="24"/>
          <w:lang w:val="en-IE"/>
        </w:rPr>
        <w:t>&gt;[Accessed 18 July 2022].</w:t>
      </w:r>
    </w:p>
    <w:p w14:paraId="62B299D7"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i/>
          <w:sz w:val="24"/>
          <w:szCs w:val="24"/>
          <w:lang w:val="en-IE"/>
        </w:rPr>
        <w:t>Gender Pay Gap Information Bill 2019</w:t>
      </w:r>
      <w:r w:rsidRPr="001F1531">
        <w:rPr>
          <w:rFonts w:ascii="Arial" w:hAnsi="Arial" w:cs="Arial"/>
          <w:sz w:val="24"/>
          <w:szCs w:val="24"/>
          <w:lang w:val="en-IE"/>
        </w:rPr>
        <w:t>, No 30b/2019, Dublin. [online] Available at: &lt;</w:t>
      </w:r>
      <w:r w:rsidRPr="001F1531">
        <w:rPr>
          <w:rFonts w:ascii="Arial" w:hAnsi="Arial" w:cs="Arial"/>
          <w:sz w:val="24"/>
          <w:szCs w:val="24"/>
        </w:rPr>
        <w:t xml:space="preserve"> </w:t>
      </w:r>
      <w:hyperlink r:id="rId99" w:history="1">
        <w:r w:rsidRPr="001F1531">
          <w:rPr>
            <w:rStyle w:val="Hyperlink"/>
            <w:rFonts w:ascii="Arial" w:hAnsi="Arial" w:cs="Arial"/>
            <w:sz w:val="24"/>
            <w:szCs w:val="24"/>
            <w:lang w:val="en-IE"/>
          </w:rPr>
          <w:t>https://data.oireachtas.ie/ie/oireachtas/bill/2019/30/eng/ver_b/b30b19d.pdf</w:t>
        </w:r>
      </w:hyperlink>
      <w:r w:rsidRPr="001F1531">
        <w:rPr>
          <w:rFonts w:ascii="Arial" w:hAnsi="Arial" w:cs="Arial"/>
          <w:sz w:val="24"/>
          <w:szCs w:val="24"/>
          <w:lang w:val="en-IE"/>
        </w:rPr>
        <w:t>&gt; [Accessed 18 July 2022].</w:t>
      </w:r>
    </w:p>
    <w:p w14:paraId="78C4BFBE" w14:textId="77777777" w:rsidR="00690593" w:rsidRPr="001F1531" w:rsidRDefault="00690593" w:rsidP="001F1531">
      <w:pPr>
        <w:spacing w:line="480" w:lineRule="auto"/>
        <w:rPr>
          <w:rFonts w:ascii="Arial" w:hAnsi="Arial" w:cs="Arial"/>
          <w:iCs/>
          <w:sz w:val="24"/>
          <w:szCs w:val="24"/>
          <w:lang w:val="en-IE"/>
        </w:rPr>
      </w:pPr>
      <w:r w:rsidRPr="001F1531">
        <w:rPr>
          <w:rFonts w:ascii="Arial" w:hAnsi="Arial" w:cs="Arial"/>
          <w:iCs/>
          <w:sz w:val="24"/>
          <w:szCs w:val="24"/>
          <w:lang w:val="en-IE"/>
        </w:rPr>
        <w:t>Government of Ireland. 2022. </w:t>
      </w:r>
      <w:r w:rsidRPr="001F1531">
        <w:rPr>
          <w:rFonts w:ascii="Arial" w:hAnsi="Arial" w:cs="Arial"/>
          <w:i/>
          <w:iCs/>
          <w:sz w:val="24"/>
          <w:szCs w:val="24"/>
          <w:lang w:val="en-IE"/>
        </w:rPr>
        <w:t>Gender Pay Gap Information Reporting: Your questions answered (Employers)</w:t>
      </w:r>
      <w:r w:rsidRPr="001F1531">
        <w:rPr>
          <w:rFonts w:ascii="Arial" w:hAnsi="Arial" w:cs="Arial"/>
          <w:iCs/>
          <w:sz w:val="24"/>
          <w:szCs w:val="24"/>
          <w:lang w:val="en-IE"/>
        </w:rPr>
        <w:t>. [online] Available at: &lt;</w:t>
      </w:r>
      <w:hyperlink r:id="rId100" w:history="1">
        <w:r w:rsidRPr="001F1531">
          <w:rPr>
            <w:rStyle w:val="Hyperlink"/>
            <w:rFonts w:ascii="Arial" w:hAnsi="Arial" w:cs="Arial"/>
            <w:iCs/>
            <w:sz w:val="24"/>
            <w:szCs w:val="24"/>
            <w:lang w:val="en-IE"/>
          </w:rPr>
          <w:t>https://www.gov.ie/en/publication/19875-gender-pay-gap-information-reporting-faqs-for-employers/</w:t>
        </w:r>
      </w:hyperlink>
      <w:r w:rsidRPr="001F1531">
        <w:rPr>
          <w:rFonts w:ascii="Arial" w:hAnsi="Arial" w:cs="Arial"/>
          <w:iCs/>
          <w:sz w:val="24"/>
          <w:szCs w:val="24"/>
          <w:lang w:val="en-IE"/>
        </w:rPr>
        <w:t>&gt; [Accessed 13 July 2022].</w:t>
      </w:r>
    </w:p>
    <w:p w14:paraId="351534C4" w14:textId="77777777" w:rsidR="00690593" w:rsidRPr="001F1531" w:rsidRDefault="00690593" w:rsidP="001F1531">
      <w:pPr>
        <w:spacing w:line="480" w:lineRule="auto"/>
        <w:rPr>
          <w:rFonts w:ascii="Arial" w:hAnsi="Arial" w:cs="Arial"/>
          <w:iCs/>
          <w:sz w:val="24"/>
          <w:szCs w:val="24"/>
          <w:lang w:val="en-IE"/>
        </w:rPr>
      </w:pPr>
      <w:r w:rsidRPr="001F1531">
        <w:rPr>
          <w:rFonts w:ascii="Arial" w:hAnsi="Arial" w:cs="Arial"/>
          <w:iCs/>
          <w:sz w:val="24"/>
          <w:szCs w:val="24"/>
          <w:lang w:val="en-IE"/>
        </w:rPr>
        <w:lastRenderedPageBreak/>
        <w:t>Ibec, 2018. </w:t>
      </w:r>
      <w:r w:rsidRPr="001F1531">
        <w:rPr>
          <w:rFonts w:ascii="Arial" w:hAnsi="Arial" w:cs="Arial"/>
          <w:i/>
          <w:iCs/>
          <w:sz w:val="24"/>
          <w:szCs w:val="24"/>
          <w:lang w:val="en-IE"/>
        </w:rPr>
        <w:t>Mind the gap: An introduction to gender pay gap reporting</w:t>
      </w:r>
      <w:r w:rsidRPr="001F1531">
        <w:rPr>
          <w:rFonts w:ascii="Arial" w:hAnsi="Arial" w:cs="Arial"/>
          <w:iCs/>
          <w:sz w:val="24"/>
          <w:szCs w:val="24"/>
          <w:lang w:val="en-IE"/>
        </w:rPr>
        <w:t>. [online] Available at: &lt;</w:t>
      </w:r>
      <w:hyperlink r:id="rId101" w:history="1">
        <w:r w:rsidRPr="001F1531">
          <w:rPr>
            <w:rStyle w:val="Hyperlink"/>
            <w:rFonts w:ascii="Arial" w:hAnsi="Arial" w:cs="Arial"/>
            <w:iCs/>
            <w:sz w:val="24"/>
            <w:szCs w:val="24"/>
            <w:lang w:val="en-IE"/>
          </w:rPr>
          <w:t>https://www.ibec.ie/-/media/documents/ibec-campaigns/campaign---smarter-world/mind-the-gap-an-introduction-to-gender-pay-gap-reporting.pdf</w:t>
        </w:r>
      </w:hyperlink>
      <w:r w:rsidRPr="001F1531">
        <w:rPr>
          <w:rFonts w:ascii="Arial" w:hAnsi="Arial" w:cs="Arial"/>
          <w:iCs/>
          <w:sz w:val="24"/>
          <w:szCs w:val="24"/>
          <w:lang w:val="en-IE"/>
        </w:rPr>
        <w:t>&gt; [Accessed 16 July 2022].</w:t>
      </w:r>
    </w:p>
    <w:p w14:paraId="09962151"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 xml:space="preserve">International Labour Organization, 2018. </w:t>
      </w:r>
      <w:r w:rsidRPr="001F1531">
        <w:rPr>
          <w:rFonts w:ascii="Arial" w:hAnsi="Arial" w:cs="Arial"/>
          <w:i/>
          <w:sz w:val="24"/>
          <w:szCs w:val="24"/>
        </w:rPr>
        <w:t xml:space="preserve">Progress and Challenges in Closing the Gender Pay Gap and other Gender-based Gaps within the 2030 Agenda for Sustainable Development Framework. </w:t>
      </w:r>
      <w:r w:rsidRPr="001F1531">
        <w:rPr>
          <w:rFonts w:ascii="Arial" w:hAnsi="Arial" w:cs="Arial"/>
          <w:sz w:val="24"/>
          <w:szCs w:val="24"/>
        </w:rPr>
        <w:t>Available at: &lt;</w:t>
      </w:r>
      <w:r w:rsidRPr="001F1531">
        <w:rPr>
          <w:rStyle w:val="Hyperlink"/>
          <w:rFonts w:ascii="Arial" w:hAnsi="Arial" w:cs="Arial"/>
          <w:sz w:val="24"/>
          <w:szCs w:val="24"/>
        </w:rPr>
        <w:t>https://www.ilo.org/wcmsp5/groups/public/---americas/---ro-lima/documents/meetingdocument/wcms_645428.pdf</w:t>
      </w:r>
      <w:r w:rsidRPr="001F1531">
        <w:rPr>
          <w:rFonts w:ascii="Arial" w:hAnsi="Arial" w:cs="Arial"/>
          <w:sz w:val="24"/>
          <w:szCs w:val="24"/>
        </w:rPr>
        <w:t>&gt; [Accessed 16 July 2022]. </w:t>
      </w:r>
    </w:p>
    <w:p w14:paraId="5F88D94B"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 xml:space="preserve">International Labour Organization, UN Women, OECD. </w:t>
      </w:r>
      <w:r w:rsidRPr="001F1531">
        <w:rPr>
          <w:rFonts w:ascii="Arial" w:hAnsi="Arial" w:cs="Arial"/>
          <w:i/>
          <w:sz w:val="24"/>
          <w:szCs w:val="24"/>
        </w:rPr>
        <w:t xml:space="preserve">ILO, Un Women and OECD’s Vision for the Equal Pay International Coalition (EPIC) to Contribute to the Achievement of SDG Target 8.5 Focussing on Equal Pay between Women and Men for Work of Equal Value. </w:t>
      </w:r>
      <w:r w:rsidRPr="001F1531">
        <w:rPr>
          <w:rFonts w:ascii="Arial" w:hAnsi="Arial" w:cs="Arial"/>
          <w:sz w:val="24"/>
          <w:szCs w:val="24"/>
        </w:rPr>
        <w:t>Available at: &lt;</w:t>
      </w:r>
      <w:r w:rsidRPr="001F1531">
        <w:rPr>
          <w:rStyle w:val="Hyperlink"/>
          <w:rFonts w:ascii="Arial" w:hAnsi="Arial" w:cs="Arial"/>
          <w:sz w:val="24"/>
          <w:szCs w:val="24"/>
        </w:rPr>
        <w:t>https://www.equalpayinternationalcoalition.org/wp-content/uploads/2018/10/EPICs-Vision.pdf</w:t>
      </w:r>
      <w:r w:rsidRPr="001F1531">
        <w:rPr>
          <w:rFonts w:ascii="Arial" w:hAnsi="Arial" w:cs="Arial"/>
          <w:sz w:val="24"/>
          <w:szCs w:val="24"/>
        </w:rPr>
        <w:t>&gt; [Accessed 16 July 2022]. </w:t>
      </w:r>
    </w:p>
    <w:p w14:paraId="20050D48" w14:textId="77777777" w:rsidR="00690593" w:rsidRPr="001F1531" w:rsidRDefault="00690593" w:rsidP="001F1531">
      <w:pPr>
        <w:spacing w:line="480" w:lineRule="auto"/>
        <w:rPr>
          <w:rFonts w:ascii="Arial" w:hAnsi="Arial" w:cs="Arial"/>
          <w:iCs/>
          <w:sz w:val="24"/>
          <w:szCs w:val="24"/>
          <w:lang w:val="en-IE"/>
        </w:rPr>
      </w:pPr>
      <w:r w:rsidRPr="001F1531">
        <w:rPr>
          <w:rFonts w:ascii="Arial" w:hAnsi="Arial" w:cs="Arial"/>
          <w:iCs/>
          <w:sz w:val="24"/>
          <w:szCs w:val="24"/>
          <w:lang w:val="en-IE"/>
        </w:rPr>
        <w:t>KPMG Ireland. 2022. </w:t>
      </w:r>
      <w:r w:rsidRPr="001F1531">
        <w:rPr>
          <w:rFonts w:ascii="Arial" w:hAnsi="Arial" w:cs="Arial"/>
          <w:i/>
          <w:iCs/>
          <w:sz w:val="24"/>
          <w:szCs w:val="24"/>
          <w:lang w:val="en-IE"/>
        </w:rPr>
        <w:t>Gender pay gap reporting - prepare your pay data to report</w:t>
      </w:r>
      <w:r w:rsidRPr="001F1531">
        <w:rPr>
          <w:rFonts w:ascii="Arial" w:hAnsi="Arial" w:cs="Arial"/>
          <w:iCs/>
          <w:sz w:val="24"/>
          <w:szCs w:val="24"/>
          <w:lang w:val="en-IE"/>
        </w:rPr>
        <w:t>. [online] Available at: &lt;</w:t>
      </w:r>
      <w:hyperlink r:id="rId102" w:history="1">
        <w:r w:rsidRPr="001F1531">
          <w:rPr>
            <w:rStyle w:val="Hyperlink"/>
            <w:rFonts w:ascii="Arial" w:hAnsi="Arial" w:cs="Arial"/>
            <w:iCs/>
            <w:sz w:val="24"/>
            <w:szCs w:val="24"/>
            <w:lang w:val="en-IE"/>
          </w:rPr>
          <w:t>https://home.kpmg/ie/en/home/insights/2022/05/gender-pay-gap-reporting.html</w:t>
        </w:r>
      </w:hyperlink>
      <w:r w:rsidRPr="001F1531">
        <w:rPr>
          <w:rFonts w:ascii="Arial" w:hAnsi="Arial" w:cs="Arial"/>
          <w:iCs/>
          <w:sz w:val="24"/>
          <w:szCs w:val="24"/>
          <w:lang w:val="en-IE"/>
        </w:rPr>
        <w:t>&gt; [Accessed 19 July 2022].</w:t>
      </w:r>
    </w:p>
    <w:p w14:paraId="7CDB405F" w14:textId="77777777" w:rsidR="00690593" w:rsidRPr="001F1531" w:rsidRDefault="00690593" w:rsidP="001F1531">
      <w:pPr>
        <w:spacing w:line="480" w:lineRule="auto"/>
        <w:rPr>
          <w:rFonts w:ascii="Arial" w:hAnsi="Arial" w:cs="Arial"/>
          <w:sz w:val="24"/>
          <w:szCs w:val="24"/>
        </w:rPr>
      </w:pPr>
      <w:bookmarkStart w:id="46" w:name="KramerEtAl2006"/>
      <w:r w:rsidRPr="001F1531">
        <w:rPr>
          <w:rFonts w:ascii="Arial" w:hAnsi="Arial" w:cs="Arial"/>
          <w:sz w:val="24"/>
          <w:szCs w:val="24"/>
        </w:rPr>
        <w:t>Kramer, V.W., Konrad, A.M., Erkut, S. and Hooper, M.J., 2006. </w:t>
      </w:r>
      <w:r w:rsidRPr="001F1531">
        <w:rPr>
          <w:rFonts w:ascii="Arial" w:hAnsi="Arial" w:cs="Arial"/>
          <w:i/>
          <w:iCs/>
          <w:sz w:val="24"/>
          <w:szCs w:val="24"/>
        </w:rPr>
        <w:t>Critical mass on corporate boards: Why three or more women enhance governance</w:t>
      </w:r>
      <w:r w:rsidRPr="001F1531">
        <w:rPr>
          <w:rFonts w:ascii="Arial" w:hAnsi="Arial" w:cs="Arial"/>
          <w:sz w:val="24"/>
          <w:szCs w:val="24"/>
        </w:rPr>
        <w:t> (pp. 2-4). Wellesley, MA: Wellesley Centers for Women. </w:t>
      </w:r>
    </w:p>
    <w:p w14:paraId="024165B7" w14:textId="77777777" w:rsidR="00690593" w:rsidRPr="001F1531" w:rsidRDefault="00690593" w:rsidP="001F1531">
      <w:pPr>
        <w:spacing w:line="480" w:lineRule="auto"/>
        <w:rPr>
          <w:rFonts w:ascii="Arial" w:hAnsi="Arial" w:cs="Arial"/>
          <w:iCs/>
          <w:sz w:val="24"/>
          <w:szCs w:val="24"/>
        </w:rPr>
      </w:pPr>
      <w:bookmarkStart w:id="47" w:name="LenardEtAl2017"/>
      <w:bookmarkEnd w:id="46"/>
      <w:r w:rsidRPr="001F1531">
        <w:rPr>
          <w:rFonts w:ascii="Arial" w:hAnsi="Arial" w:cs="Arial"/>
          <w:iCs/>
          <w:sz w:val="24"/>
          <w:szCs w:val="24"/>
        </w:rPr>
        <w:t xml:space="preserve">Lenard, M.J., Yu, B., York, E.A. and Wu, S. (2017), "Female business leaders and the incidence of fraud litigation", </w:t>
      </w:r>
      <w:r w:rsidRPr="001F1531">
        <w:rPr>
          <w:rFonts w:ascii="Arial" w:hAnsi="Arial" w:cs="Arial"/>
          <w:i/>
          <w:iCs/>
          <w:sz w:val="24"/>
          <w:szCs w:val="24"/>
        </w:rPr>
        <w:t>Managerial Finance</w:t>
      </w:r>
      <w:r w:rsidRPr="001F1531">
        <w:rPr>
          <w:rFonts w:ascii="Arial" w:hAnsi="Arial" w:cs="Arial"/>
          <w:iCs/>
          <w:sz w:val="24"/>
          <w:szCs w:val="24"/>
        </w:rPr>
        <w:t>, Vol. 43 No. 1, pp. 59-75. </w:t>
      </w:r>
    </w:p>
    <w:bookmarkEnd w:id="47"/>
    <w:p w14:paraId="21E7D1DC"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lastRenderedPageBreak/>
        <w:t>Miller, C., 2014. </w:t>
      </w:r>
      <w:r w:rsidRPr="001F1531">
        <w:rPr>
          <w:rFonts w:ascii="Arial" w:hAnsi="Arial" w:cs="Arial"/>
          <w:i/>
          <w:iCs/>
          <w:sz w:val="24"/>
          <w:szCs w:val="24"/>
          <w:lang w:val="en-IE"/>
        </w:rPr>
        <w:t>The Motherhood Penalty vs. the Fatherhood Bonus</w:t>
      </w:r>
      <w:r w:rsidRPr="001F1531">
        <w:rPr>
          <w:rFonts w:ascii="Arial" w:hAnsi="Arial" w:cs="Arial"/>
          <w:sz w:val="24"/>
          <w:szCs w:val="24"/>
          <w:lang w:val="en-IE"/>
        </w:rPr>
        <w:t>. [online] The New York Times. Available at: &lt;</w:t>
      </w:r>
      <w:r w:rsidRPr="001F1531">
        <w:rPr>
          <w:rStyle w:val="Hyperlink"/>
          <w:rFonts w:ascii="Arial" w:hAnsi="Arial" w:cs="Arial"/>
          <w:sz w:val="24"/>
          <w:szCs w:val="24"/>
          <w:lang w:val="en-IE"/>
        </w:rPr>
        <w:t>https://www.nytimes.com/2014/09/07/upshot/a-child-helps-your-career-if-youre-a-man.html</w:t>
      </w:r>
      <w:r w:rsidRPr="001F1531">
        <w:rPr>
          <w:rFonts w:ascii="Arial" w:hAnsi="Arial" w:cs="Arial"/>
          <w:sz w:val="24"/>
          <w:szCs w:val="24"/>
          <w:lang w:val="en-IE"/>
        </w:rPr>
        <w:t>&gt; [Accessed 17 July 2022].</w:t>
      </w:r>
    </w:p>
    <w:p w14:paraId="556A9720"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Myers, E. and Petersen, L., 2020. </w:t>
      </w:r>
      <w:r w:rsidRPr="001F1531">
        <w:rPr>
          <w:rFonts w:ascii="Arial" w:hAnsi="Arial" w:cs="Arial"/>
          <w:i/>
          <w:iCs/>
          <w:sz w:val="24"/>
          <w:szCs w:val="24"/>
          <w:lang w:val="en-IE"/>
        </w:rPr>
        <w:t>Celebrating the International EQUAL PAY DAY - Let’s be open about our payments in academia | SPEAR</w:t>
      </w:r>
      <w:r w:rsidRPr="001F1531">
        <w:rPr>
          <w:rFonts w:ascii="Arial" w:hAnsi="Arial" w:cs="Arial"/>
          <w:sz w:val="24"/>
          <w:szCs w:val="24"/>
          <w:lang w:val="en-IE"/>
        </w:rPr>
        <w:t>. [online] Gender-spear.eu. Available at: &lt;</w:t>
      </w:r>
      <w:r w:rsidRPr="001F1531">
        <w:rPr>
          <w:rStyle w:val="Hyperlink"/>
          <w:rFonts w:ascii="Arial" w:hAnsi="Arial" w:cs="Arial"/>
          <w:sz w:val="24"/>
          <w:szCs w:val="24"/>
          <w:lang w:val="en-IE"/>
        </w:rPr>
        <w:t>https://gender-spear.eu/news/35/celebrating-the-international-equal-pay-day-let-s-be-open-about-our-payments-in-academia</w:t>
      </w:r>
      <w:r w:rsidRPr="001F1531">
        <w:rPr>
          <w:rFonts w:ascii="Arial" w:hAnsi="Arial" w:cs="Arial"/>
          <w:sz w:val="24"/>
          <w:szCs w:val="24"/>
          <w:lang w:val="en-IE"/>
        </w:rPr>
        <w:t>&gt; [Accessed 15 July 2022].</w:t>
      </w:r>
    </w:p>
    <w:p w14:paraId="75348BED" w14:textId="77777777" w:rsidR="00690593" w:rsidRPr="001F1531" w:rsidRDefault="00690593" w:rsidP="001F1531">
      <w:pPr>
        <w:spacing w:after="0" w:line="480" w:lineRule="auto"/>
        <w:rPr>
          <w:rFonts w:ascii="Arial" w:eastAsia="Times New Roman" w:hAnsi="Arial" w:cs="Arial"/>
          <w:color w:val="000000"/>
          <w:sz w:val="24"/>
          <w:szCs w:val="24"/>
          <w:shd w:val="clear" w:color="auto" w:fill="FFFFFF"/>
        </w:rPr>
      </w:pPr>
      <w:r w:rsidRPr="001F1531">
        <w:rPr>
          <w:rFonts w:ascii="Arial" w:eastAsia="Times New Roman" w:hAnsi="Arial" w:cs="Arial"/>
          <w:color w:val="000000"/>
          <w:sz w:val="24"/>
          <w:szCs w:val="24"/>
          <w:shd w:val="clear" w:color="auto" w:fill="FFFFFF"/>
        </w:rPr>
        <w:t>New Street Consulting Group. 2021. </w:t>
      </w:r>
      <w:r w:rsidRPr="001F1531">
        <w:rPr>
          <w:rFonts w:ascii="Arial" w:eastAsia="Times New Roman" w:hAnsi="Arial" w:cs="Arial"/>
          <w:i/>
          <w:iCs/>
          <w:color w:val="000000"/>
          <w:sz w:val="24"/>
          <w:szCs w:val="24"/>
        </w:rPr>
        <w:t>Female FTSE 100 directors’ pay still significantly lower than males</w:t>
      </w:r>
      <w:r w:rsidRPr="001F1531">
        <w:rPr>
          <w:rFonts w:ascii="Arial" w:eastAsia="Times New Roman" w:hAnsi="Arial" w:cs="Arial"/>
          <w:color w:val="000000"/>
          <w:sz w:val="24"/>
          <w:szCs w:val="24"/>
          <w:shd w:val="clear" w:color="auto" w:fill="FFFFFF"/>
        </w:rPr>
        <w:t>. [online] Available at: &lt;</w:t>
      </w:r>
      <w:hyperlink r:id="rId103" w:history="1">
        <w:r w:rsidRPr="001F1531">
          <w:rPr>
            <w:rStyle w:val="Hyperlink"/>
            <w:rFonts w:ascii="Arial" w:hAnsi="Arial" w:cs="Arial"/>
            <w:sz w:val="24"/>
            <w:szCs w:val="24"/>
          </w:rPr>
          <w:t>https://nscg.com/insight/female-ftse-100-directors-pay-still-significantly-lower-than-males/</w:t>
        </w:r>
      </w:hyperlink>
      <w:r w:rsidRPr="001F1531">
        <w:rPr>
          <w:rFonts w:ascii="Arial" w:eastAsia="Times New Roman" w:hAnsi="Arial" w:cs="Arial"/>
          <w:color w:val="000000"/>
          <w:sz w:val="24"/>
          <w:szCs w:val="24"/>
          <w:shd w:val="clear" w:color="auto" w:fill="FFFFFF"/>
        </w:rPr>
        <w:t>&gt; [Accessed 9 July 2022].</w:t>
      </w:r>
    </w:p>
    <w:p w14:paraId="7BE8F31D" w14:textId="77777777" w:rsidR="00690593" w:rsidRPr="001F1531" w:rsidRDefault="00690593" w:rsidP="001F1531">
      <w:pPr>
        <w:spacing w:line="480" w:lineRule="auto"/>
        <w:rPr>
          <w:rFonts w:ascii="Arial" w:hAnsi="Arial" w:cs="Arial"/>
          <w:iCs/>
          <w:sz w:val="24"/>
          <w:szCs w:val="24"/>
          <w:lang w:val="en-IE"/>
        </w:rPr>
      </w:pPr>
      <w:r w:rsidRPr="001F1531">
        <w:rPr>
          <w:rFonts w:ascii="Arial" w:hAnsi="Arial" w:cs="Arial"/>
          <w:iCs/>
          <w:sz w:val="24"/>
          <w:szCs w:val="24"/>
          <w:lang w:val="en-IE"/>
        </w:rPr>
        <w:t>Pinsent Masons. 2022. </w:t>
      </w:r>
      <w:r w:rsidRPr="001F1531">
        <w:rPr>
          <w:rFonts w:ascii="Arial" w:hAnsi="Arial" w:cs="Arial"/>
          <w:i/>
          <w:iCs/>
          <w:sz w:val="24"/>
          <w:szCs w:val="24"/>
          <w:lang w:val="en-IE"/>
        </w:rPr>
        <w:t>The potential impact of the EU's Pay Transparency Directive</w:t>
      </w:r>
      <w:r w:rsidRPr="001F1531">
        <w:rPr>
          <w:rFonts w:ascii="Arial" w:hAnsi="Arial" w:cs="Arial"/>
          <w:iCs/>
          <w:sz w:val="24"/>
          <w:szCs w:val="24"/>
          <w:lang w:val="en-IE"/>
        </w:rPr>
        <w:t>. [online] Available at: &lt;</w:t>
      </w:r>
      <w:hyperlink r:id="rId104" w:history="1">
        <w:r w:rsidRPr="001F1531">
          <w:rPr>
            <w:rStyle w:val="Hyperlink"/>
            <w:rFonts w:ascii="Arial" w:hAnsi="Arial" w:cs="Arial"/>
            <w:iCs/>
            <w:sz w:val="24"/>
            <w:szCs w:val="24"/>
            <w:lang w:val="en-IE"/>
          </w:rPr>
          <w:t>https://www.pinsentmasons.com/out-law/guides/the-potential-impact-of-the-eus-pay-transparency-directive</w:t>
        </w:r>
      </w:hyperlink>
      <w:r w:rsidRPr="001F1531">
        <w:rPr>
          <w:rFonts w:ascii="Arial" w:hAnsi="Arial" w:cs="Arial"/>
          <w:iCs/>
          <w:sz w:val="24"/>
          <w:szCs w:val="24"/>
          <w:lang w:val="en-IE"/>
        </w:rPr>
        <w:t>&gt; [Accessed 21 July 2022].</w:t>
      </w:r>
    </w:p>
    <w:p w14:paraId="32C38EA8" w14:textId="77777777" w:rsidR="00690593" w:rsidRPr="001F1531" w:rsidRDefault="00690593" w:rsidP="001F1531">
      <w:pPr>
        <w:spacing w:line="480" w:lineRule="auto"/>
        <w:rPr>
          <w:rFonts w:ascii="Arial" w:hAnsi="Arial" w:cs="Arial"/>
          <w:sz w:val="24"/>
          <w:szCs w:val="24"/>
        </w:rPr>
      </w:pPr>
      <w:bookmarkStart w:id="48" w:name="PostAndByron2015"/>
      <w:r w:rsidRPr="001F1531">
        <w:rPr>
          <w:rFonts w:ascii="Arial" w:hAnsi="Arial" w:cs="Arial"/>
          <w:sz w:val="24"/>
          <w:szCs w:val="24"/>
        </w:rPr>
        <w:t xml:space="preserve">Post, C. and Byron, K., 2015. Women on boards and firm financial performance: A meta-analysis. </w:t>
      </w:r>
      <w:r w:rsidRPr="001F1531">
        <w:rPr>
          <w:rFonts w:ascii="Arial" w:hAnsi="Arial" w:cs="Arial"/>
          <w:i/>
          <w:iCs/>
          <w:sz w:val="24"/>
          <w:szCs w:val="24"/>
        </w:rPr>
        <w:t>Academy of management Journal</w:t>
      </w:r>
      <w:r w:rsidRPr="001F1531">
        <w:rPr>
          <w:rFonts w:ascii="Arial" w:hAnsi="Arial" w:cs="Arial"/>
          <w:sz w:val="24"/>
          <w:szCs w:val="24"/>
        </w:rPr>
        <w:t xml:space="preserve">, </w:t>
      </w:r>
      <w:r w:rsidRPr="001F1531">
        <w:rPr>
          <w:rFonts w:ascii="Arial" w:hAnsi="Arial" w:cs="Arial"/>
          <w:i/>
          <w:iCs/>
          <w:sz w:val="24"/>
          <w:szCs w:val="24"/>
        </w:rPr>
        <w:t>58</w:t>
      </w:r>
      <w:r w:rsidRPr="001F1531">
        <w:rPr>
          <w:rFonts w:ascii="Arial" w:hAnsi="Arial" w:cs="Arial"/>
          <w:sz w:val="24"/>
          <w:szCs w:val="24"/>
        </w:rPr>
        <w:t>(5), pp.1546-1571.  </w:t>
      </w:r>
    </w:p>
    <w:bookmarkEnd w:id="48"/>
    <w:p w14:paraId="134484E5"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Post, C., Lokshin, B. and Boone, C., 2021. </w:t>
      </w:r>
      <w:r w:rsidRPr="001F1531">
        <w:rPr>
          <w:rFonts w:ascii="Arial" w:hAnsi="Arial" w:cs="Arial"/>
          <w:i/>
          <w:iCs/>
          <w:sz w:val="24"/>
          <w:szCs w:val="24"/>
        </w:rPr>
        <w:t>Research: Adding Women to the C-Suite Changes How Companies Think</w:t>
      </w:r>
      <w:r w:rsidRPr="001F1531">
        <w:rPr>
          <w:rFonts w:ascii="Arial" w:hAnsi="Arial" w:cs="Arial"/>
          <w:sz w:val="24"/>
          <w:szCs w:val="24"/>
        </w:rPr>
        <w:t>. [online] Harvard Business Review. Available at: &lt;</w:t>
      </w:r>
      <w:hyperlink r:id="rId105" w:tgtFrame="_blank" w:history="1">
        <w:r w:rsidRPr="001F1531">
          <w:rPr>
            <w:rStyle w:val="Hyperlink"/>
            <w:rFonts w:ascii="Arial" w:hAnsi="Arial" w:cs="Arial"/>
            <w:sz w:val="24"/>
            <w:szCs w:val="24"/>
          </w:rPr>
          <w:t>https://hbr.org/2021/04/research-adding-women-to-the-c-suite-changes-how-companies-think</w:t>
        </w:r>
      </w:hyperlink>
      <w:r w:rsidRPr="001F1531">
        <w:rPr>
          <w:rFonts w:ascii="Arial" w:hAnsi="Arial" w:cs="Arial"/>
          <w:sz w:val="24"/>
          <w:szCs w:val="24"/>
        </w:rPr>
        <w:t>&gt; [Accessed 18 March 2022]. </w:t>
      </w:r>
    </w:p>
    <w:p w14:paraId="46AB1211"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Prynn, J., 2022. </w:t>
      </w:r>
      <w:r w:rsidRPr="001F1531">
        <w:rPr>
          <w:rFonts w:ascii="Arial" w:hAnsi="Arial" w:cs="Arial"/>
          <w:i/>
          <w:iCs/>
          <w:sz w:val="24"/>
          <w:szCs w:val="24"/>
          <w:lang w:val="en-IE"/>
        </w:rPr>
        <w:t>Gender pay gap widens in FTSE100 boardrooms</w:t>
      </w:r>
      <w:r w:rsidRPr="001F1531">
        <w:rPr>
          <w:rFonts w:ascii="Arial" w:hAnsi="Arial" w:cs="Arial"/>
          <w:sz w:val="24"/>
          <w:szCs w:val="24"/>
          <w:lang w:val="en-IE"/>
        </w:rPr>
        <w:t>. [online] Yahoo Finance. Available at: &lt;</w:t>
      </w:r>
      <w:r w:rsidRPr="001F1531">
        <w:rPr>
          <w:rStyle w:val="Hyperlink"/>
          <w:rFonts w:ascii="Arial" w:hAnsi="Arial" w:cs="Arial"/>
          <w:sz w:val="24"/>
          <w:szCs w:val="24"/>
          <w:lang w:val="en-IE"/>
        </w:rPr>
        <w:t>https://uk.finance.yahoo.com/news/gender-pay-gap-widens-ftse100-104801645.html</w:t>
      </w:r>
      <w:r w:rsidRPr="001F1531">
        <w:rPr>
          <w:rFonts w:ascii="Arial" w:hAnsi="Arial" w:cs="Arial"/>
          <w:sz w:val="24"/>
          <w:szCs w:val="24"/>
          <w:lang w:val="en-IE"/>
        </w:rPr>
        <w:t>&gt; [Accessed 13 July 2022].</w:t>
      </w:r>
    </w:p>
    <w:p w14:paraId="2BE0FDF4" w14:textId="77777777" w:rsidR="00690593" w:rsidRPr="001F1531" w:rsidRDefault="00690593" w:rsidP="001F1531">
      <w:pPr>
        <w:spacing w:line="480" w:lineRule="auto"/>
        <w:rPr>
          <w:rFonts w:ascii="Arial" w:hAnsi="Arial" w:cs="Arial"/>
          <w:iCs/>
          <w:sz w:val="24"/>
          <w:szCs w:val="24"/>
          <w:lang w:val="en-IE"/>
        </w:rPr>
      </w:pPr>
      <w:r w:rsidRPr="001F1531">
        <w:rPr>
          <w:rFonts w:ascii="Arial" w:hAnsi="Arial" w:cs="Arial"/>
          <w:iCs/>
          <w:sz w:val="24"/>
          <w:szCs w:val="24"/>
          <w:lang w:val="en-IE"/>
        </w:rPr>
        <w:lastRenderedPageBreak/>
        <w:t>PwC Ireland. 2018. </w:t>
      </w:r>
      <w:r w:rsidRPr="001F1531">
        <w:rPr>
          <w:rFonts w:ascii="Arial" w:hAnsi="Arial" w:cs="Arial"/>
          <w:i/>
          <w:iCs/>
          <w:sz w:val="24"/>
          <w:szCs w:val="24"/>
          <w:lang w:val="en-IE"/>
        </w:rPr>
        <w:t>Gender Pay Gap Reporting in Ireland: What can we learn from the UK?</w:t>
      </w:r>
      <w:r w:rsidRPr="001F1531">
        <w:rPr>
          <w:rFonts w:ascii="Arial" w:hAnsi="Arial" w:cs="Arial"/>
          <w:iCs/>
          <w:sz w:val="24"/>
          <w:szCs w:val="24"/>
          <w:lang w:val="en-IE"/>
        </w:rPr>
        <w:t>. [online] Available at: &lt;</w:t>
      </w:r>
      <w:hyperlink r:id="rId106" w:history="1">
        <w:r w:rsidRPr="001F1531">
          <w:rPr>
            <w:rStyle w:val="Hyperlink"/>
            <w:rFonts w:ascii="Arial" w:hAnsi="Arial" w:cs="Arial"/>
            <w:iCs/>
            <w:sz w:val="24"/>
            <w:szCs w:val="24"/>
            <w:lang w:val="en-IE"/>
          </w:rPr>
          <w:t>https://www.pwc.ie/publications/2018/gender-pay-gap-reporting-ireland-what-can-we-learn-uk-report.pdf</w:t>
        </w:r>
      </w:hyperlink>
      <w:r w:rsidRPr="001F1531">
        <w:rPr>
          <w:rFonts w:ascii="Arial" w:hAnsi="Arial" w:cs="Arial"/>
          <w:iCs/>
          <w:sz w:val="24"/>
          <w:szCs w:val="24"/>
          <w:lang w:val="en-IE"/>
        </w:rPr>
        <w:t>&gt; [Accessed 20 July 2022].</w:t>
      </w:r>
    </w:p>
    <w:p w14:paraId="717B4311"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PwC. 2019. </w:t>
      </w:r>
      <w:r w:rsidRPr="001F1531">
        <w:rPr>
          <w:rFonts w:ascii="Arial" w:hAnsi="Arial" w:cs="Arial"/>
          <w:i/>
          <w:iCs/>
          <w:sz w:val="24"/>
          <w:szCs w:val="24"/>
        </w:rPr>
        <w:t>Ireland’s Non-Financial Reporting requirements: What do they mean for your business?</w:t>
      </w:r>
      <w:r w:rsidRPr="001F1531">
        <w:rPr>
          <w:rFonts w:ascii="Arial" w:hAnsi="Arial" w:cs="Arial"/>
          <w:sz w:val="24"/>
          <w:szCs w:val="24"/>
        </w:rPr>
        <w:t>. [online] Available at: &lt;</w:t>
      </w:r>
      <w:hyperlink r:id="rId107" w:tgtFrame="_blank" w:history="1">
        <w:r w:rsidRPr="001F1531">
          <w:rPr>
            <w:rStyle w:val="Hyperlink"/>
            <w:rFonts w:ascii="Arial" w:hAnsi="Arial" w:cs="Arial"/>
            <w:sz w:val="24"/>
            <w:szCs w:val="24"/>
          </w:rPr>
          <w:t>https://www.pwc.ie/services/audit-and-assurance/publications/meeting-the-requirements-of-the-irish-non-financial-reporting-directive.html</w:t>
        </w:r>
      </w:hyperlink>
      <w:r w:rsidRPr="001F1531">
        <w:rPr>
          <w:rFonts w:ascii="Arial" w:hAnsi="Arial" w:cs="Arial"/>
          <w:sz w:val="24"/>
          <w:szCs w:val="24"/>
        </w:rPr>
        <w:t>&gt; [Accessed 2 June 2022]. </w:t>
      </w:r>
    </w:p>
    <w:p w14:paraId="20C8E3AE" w14:textId="77777777" w:rsidR="00690593" w:rsidRPr="001F1531" w:rsidRDefault="00690593" w:rsidP="001F1531">
      <w:pPr>
        <w:spacing w:line="480" w:lineRule="auto"/>
        <w:rPr>
          <w:rFonts w:ascii="Arial" w:hAnsi="Arial" w:cs="Arial"/>
          <w:iCs/>
          <w:sz w:val="24"/>
          <w:szCs w:val="24"/>
          <w:lang w:val="en-IE"/>
        </w:rPr>
      </w:pPr>
      <w:r w:rsidRPr="001F1531">
        <w:rPr>
          <w:rFonts w:ascii="Arial" w:hAnsi="Arial" w:cs="Arial"/>
          <w:iCs/>
          <w:sz w:val="24"/>
          <w:szCs w:val="24"/>
          <w:lang w:val="en-IE"/>
        </w:rPr>
        <w:t>PwC. </w:t>
      </w:r>
      <w:r w:rsidRPr="001F1531">
        <w:rPr>
          <w:rFonts w:ascii="Arial" w:hAnsi="Arial" w:cs="Arial"/>
          <w:i/>
          <w:iCs/>
          <w:sz w:val="24"/>
          <w:szCs w:val="24"/>
          <w:lang w:val="en-IE"/>
        </w:rPr>
        <w:t>Next Generation Diversity: Developing tomorrow’s female leaders</w:t>
      </w:r>
      <w:r w:rsidRPr="001F1531">
        <w:rPr>
          <w:rFonts w:ascii="Arial" w:hAnsi="Arial" w:cs="Arial"/>
          <w:iCs/>
          <w:sz w:val="24"/>
          <w:szCs w:val="24"/>
          <w:lang w:val="en-IE"/>
        </w:rPr>
        <w:t>. [online] Available at: &lt;</w:t>
      </w:r>
      <w:hyperlink r:id="rId108" w:history="1">
        <w:r w:rsidRPr="001F1531">
          <w:rPr>
            <w:rStyle w:val="Hyperlink"/>
            <w:rFonts w:ascii="Arial" w:hAnsi="Arial" w:cs="Arial"/>
            <w:iCs/>
            <w:sz w:val="24"/>
            <w:szCs w:val="24"/>
            <w:lang w:val="en-IE"/>
          </w:rPr>
          <w:t>https://www.pwc.com/gx/en/women-at-pwc/internationalwomensday/assets/next-generation-diversity-publication.pdf</w:t>
        </w:r>
      </w:hyperlink>
      <w:r w:rsidRPr="001F1531">
        <w:rPr>
          <w:rFonts w:ascii="Arial" w:hAnsi="Arial" w:cs="Arial"/>
          <w:iCs/>
          <w:sz w:val="24"/>
          <w:szCs w:val="24"/>
          <w:lang w:val="en-IE"/>
        </w:rPr>
        <w:t>&gt; [Accessed 20 July 2022].</w:t>
      </w:r>
    </w:p>
    <w:p w14:paraId="55D35177" w14:textId="77777777" w:rsidR="00690593" w:rsidRPr="001F1531" w:rsidRDefault="00690593" w:rsidP="001F1531">
      <w:pPr>
        <w:spacing w:line="480" w:lineRule="auto"/>
        <w:rPr>
          <w:rFonts w:ascii="Arial" w:hAnsi="Arial" w:cs="Arial"/>
          <w:sz w:val="24"/>
          <w:szCs w:val="24"/>
        </w:rPr>
      </w:pPr>
      <w:bookmarkStart w:id="49" w:name="RyanAndHaslam2005"/>
      <w:r w:rsidRPr="001F1531">
        <w:rPr>
          <w:rFonts w:ascii="Arial" w:hAnsi="Arial" w:cs="Arial"/>
          <w:sz w:val="24"/>
          <w:szCs w:val="24"/>
        </w:rPr>
        <w:t>Ryan, M.K. and Haslam, S.A., 2005. The glass cliff: Evidence that women are over</w:t>
      </w:r>
      <w:r w:rsidRPr="001F1531">
        <w:rPr>
          <w:rFonts w:ascii="Cambria Math" w:hAnsi="Cambria Math" w:cs="Cambria Math"/>
          <w:sz w:val="24"/>
          <w:szCs w:val="24"/>
        </w:rPr>
        <w:t>‐</w:t>
      </w:r>
      <w:r w:rsidRPr="001F1531">
        <w:rPr>
          <w:rFonts w:ascii="Arial" w:hAnsi="Arial" w:cs="Arial"/>
          <w:sz w:val="24"/>
          <w:szCs w:val="24"/>
        </w:rPr>
        <w:t xml:space="preserve">represented in precarious leadership positions. </w:t>
      </w:r>
      <w:r w:rsidRPr="001F1531">
        <w:rPr>
          <w:rFonts w:ascii="Arial" w:hAnsi="Arial" w:cs="Arial"/>
          <w:i/>
          <w:iCs/>
          <w:sz w:val="24"/>
          <w:szCs w:val="24"/>
        </w:rPr>
        <w:t>British Journal of management</w:t>
      </w:r>
      <w:r w:rsidRPr="001F1531">
        <w:rPr>
          <w:rFonts w:ascii="Arial" w:hAnsi="Arial" w:cs="Arial"/>
          <w:sz w:val="24"/>
          <w:szCs w:val="24"/>
        </w:rPr>
        <w:t xml:space="preserve">, </w:t>
      </w:r>
      <w:r w:rsidRPr="001F1531">
        <w:rPr>
          <w:rFonts w:ascii="Arial" w:hAnsi="Arial" w:cs="Arial"/>
          <w:i/>
          <w:iCs/>
          <w:sz w:val="24"/>
          <w:szCs w:val="24"/>
        </w:rPr>
        <w:t>16</w:t>
      </w:r>
      <w:r w:rsidRPr="001F1531">
        <w:rPr>
          <w:rFonts w:ascii="Arial" w:hAnsi="Arial" w:cs="Arial"/>
          <w:sz w:val="24"/>
          <w:szCs w:val="24"/>
        </w:rPr>
        <w:t>(2), pp.81-90. </w:t>
      </w:r>
    </w:p>
    <w:bookmarkEnd w:id="49"/>
    <w:p w14:paraId="26E93878"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SDG Tracker. 2022. </w:t>
      </w:r>
      <w:r w:rsidRPr="001F1531">
        <w:rPr>
          <w:rFonts w:ascii="Arial" w:hAnsi="Arial" w:cs="Arial"/>
          <w:i/>
          <w:iCs/>
          <w:sz w:val="24"/>
          <w:szCs w:val="24"/>
          <w:lang w:val="en-IE"/>
        </w:rPr>
        <w:t>Goal 8: Decent Work and Economic Growth</w:t>
      </w:r>
      <w:r w:rsidRPr="001F1531">
        <w:rPr>
          <w:rFonts w:ascii="Arial" w:hAnsi="Arial" w:cs="Arial"/>
          <w:sz w:val="24"/>
          <w:szCs w:val="24"/>
          <w:lang w:val="en-IE"/>
        </w:rPr>
        <w:t>. [online] Available at: &lt;</w:t>
      </w:r>
      <w:r w:rsidRPr="001F1531">
        <w:rPr>
          <w:rStyle w:val="Hyperlink"/>
          <w:rFonts w:ascii="Arial" w:hAnsi="Arial" w:cs="Arial"/>
          <w:sz w:val="24"/>
          <w:szCs w:val="24"/>
          <w:lang w:val="en-IE"/>
        </w:rPr>
        <w:t>https://sdg-tracker.org/economic-growth#8.5</w:t>
      </w:r>
      <w:r w:rsidRPr="001F1531">
        <w:rPr>
          <w:rFonts w:ascii="Arial" w:hAnsi="Arial" w:cs="Arial"/>
          <w:sz w:val="24"/>
          <w:szCs w:val="24"/>
          <w:lang w:val="en-IE"/>
        </w:rPr>
        <w:t>&gt; [Accessed 15 July 2022].</w:t>
      </w:r>
    </w:p>
    <w:p w14:paraId="137994CE"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The Economist. 2018. </w:t>
      </w:r>
      <w:r w:rsidRPr="001F1531">
        <w:rPr>
          <w:rFonts w:ascii="Arial" w:hAnsi="Arial" w:cs="Arial"/>
          <w:i/>
          <w:iCs/>
          <w:sz w:val="24"/>
          <w:szCs w:val="24"/>
        </w:rPr>
        <w:t>Ten years on from Norway’s quota for women on corporate boards</w:t>
      </w:r>
      <w:r w:rsidRPr="001F1531">
        <w:rPr>
          <w:rFonts w:ascii="Arial" w:hAnsi="Arial" w:cs="Arial"/>
          <w:sz w:val="24"/>
          <w:szCs w:val="24"/>
        </w:rPr>
        <w:t>. [online] Available at: &lt;</w:t>
      </w:r>
      <w:hyperlink r:id="rId109" w:tgtFrame="_blank" w:history="1">
        <w:r w:rsidRPr="001F1531">
          <w:rPr>
            <w:rStyle w:val="Hyperlink"/>
            <w:rFonts w:ascii="Arial" w:hAnsi="Arial" w:cs="Arial"/>
            <w:sz w:val="24"/>
            <w:szCs w:val="24"/>
          </w:rPr>
          <w:t>https://www.economist.com/business/2018/02/17/ten-years-on-from-norways-quota-for-women-on-corporate-boards</w:t>
        </w:r>
      </w:hyperlink>
      <w:r w:rsidRPr="001F1531">
        <w:rPr>
          <w:rFonts w:ascii="Arial" w:hAnsi="Arial" w:cs="Arial"/>
          <w:sz w:val="24"/>
          <w:szCs w:val="24"/>
        </w:rPr>
        <w:t>&gt; [Accessed 9 April 2022]. </w:t>
      </w:r>
    </w:p>
    <w:p w14:paraId="3A4E503E"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The Economist. 2022. </w:t>
      </w:r>
      <w:r w:rsidRPr="001F1531">
        <w:rPr>
          <w:rFonts w:ascii="Arial" w:hAnsi="Arial" w:cs="Arial"/>
          <w:i/>
          <w:iCs/>
          <w:sz w:val="24"/>
          <w:szCs w:val="24"/>
          <w:lang w:val="en-IE"/>
        </w:rPr>
        <w:t>The gender pay gap</w:t>
      </w:r>
      <w:r w:rsidRPr="001F1531">
        <w:rPr>
          <w:rFonts w:ascii="Arial" w:hAnsi="Arial" w:cs="Arial"/>
          <w:sz w:val="24"/>
          <w:szCs w:val="24"/>
          <w:lang w:val="en-IE"/>
        </w:rPr>
        <w:t>. [online] Available at: &lt;</w:t>
      </w:r>
      <w:r w:rsidRPr="001F1531">
        <w:rPr>
          <w:rStyle w:val="Hyperlink"/>
          <w:rFonts w:ascii="Arial" w:hAnsi="Arial" w:cs="Arial"/>
          <w:sz w:val="24"/>
          <w:szCs w:val="24"/>
          <w:lang w:val="en-IE"/>
        </w:rPr>
        <w:t>https://www.economist.com/international/2017/10/07/the-gender-pay-gap</w:t>
      </w:r>
      <w:r w:rsidRPr="001F1531">
        <w:rPr>
          <w:rFonts w:ascii="Arial" w:hAnsi="Arial" w:cs="Arial"/>
          <w:sz w:val="24"/>
          <w:szCs w:val="24"/>
          <w:lang w:val="en-IE"/>
        </w:rPr>
        <w:t>&gt; [Accessed 15 July 2022].</w:t>
      </w:r>
    </w:p>
    <w:p w14:paraId="69693735" w14:textId="77777777" w:rsidR="00690593" w:rsidRPr="001F1531" w:rsidRDefault="00690593" w:rsidP="001F1531">
      <w:pPr>
        <w:spacing w:line="480" w:lineRule="auto"/>
        <w:rPr>
          <w:rFonts w:ascii="Arial" w:hAnsi="Arial" w:cs="Arial"/>
          <w:iCs/>
          <w:sz w:val="24"/>
          <w:szCs w:val="24"/>
        </w:rPr>
      </w:pPr>
      <w:r w:rsidRPr="001F1531">
        <w:rPr>
          <w:rFonts w:ascii="Arial" w:hAnsi="Arial" w:cs="Arial"/>
          <w:i/>
          <w:iCs/>
          <w:sz w:val="24"/>
          <w:szCs w:val="24"/>
          <w:lang w:val="en-IE"/>
        </w:rPr>
        <w:lastRenderedPageBreak/>
        <w:t xml:space="preserve">The Equality Act 2010 (Gender Pay Gap Information) Regulations 2017 </w:t>
      </w:r>
      <w:r w:rsidRPr="001F1531">
        <w:rPr>
          <w:rFonts w:ascii="Arial" w:hAnsi="Arial" w:cs="Arial"/>
          <w:iCs/>
          <w:sz w:val="24"/>
          <w:szCs w:val="24"/>
          <w:lang w:val="en-IE"/>
        </w:rPr>
        <w:t xml:space="preserve">(SI 2017/172). </w:t>
      </w:r>
      <w:r w:rsidRPr="001F1531">
        <w:rPr>
          <w:rFonts w:ascii="Arial" w:hAnsi="Arial" w:cs="Arial"/>
          <w:iCs/>
          <w:sz w:val="24"/>
          <w:szCs w:val="24"/>
        </w:rPr>
        <w:t>[online] Available at: &lt;</w:t>
      </w:r>
      <w:hyperlink r:id="rId110" w:history="1">
        <w:r w:rsidRPr="001F1531">
          <w:rPr>
            <w:rStyle w:val="Hyperlink"/>
            <w:rFonts w:ascii="Arial" w:hAnsi="Arial" w:cs="Arial"/>
            <w:iCs/>
            <w:sz w:val="24"/>
            <w:szCs w:val="24"/>
          </w:rPr>
          <w:t>https://www.legislation.gov.uk/uksi/2017/172/made</w:t>
        </w:r>
      </w:hyperlink>
      <w:r w:rsidRPr="001F1531">
        <w:rPr>
          <w:rFonts w:ascii="Arial" w:hAnsi="Arial" w:cs="Arial"/>
          <w:iCs/>
          <w:sz w:val="24"/>
          <w:szCs w:val="24"/>
          <w:lang w:val="en-IE"/>
        </w:rPr>
        <w:t>&gt;</w:t>
      </w:r>
      <w:r w:rsidRPr="001F1531">
        <w:rPr>
          <w:rFonts w:ascii="Arial" w:hAnsi="Arial" w:cs="Arial"/>
          <w:iCs/>
          <w:sz w:val="24"/>
          <w:szCs w:val="24"/>
        </w:rPr>
        <w:t xml:space="preserve"> [Accessed 11 July 2022]. </w:t>
      </w:r>
    </w:p>
    <w:p w14:paraId="0477E08C"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The World Economic Forum, 2022. </w:t>
      </w:r>
      <w:r w:rsidRPr="001F1531">
        <w:rPr>
          <w:rFonts w:ascii="Arial" w:hAnsi="Arial" w:cs="Arial"/>
          <w:i/>
          <w:iCs/>
          <w:sz w:val="24"/>
          <w:szCs w:val="24"/>
          <w:lang w:val="en-IE"/>
        </w:rPr>
        <w:t>Global Gender Gap Report 2022</w:t>
      </w:r>
      <w:r w:rsidRPr="001F1531">
        <w:rPr>
          <w:rFonts w:ascii="Arial" w:hAnsi="Arial" w:cs="Arial"/>
          <w:sz w:val="24"/>
          <w:szCs w:val="24"/>
          <w:lang w:val="en-IE"/>
        </w:rPr>
        <w:t>. [online] Available at: &lt;</w:t>
      </w:r>
      <w:hyperlink r:id="rId111" w:history="1">
        <w:r w:rsidRPr="001F1531">
          <w:rPr>
            <w:rStyle w:val="Hyperlink"/>
            <w:rFonts w:ascii="Arial" w:hAnsi="Arial" w:cs="Arial"/>
            <w:sz w:val="24"/>
            <w:szCs w:val="24"/>
            <w:lang w:val="en-IE"/>
          </w:rPr>
          <w:t>https://www3.weforum.org/docs/WEF_GGGR_2022.pdf</w:t>
        </w:r>
      </w:hyperlink>
      <w:r w:rsidRPr="001F1531">
        <w:rPr>
          <w:rFonts w:ascii="Arial" w:hAnsi="Arial" w:cs="Arial"/>
          <w:sz w:val="24"/>
          <w:szCs w:val="24"/>
          <w:lang w:val="en-IE"/>
        </w:rPr>
        <w:t>&gt; [Accessed 15 July 2022].</w:t>
      </w:r>
    </w:p>
    <w:p w14:paraId="05EE0ABE" w14:textId="77777777" w:rsidR="00690593" w:rsidRPr="001F1531" w:rsidRDefault="00690593" w:rsidP="001F1531">
      <w:pPr>
        <w:spacing w:line="480" w:lineRule="auto"/>
        <w:rPr>
          <w:rFonts w:ascii="Arial" w:hAnsi="Arial" w:cs="Arial"/>
          <w:sz w:val="24"/>
          <w:szCs w:val="24"/>
        </w:rPr>
      </w:pPr>
      <w:r w:rsidRPr="001F1531">
        <w:rPr>
          <w:rFonts w:ascii="Arial" w:hAnsi="Arial" w:cs="Arial"/>
          <w:sz w:val="24"/>
          <w:szCs w:val="24"/>
        </w:rPr>
        <w:t>UN Women, 2018. </w:t>
      </w:r>
      <w:r w:rsidRPr="001F1531">
        <w:rPr>
          <w:rFonts w:ascii="Arial" w:hAnsi="Arial" w:cs="Arial"/>
          <w:i/>
          <w:iCs/>
          <w:sz w:val="24"/>
          <w:szCs w:val="24"/>
        </w:rPr>
        <w:t>Why Gender Equality Matters Across All SDGs: An Excerpt of Turning Promises into Action: Gender Equality in the 2030 Agenda for Sustainable Development</w:t>
      </w:r>
      <w:r w:rsidRPr="001F1531">
        <w:rPr>
          <w:rFonts w:ascii="Arial" w:hAnsi="Arial" w:cs="Arial"/>
          <w:sz w:val="24"/>
          <w:szCs w:val="24"/>
        </w:rPr>
        <w:t>. [online] UN Women. Available at: &lt;</w:t>
      </w:r>
      <w:hyperlink r:id="rId112" w:tgtFrame="_blank" w:history="1">
        <w:r w:rsidRPr="001F1531">
          <w:rPr>
            <w:rStyle w:val="Hyperlink"/>
            <w:rFonts w:ascii="Arial" w:hAnsi="Arial" w:cs="Arial"/>
            <w:sz w:val="24"/>
            <w:szCs w:val="24"/>
          </w:rPr>
          <w:t>https://www.unwomen.org/sites/default/files/Headquarters/Attachments/Sections/Library/Publications/2018/SDG-report-Chapter-3-Why-gender-equality-matters-across-all-SDGs-2018-en.pdf</w:t>
        </w:r>
      </w:hyperlink>
      <w:r w:rsidRPr="001F1531">
        <w:rPr>
          <w:rFonts w:ascii="Arial" w:hAnsi="Arial" w:cs="Arial"/>
          <w:sz w:val="24"/>
          <w:szCs w:val="24"/>
        </w:rPr>
        <w:t>&gt; [Accessed 16 May 2022]. </w:t>
      </w:r>
    </w:p>
    <w:p w14:paraId="181ED120"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UN Women. 2020. </w:t>
      </w:r>
      <w:r w:rsidRPr="001F1531">
        <w:rPr>
          <w:rFonts w:ascii="Arial" w:hAnsi="Arial" w:cs="Arial"/>
          <w:i/>
          <w:iCs/>
          <w:sz w:val="24"/>
          <w:szCs w:val="24"/>
          <w:lang w:val="en-IE"/>
        </w:rPr>
        <w:t>Explainer: Everything you need to know about pushing for equal pay</w:t>
      </w:r>
      <w:r w:rsidRPr="001F1531">
        <w:rPr>
          <w:rFonts w:ascii="Arial" w:hAnsi="Arial" w:cs="Arial"/>
          <w:sz w:val="24"/>
          <w:szCs w:val="24"/>
          <w:lang w:val="en-IE"/>
        </w:rPr>
        <w:t>. [online] Available at: &lt;</w:t>
      </w:r>
      <w:r w:rsidRPr="001F1531">
        <w:rPr>
          <w:rStyle w:val="Hyperlink"/>
          <w:rFonts w:ascii="Arial" w:hAnsi="Arial" w:cs="Arial"/>
          <w:sz w:val="24"/>
          <w:szCs w:val="24"/>
          <w:lang w:val="en-IE"/>
        </w:rPr>
        <w:t>https://www.unwomen.org/en/news/stories/2020/9/explainer-everything-you-need-to-know-about-equal-pay</w:t>
      </w:r>
      <w:r w:rsidRPr="001F1531">
        <w:rPr>
          <w:rFonts w:ascii="Arial" w:hAnsi="Arial" w:cs="Arial"/>
          <w:sz w:val="24"/>
          <w:szCs w:val="24"/>
          <w:lang w:val="en-IE"/>
        </w:rPr>
        <w:t>&gt; [Accessed 16 July 2022].</w:t>
      </w:r>
    </w:p>
    <w:p w14:paraId="714971A5"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UN Women. 2022. </w:t>
      </w:r>
      <w:r w:rsidRPr="001F1531">
        <w:rPr>
          <w:rFonts w:ascii="Arial" w:hAnsi="Arial" w:cs="Arial"/>
          <w:i/>
          <w:iCs/>
          <w:sz w:val="24"/>
          <w:szCs w:val="24"/>
          <w:lang w:val="en-IE"/>
        </w:rPr>
        <w:t>Equal pay for work of equal value</w:t>
      </w:r>
      <w:r w:rsidRPr="001F1531">
        <w:rPr>
          <w:rFonts w:ascii="Arial" w:hAnsi="Arial" w:cs="Arial"/>
          <w:sz w:val="24"/>
          <w:szCs w:val="24"/>
          <w:lang w:val="en-IE"/>
        </w:rPr>
        <w:t>. [online] Available at: &lt;</w:t>
      </w:r>
      <w:r w:rsidRPr="001F1531">
        <w:rPr>
          <w:rStyle w:val="Hyperlink"/>
          <w:rFonts w:ascii="Arial" w:hAnsi="Arial" w:cs="Arial"/>
          <w:sz w:val="24"/>
          <w:szCs w:val="24"/>
          <w:lang w:val="en-IE"/>
        </w:rPr>
        <w:t>https://www.unwomen.org/en/news/in-focus/csw61/equal-pay</w:t>
      </w:r>
      <w:r w:rsidRPr="001F1531">
        <w:rPr>
          <w:rFonts w:ascii="Arial" w:hAnsi="Arial" w:cs="Arial"/>
          <w:sz w:val="24"/>
          <w:szCs w:val="24"/>
          <w:lang w:val="en-IE"/>
        </w:rPr>
        <w:t>&gt; [Accessed 15 July 2022].</w:t>
      </w:r>
    </w:p>
    <w:p w14:paraId="2999A98C" w14:textId="77777777" w:rsidR="00690593" w:rsidRPr="001F1531" w:rsidRDefault="00690593" w:rsidP="001F1531">
      <w:pPr>
        <w:spacing w:line="480" w:lineRule="auto"/>
        <w:jc w:val="left"/>
        <w:rPr>
          <w:rFonts w:ascii="Arial" w:hAnsi="Arial" w:cs="Arial"/>
          <w:sz w:val="24"/>
          <w:szCs w:val="24"/>
          <w:lang w:val="en-IE"/>
        </w:rPr>
      </w:pPr>
      <w:r w:rsidRPr="001F1531">
        <w:rPr>
          <w:rFonts w:ascii="Arial" w:hAnsi="Arial" w:cs="Arial"/>
          <w:sz w:val="24"/>
          <w:szCs w:val="24"/>
          <w:lang w:val="en-IE"/>
        </w:rPr>
        <w:t>UN Women. 2022. </w:t>
      </w:r>
      <w:r w:rsidRPr="001F1531">
        <w:rPr>
          <w:rFonts w:ascii="Arial" w:hAnsi="Arial" w:cs="Arial"/>
          <w:i/>
          <w:iCs/>
          <w:sz w:val="24"/>
          <w:szCs w:val="24"/>
          <w:lang w:val="en-IE"/>
        </w:rPr>
        <w:t>Women in the changing world of work - Facts you should know</w:t>
      </w:r>
      <w:r w:rsidRPr="001F1531">
        <w:rPr>
          <w:rFonts w:ascii="Arial" w:hAnsi="Arial" w:cs="Arial"/>
          <w:sz w:val="24"/>
          <w:szCs w:val="24"/>
          <w:lang w:val="en-IE"/>
        </w:rPr>
        <w:t>. [online] Available at: &lt;</w:t>
      </w:r>
      <w:r w:rsidRPr="001F1531">
        <w:rPr>
          <w:rStyle w:val="Hyperlink"/>
          <w:rFonts w:ascii="Arial" w:hAnsi="Arial" w:cs="Arial"/>
          <w:sz w:val="24"/>
          <w:szCs w:val="24"/>
          <w:lang w:val="en-IE"/>
        </w:rPr>
        <w:t>https://interactive.unwomen.org/multimedia/infographic/changingworldofwork/en/index.html</w:t>
      </w:r>
      <w:r w:rsidRPr="001F1531">
        <w:rPr>
          <w:rFonts w:ascii="Arial" w:hAnsi="Arial" w:cs="Arial"/>
          <w:sz w:val="24"/>
          <w:szCs w:val="24"/>
          <w:lang w:val="en-IE"/>
        </w:rPr>
        <w:t>&gt; [Accessed 15 July 2022].</w:t>
      </w:r>
    </w:p>
    <w:p w14:paraId="070A3B33"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lastRenderedPageBreak/>
        <w:t>United Nations. 2020. </w:t>
      </w:r>
      <w:r w:rsidRPr="001F1531">
        <w:rPr>
          <w:rFonts w:ascii="Arial" w:hAnsi="Arial" w:cs="Arial"/>
          <w:i/>
          <w:iCs/>
          <w:sz w:val="24"/>
          <w:szCs w:val="24"/>
          <w:lang w:val="en-IE"/>
        </w:rPr>
        <w:t>Equal pay essential to build a world of dignity and justice for all, UN says, commemorating first International Equal Pay Day</w:t>
      </w:r>
      <w:r w:rsidRPr="001F1531">
        <w:rPr>
          <w:rFonts w:ascii="Arial" w:hAnsi="Arial" w:cs="Arial"/>
          <w:sz w:val="24"/>
          <w:szCs w:val="24"/>
          <w:lang w:val="en-IE"/>
        </w:rPr>
        <w:t>. [online] Available at: &lt;</w:t>
      </w:r>
      <w:r w:rsidRPr="001F1531">
        <w:rPr>
          <w:rStyle w:val="Hyperlink"/>
          <w:rFonts w:ascii="Arial" w:hAnsi="Arial" w:cs="Arial"/>
          <w:sz w:val="24"/>
          <w:szCs w:val="24"/>
          <w:lang w:val="en-IE"/>
        </w:rPr>
        <w:t>https://news.un.org/en/story/2020/09/1072722</w:t>
      </w:r>
      <w:r w:rsidRPr="001F1531">
        <w:rPr>
          <w:rFonts w:ascii="Arial" w:hAnsi="Arial" w:cs="Arial"/>
          <w:sz w:val="24"/>
          <w:szCs w:val="24"/>
          <w:lang w:val="en-IE"/>
        </w:rPr>
        <w:t>&gt; [Accessed 15 July 2022].</w:t>
      </w:r>
    </w:p>
    <w:p w14:paraId="2E8DD71D"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United Nations. 2022. </w:t>
      </w:r>
      <w:r w:rsidRPr="001F1531">
        <w:rPr>
          <w:rFonts w:ascii="Arial" w:hAnsi="Arial" w:cs="Arial"/>
          <w:i/>
          <w:iCs/>
          <w:sz w:val="24"/>
          <w:szCs w:val="24"/>
          <w:lang w:val="en-IE"/>
        </w:rPr>
        <w:t>Sustainable Development Goal 10</w:t>
      </w:r>
      <w:r w:rsidRPr="001F1531">
        <w:rPr>
          <w:rFonts w:ascii="Arial" w:hAnsi="Arial" w:cs="Arial"/>
          <w:sz w:val="24"/>
          <w:szCs w:val="24"/>
          <w:lang w:val="en-IE"/>
        </w:rPr>
        <w:t>. [online] Available at: &lt;</w:t>
      </w:r>
      <w:r w:rsidRPr="001F1531">
        <w:rPr>
          <w:rStyle w:val="Hyperlink"/>
          <w:rFonts w:ascii="Arial" w:hAnsi="Arial" w:cs="Arial"/>
          <w:sz w:val="24"/>
          <w:szCs w:val="24"/>
          <w:lang w:val="en-IE"/>
        </w:rPr>
        <w:t>https://sdgs.un.org/goals/goal10</w:t>
      </w:r>
      <w:r w:rsidRPr="001F1531">
        <w:rPr>
          <w:rFonts w:ascii="Arial" w:hAnsi="Arial" w:cs="Arial"/>
          <w:sz w:val="24"/>
          <w:szCs w:val="24"/>
          <w:lang w:val="en-IE"/>
        </w:rPr>
        <w:t>&gt; [Accessed 12 May 2022].</w:t>
      </w:r>
    </w:p>
    <w:p w14:paraId="1282473C"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United Nations. 2022. </w:t>
      </w:r>
      <w:r w:rsidRPr="001F1531">
        <w:rPr>
          <w:rFonts w:ascii="Arial" w:hAnsi="Arial" w:cs="Arial"/>
          <w:i/>
          <w:iCs/>
          <w:sz w:val="24"/>
          <w:szCs w:val="24"/>
          <w:lang w:val="en-IE"/>
        </w:rPr>
        <w:t>Sustainable Development Goal 5</w:t>
      </w:r>
      <w:r w:rsidRPr="001F1531">
        <w:rPr>
          <w:rFonts w:ascii="Arial" w:hAnsi="Arial" w:cs="Arial"/>
          <w:sz w:val="24"/>
          <w:szCs w:val="24"/>
          <w:lang w:val="en-IE"/>
        </w:rPr>
        <w:t>. [online] Available at: &lt;</w:t>
      </w:r>
      <w:r w:rsidRPr="001F1531">
        <w:rPr>
          <w:rStyle w:val="Hyperlink"/>
          <w:rFonts w:ascii="Arial" w:hAnsi="Arial" w:cs="Arial"/>
          <w:sz w:val="24"/>
          <w:szCs w:val="24"/>
          <w:lang w:val="en-IE"/>
        </w:rPr>
        <w:t>https://sdgs.un.org/goals/goal5</w:t>
      </w:r>
      <w:r w:rsidRPr="001F1531">
        <w:rPr>
          <w:rFonts w:ascii="Arial" w:hAnsi="Arial" w:cs="Arial"/>
          <w:sz w:val="24"/>
          <w:szCs w:val="24"/>
          <w:lang w:val="en-IE"/>
        </w:rPr>
        <w:t>&gt; [Accessed 12 May 2022].</w:t>
      </w:r>
    </w:p>
    <w:p w14:paraId="2AF37827"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United Nations. 2022. </w:t>
      </w:r>
      <w:r w:rsidRPr="001F1531">
        <w:rPr>
          <w:rFonts w:ascii="Arial" w:hAnsi="Arial" w:cs="Arial"/>
          <w:i/>
          <w:iCs/>
          <w:sz w:val="24"/>
          <w:szCs w:val="24"/>
          <w:lang w:val="en-IE"/>
        </w:rPr>
        <w:t>Sustainable Development Goal 8</w:t>
      </w:r>
      <w:r w:rsidRPr="001F1531">
        <w:rPr>
          <w:rFonts w:ascii="Arial" w:hAnsi="Arial" w:cs="Arial"/>
          <w:sz w:val="24"/>
          <w:szCs w:val="24"/>
          <w:lang w:val="en-IE"/>
        </w:rPr>
        <w:t>. [online] Available at: &lt;</w:t>
      </w:r>
      <w:r w:rsidRPr="001F1531">
        <w:rPr>
          <w:rStyle w:val="Hyperlink"/>
          <w:rFonts w:ascii="Arial" w:hAnsi="Arial" w:cs="Arial"/>
          <w:sz w:val="24"/>
          <w:szCs w:val="24"/>
          <w:lang w:val="en-IE"/>
        </w:rPr>
        <w:t>https://sdgs.un.org/goals/goal8</w:t>
      </w:r>
      <w:r w:rsidRPr="001F1531">
        <w:rPr>
          <w:rFonts w:ascii="Arial" w:hAnsi="Arial" w:cs="Arial"/>
          <w:sz w:val="24"/>
          <w:szCs w:val="24"/>
          <w:lang w:val="en-IE"/>
        </w:rPr>
        <w:t>&gt; [Accessed 12 July 2022].</w:t>
      </w:r>
    </w:p>
    <w:p w14:paraId="59554237"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White, N., 2021. </w:t>
      </w:r>
      <w:r w:rsidRPr="001F1531">
        <w:rPr>
          <w:rFonts w:ascii="Arial" w:hAnsi="Arial" w:cs="Arial"/>
          <w:i/>
          <w:iCs/>
          <w:sz w:val="24"/>
          <w:szCs w:val="24"/>
          <w:lang w:val="en-IE"/>
        </w:rPr>
        <w:t>Gender pay gap in the UK</w:t>
      </w:r>
      <w:r w:rsidRPr="001F1531">
        <w:rPr>
          <w:rFonts w:ascii="Arial" w:hAnsi="Arial" w:cs="Arial"/>
          <w:sz w:val="24"/>
          <w:szCs w:val="24"/>
          <w:lang w:val="en-IE"/>
        </w:rPr>
        <w:t>. [online] Ons.gov.uk. Office for National Statistics UK. Available at: &lt;</w:t>
      </w:r>
      <w:r w:rsidRPr="001F1531">
        <w:rPr>
          <w:rStyle w:val="Hyperlink"/>
          <w:rFonts w:ascii="Arial" w:hAnsi="Arial" w:cs="Arial"/>
          <w:sz w:val="24"/>
          <w:szCs w:val="24"/>
          <w:lang w:val="en-IE"/>
        </w:rPr>
        <w:t>https://www.ons.gov.uk/employmentandlabourmarket/peopleinwork/earningsandworkinghours/bulletins/genderpaygapintheuk/2021#the-gender-pay-gap</w:t>
      </w:r>
      <w:r w:rsidRPr="001F1531">
        <w:rPr>
          <w:rFonts w:ascii="Arial" w:hAnsi="Arial" w:cs="Arial"/>
          <w:sz w:val="24"/>
          <w:szCs w:val="24"/>
          <w:lang w:val="en-IE"/>
        </w:rPr>
        <w:t>&gt; [Accessed 11 July 2022].</w:t>
      </w:r>
    </w:p>
    <w:p w14:paraId="36DA0DD9"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Whiting, K., 2022. </w:t>
      </w:r>
      <w:r w:rsidRPr="001F1531">
        <w:rPr>
          <w:rFonts w:ascii="Arial" w:hAnsi="Arial" w:cs="Arial"/>
          <w:i/>
          <w:iCs/>
          <w:sz w:val="24"/>
          <w:szCs w:val="24"/>
          <w:lang w:val="en-IE"/>
        </w:rPr>
        <w:t>The motherhood penalty: How childcare and paternity leave can reduce the gender pay gap</w:t>
      </w:r>
      <w:r w:rsidRPr="001F1531">
        <w:rPr>
          <w:rFonts w:ascii="Arial" w:hAnsi="Arial" w:cs="Arial"/>
          <w:sz w:val="24"/>
          <w:szCs w:val="24"/>
          <w:lang w:val="en-IE"/>
        </w:rPr>
        <w:t>. [online] World Economic Forum. Available at: &lt;</w:t>
      </w:r>
      <w:r w:rsidRPr="001F1531">
        <w:rPr>
          <w:rStyle w:val="Hyperlink"/>
          <w:rFonts w:ascii="Arial" w:hAnsi="Arial" w:cs="Arial"/>
          <w:sz w:val="24"/>
          <w:szCs w:val="24"/>
          <w:lang w:val="en-IE"/>
        </w:rPr>
        <w:t>https://www.weforum.org/agenda/2022/05/reduce-motherhood-penalty-gender-pay-gap</w:t>
      </w:r>
      <w:r w:rsidRPr="001F1531">
        <w:rPr>
          <w:rFonts w:ascii="Arial" w:hAnsi="Arial" w:cs="Arial"/>
          <w:sz w:val="24"/>
          <w:szCs w:val="24"/>
          <w:lang w:val="en-IE"/>
        </w:rPr>
        <w:t>/&gt; [Accessed 19 July 2022].</w:t>
      </w:r>
    </w:p>
    <w:p w14:paraId="66521DD0" w14:textId="77777777" w:rsidR="00690593" w:rsidRPr="001F1531" w:rsidRDefault="00690593" w:rsidP="001F1531">
      <w:pPr>
        <w:spacing w:line="480" w:lineRule="auto"/>
        <w:rPr>
          <w:rFonts w:ascii="Arial" w:hAnsi="Arial" w:cs="Arial"/>
          <w:sz w:val="24"/>
          <w:szCs w:val="24"/>
          <w:lang w:val="en-IE"/>
        </w:rPr>
      </w:pPr>
      <w:r w:rsidRPr="001F1531">
        <w:rPr>
          <w:rFonts w:ascii="Arial" w:hAnsi="Arial" w:cs="Arial"/>
          <w:sz w:val="24"/>
          <w:szCs w:val="24"/>
          <w:lang w:val="en-IE"/>
        </w:rPr>
        <w:t>Withers, I. and Cohn, C., 2022. </w:t>
      </w:r>
      <w:r w:rsidRPr="001F1531">
        <w:rPr>
          <w:rFonts w:ascii="Arial" w:hAnsi="Arial" w:cs="Arial"/>
          <w:i/>
          <w:iCs/>
          <w:sz w:val="24"/>
          <w:szCs w:val="24"/>
          <w:lang w:val="en-IE"/>
        </w:rPr>
        <w:t>Analysis: Most banks narrow UK gender pay gaps, UBS, Deutsche Bank go into reverse</w:t>
      </w:r>
      <w:r w:rsidRPr="001F1531">
        <w:rPr>
          <w:rFonts w:ascii="Arial" w:hAnsi="Arial" w:cs="Arial"/>
          <w:sz w:val="24"/>
          <w:szCs w:val="24"/>
          <w:lang w:val="en-IE"/>
        </w:rPr>
        <w:t>. [online] Reuters. Available at: &lt;</w:t>
      </w:r>
      <w:r w:rsidRPr="001F1531">
        <w:rPr>
          <w:rStyle w:val="Hyperlink"/>
          <w:rFonts w:ascii="Arial" w:hAnsi="Arial" w:cs="Arial"/>
          <w:sz w:val="24"/>
          <w:szCs w:val="24"/>
          <w:lang w:val="en-IE"/>
        </w:rPr>
        <w:t>https://www.reuters.com/business/sustainable-business/most-banks-narrow-uk-gender-pay-gaps-ubs-deutsche-bank-go-into-reverse-2022-04-04/</w:t>
      </w:r>
      <w:r w:rsidRPr="001F1531">
        <w:rPr>
          <w:rFonts w:ascii="Arial" w:hAnsi="Arial" w:cs="Arial"/>
          <w:sz w:val="24"/>
          <w:szCs w:val="24"/>
          <w:lang w:val="en-IE"/>
        </w:rPr>
        <w:t>&gt; [Accessed 11 July 2022].</w:t>
      </w:r>
    </w:p>
    <w:sectPr w:rsidR="00690593" w:rsidRPr="001F1531" w:rsidSect="00F779F4">
      <w:headerReference w:type="default" r:id="rId113"/>
      <w:type w:val="continuous"/>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9A2D" w16cex:dateUtc="2023-02-22T13:42:00Z"/>
  <w16cex:commentExtensible w16cex:durableId="27A09CB6" w16cex:dateUtc="2023-02-22T13:5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70562" w14:textId="77777777" w:rsidR="00D075D8" w:rsidRDefault="00D075D8">
      <w:pPr>
        <w:spacing w:after="0" w:line="240" w:lineRule="auto"/>
      </w:pPr>
      <w:r>
        <w:separator/>
      </w:r>
    </w:p>
  </w:endnote>
  <w:endnote w:type="continuationSeparator" w:id="0">
    <w:p w14:paraId="37B97C09" w14:textId="77777777" w:rsidR="00D075D8" w:rsidRDefault="00D0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1696912"/>
      <w:docPartObj>
        <w:docPartGallery w:val="Page Numbers (Bottom of Page)"/>
        <w:docPartUnique/>
      </w:docPartObj>
    </w:sdtPr>
    <w:sdtEndPr>
      <w:rPr>
        <w:rStyle w:val="PageNumber"/>
      </w:rPr>
    </w:sdtEndPr>
    <w:sdtContent>
      <w:p w14:paraId="6EE9D6B8" w14:textId="5D9774BF" w:rsidR="00926A12" w:rsidRDefault="00926A12" w:rsidP="00F809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89A773" w14:textId="77777777" w:rsidR="00926A12" w:rsidRDefault="00926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b/>
      </w:rPr>
      <w:id w:val="-1142187702"/>
      <w:docPartObj>
        <w:docPartGallery w:val="Page Numbers (Bottom of Page)"/>
        <w:docPartUnique/>
      </w:docPartObj>
    </w:sdtPr>
    <w:sdtEndPr>
      <w:rPr>
        <w:rStyle w:val="PageNumber"/>
        <w:rFonts w:ascii="Arial" w:hAnsi="Arial" w:cs="Arial"/>
      </w:rPr>
    </w:sdtEndPr>
    <w:sdtContent>
      <w:p w14:paraId="7A0A0354" w14:textId="757A966E" w:rsidR="00926A12" w:rsidRPr="0060467A" w:rsidRDefault="00926A12" w:rsidP="00F8093F">
        <w:pPr>
          <w:pStyle w:val="Footer"/>
          <w:framePr w:wrap="none" w:vAnchor="text" w:hAnchor="margin" w:xAlign="center" w:y="1"/>
          <w:rPr>
            <w:rStyle w:val="PageNumber"/>
            <w:b/>
          </w:rPr>
        </w:pPr>
        <w:r w:rsidRPr="0060467A">
          <w:rPr>
            <w:rStyle w:val="PageNumber"/>
            <w:rFonts w:ascii="Arial" w:hAnsi="Arial" w:cs="Arial"/>
            <w:b/>
          </w:rPr>
          <w:fldChar w:fldCharType="begin"/>
        </w:r>
        <w:r w:rsidRPr="0060467A">
          <w:rPr>
            <w:rStyle w:val="PageNumber"/>
            <w:rFonts w:ascii="Arial" w:hAnsi="Arial" w:cs="Arial"/>
            <w:b/>
          </w:rPr>
          <w:instrText xml:space="preserve"> PAGE </w:instrText>
        </w:r>
        <w:r w:rsidRPr="0060467A">
          <w:rPr>
            <w:rStyle w:val="PageNumber"/>
            <w:rFonts w:ascii="Arial" w:hAnsi="Arial" w:cs="Arial"/>
            <w:b/>
          </w:rPr>
          <w:fldChar w:fldCharType="separate"/>
        </w:r>
        <w:r w:rsidR="004C59C3">
          <w:rPr>
            <w:rStyle w:val="PageNumber"/>
            <w:rFonts w:ascii="Arial" w:hAnsi="Arial" w:cs="Arial"/>
            <w:b/>
            <w:noProof/>
          </w:rPr>
          <w:t>27</w:t>
        </w:r>
        <w:r w:rsidRPr="0060467A">
          <w:rPr>
            <w:rStyle w:val="PageNumber"/>
            <w:rFonts w:ascii="Arial" w:hAnsi="Arial" w:cs="Arial"/>
            <w:b/>
          </w:rPr>
          <w:fldChar w:fldCharType="end"/>
        </w:r>
      </w:p>
    </w:sdtContent>
  </w:sdt>
  <w:p w14:paraId="42C77CC2" w14:textId="77777777" w:rsidR="00926A12" w:rsidRDefault="00926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891EB" w14:textId="77777777" w:rsidR="00D075D8" w:rsidRDefault="00D075D8">
      <w:pPr>
        <w:spacing w:after="0" w:line="240" w:lineRule="auto"/>
      </w:pPr>
      <w:r>
        <w:separator/>
      </w:r>
    </w:p>
  </w:footnote>
  <w:footnote w:type="continuationSeparator" w:id="0">
    <w:p w14:paraId="154DAAC8" w14:textId="77777777" w:rsidR="00D075D8" w:rsidRDefault="00D07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EBC7" w14:textId="526FB82C" w:rsidR="00926A12" w:rsidRDefault="00926A12" w:rsidP="00BC36E1">
    <w:pPr>
      <w:spacing w:line="240" w:lineRule="auto"/>
      <w:jc w:val="right"/>
    </w:pPr>
    <w:r>
      <w:fldChar w:fldCharType="begin"/>
    </w:r>
    <w:r w:rsidR="004C59C3">
      <w:instrText xml:space="preserve"> INCLUDEPICTURE "C:\\var\\folders\\p6\\4076h9_s6v15674t30s8sy1c0000gn\\T\\com.microsoft.Word\\WebArchiveCopyPasteTempFiles\\Chartered-Accountants-Ireland-Color-JPG.jpg?sfvrsn=4" \* MERGEFORMAT </w:instrText>
    </w:r>
    <w:r>
      <w:fldChar w:fldCharType="end"/>
    </w:r>
    <w:r>
      <w:fldChar w:fldCharType="begin"/>
    </w:r>
    <w:r w:rsidR="004C59C3">
      <w:instrText xml:space="preserve"> INCLUDEPICTURE "C:\\var\\folders\\p6\\4076h9_s6v15674t30s8sy1c0000gn\\T\\com.microsoft.Word\\WebArchiveCopyPasteTempFiles\\Chartered-Accountants-Ireland-Color-JPG.jpg?sfvrsn=4" \* MERGEFORMAT </w:instrText>
    </w:r>
    <w:r>
      <w:fldChar w:fldCharType="end"/>
    </w:r>
  </w:p>
  <w:p w14:paraId="027C3034" w14:textId="4D242C89" w:rsidR="00926A12" w:rsidRDefault="00926A12" w:rsidP="00BC36E1">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8034" w14:textId="1FD8996D" w:rsidR="00926A12" w:rsidRDefault="00926A12" w:rsidP="00BC36E1">
    <w:pPr>
      <w:spacing w:line="240" w:lineRule="auto"/>
      <w:jc w:val="right"/>
    </w:pPr>
    <w:r>
      <w:fldChar w:fldCharType="begin"/>
    </w:r>
    <w:r w:rsidR="004C59C3">
      <w:instrText xml:space="preserve"> INCLUDEPICTURE "C:\\var\\folders\\p6\\4076h9_s6v15674t30s8sy1c0000gn\\T\\com.microsoft.Word\\WebArchiveCopyPasteTempFiles\\Chartered-Accountants-Ireland-Color-JPG.jpg?sfvrsn=4" \* MERGEFORMAT </w:instrText>
    </w:r>
    <w:r>
      <w:fldChar w:fldCharType="end"/>
    </w:r>
    <w:r>
      <w:fldChar w:fldCharType="begin"/>
    </w:r>
    <w:r w:rsidR="004C59C3">
      <w:instrText xml:space="preserve"> INCLUDEPICTURE "C:\\var\\folders\\p6\\4076h9_s6v15674t30s8sy1c0000gn\\T\\com.microsoft.Word\\WebArchiveCopyPasteTempFiles\\Chartered-Accountants-Ireland-Color-JPG.jpg?sfvrsn=4" \* MERGEFORMAT </w:instrText>
    </w:r>
    <w:r>
      <w:fldChar w:fldCharType="end"/>
    </w:r>
  </w:p>
  <w:p w14:paraId="4DF62421" w14:textId="4D400BD4" w:rsidR="00926A12" w:rsidRDefault="00926A12" w:rsidP="00BC36E1">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9B100" w14:textId="480427BF" w:rsidR="00926A12" w:rsidRDefault="00926A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4B9D" w14:textId="7F9AD6A5" w:rsidR="00926A12" w:rsidRDefault="00926A12" w:rsidP="00BC36E1">
    <w:pPr>
      <w:spacing w:line="240" w:lineRule="auto"/>
      <w:jc w:val="right"/>
    </w:pPr>
    <w:r>
      <w:fldChar w:fldCharType="begin"/>
    </w:r>
    <w:r w:rsidR="004C59C3">
      <w:instrText xml:space="preserve"> INCLUDEPICTURE "C:\\var\\folders\\p6\\4076h9_s6v15674t30s8sy1c0000gn\\T\\com.microsoft.Word\\WebArchiveCopyPasteTempFiles\\Chartered-Accountants-Ireland-Color-JPG.jpg?sfvrsn=4" \* MERGEFORMAT </w:instrText>
    </w:r>
    <w:r>
      <w:fldChar w:fldCharType="end"/>
    </w:r>
    <w:r>
      <w:fldChar w:fldCharType="begin"/>
    </w:r>
    <w:r w:rsidR="004C59C3">
      <w:instrText xml:space="preserve"> INCLUDEPICTURE "C:\\var\\folders\\p6\\4076h9_s6v15674t30s8sy1c0000gn\\T\\com.microsoft.Word\\WebArchiveCopyPasteTempFiles\\Chartered-Accountants-Ireland-Color-JPG.jpg?sfvrsn=4" \* MERGEFORMAT </w:instrText>
    </w:r>
    <w:r>
      <w:fldChar w:fldCharType="end"/>
    </w:r>
  </w:p>
  <w:p w14:paraId="0180BAB4" w14:textId="3F79552F" w:rsidR="00926A12" w:rsidRDefault="00926A12" w:rsidP="00BC36E1">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E60"/>
    <w:multiLevelType w:val="hybridMultilevel"/>
    <w:tmpl w:val="1030759A"/>
    <w:lvl w:ilvl="0" w:tplc="212C20E6">
      <w:start w:val="1"/>
      <w:numFmt w:val="bullet"/>
      <w:lvlText w:val="-"/>
      <w:lvlJc w:val="left"/>
      <w:pPr>
        <w:ind w:left="720" w:hanging="360"/>
      </w:pPr>
      <w:rPr>
        <w:rFonts w:ascii="Symbol" w:hAnsi="Symbol" w:hint="default"/>
      </w:rPr>
    </w:lvl>
    <w:lvl w:ilvl="1" w:tplc="8236B598">
      <w:start w:val="1"/>
      <w:numFmt w:val="bullet"/>
      <w:lvlText w:val="o"/>
      <w:lvlJc w:val="left"/>
      <w:pPr>
        <w:ind w:left="1440" w:hanging="360"/>
      </w:pPr>
      <w:rPr>
        <w:rFonts w:ascii="Courier New" w:hAnsi="Courier New" w:hint="default"/>
      </w:rPr>
    </w:lvl>
    <w:lvl w:ilvl="2" w:tplc="06147306">
      <w:start w:val="1"/>
      <w:numFmt w:val="bullet"/>
      <w:lvlText w:val=""/>
      <w:lvlJc w:val="left"/>
      <w:pPr>
        <w:ind w:left="2160" w:hanging="360"/>
      </w:pPr>
      <w:rPr>
        <w:rFonts w:ascii="Wingdings" w:hAnsi="Wingdings" w:hint="default"/>
      </w:rPr>
    </w:lvl>
    <w:lvl w:ilvl="3" w:tplc="25EC15A6">
      <w:start w:val="1"/>
      <w:numFmt w:val="bullet"/>
      <w:lvlText w:val=""/>
      <w:lvlJc w:val="left"/>
      <w:pPr>
        <w:ind w:left="2880" w:hanging="360"/>
      </w:pPr>
      <w:rPr>
        <w:rFonts w:ascii="Symbol" w:hAnsi="Symbol" w:hint="default"/>
      </w:rPr>
    </w:lvl>
    <w:lvl w:ilvl="4" w:tplc="C778DF3C">
      <w:start w:val="1"/>
      <w:numFmt w:val="bullet"/>
      <w:lvlText w:val="o"/>
      <w:lvlJc w:val="left"/>
      <w:pPr>
        <w:ind w:left="3600" w:hanging="360"/>
      </w:pPr>
      <w:rPr>
        <w:rFonts w:ascii="Courier New" w:hAnsi="Courier New" w:hint="default"/>
      </w:rPr>
    </w:lvl>
    <w:lvl w:ilvl="5" w:tplc="96C68E38">
      <w:start w:val="1"/>
      <w:numFmt w:val="bullet"/>
      <w:lvlText w:val=""/>
      <w:lvlJc w:val="left"/>
      <w:pPr>
        <w:ind w:left="4320" w:hanging="360"/>
      </w:pPr>
      <w:rPr>
        <w:rFonts w:ascii="Wingdings" w:hAnsi="Wingdings" w:hint="default"/>
      </w:rPr>
    </w:lvl>
    <w:lvl w:ilvl="6" w:tplc="9C9450C4">
      <w:start w:val="1"/>
      <w:numFmt w:val="bullet"/>
      <w:lvlText w:val=""/>
      <w:lvlJc w:val="left"/>
      <w:pPr>
        <w:ind w:left="5040" w:hanging="360"/>
      </w:pPr>
      <w:rPr>
        <w:rFonts w:ascii="Symbol" w:hAnsi="Symbol" w:hint="default"/>
      </w:rPr>
    </w:lvl>
    <w:lvl w:ilvl="7" w:tplc="F410B2D4">
      <w:start w:val="1"/>
      <w:numFmt w:val="bullet"/>
      <w:lvlText w:val="o"/>
      <w:lvlJc w:val="left"/>
      <w:pPr>
        <w:ind w:left="5760" w:hanging="360"/>
      </w:pPr>
      <w:rPr>
        <w:rFonts w:ascii="Courier New" w:hAnsi="Courier New" w:hint="default"/>
      </w:rPr>
    </w:lvl>
    <w:lvl w:ilvl="8" w:tplc="100E5BFA">
      <w:start w:val="1"/>
      <w:numFmt w:val="bullet"/>
      <w:lvlText w:val=""/>
      <w:lvlJc w:val="left"/>
      <w:pPr>
        <w:ind w:left="648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0EE773AE"/>
    <w:multiLevelType w:val="hybridMultilevel"/>
    <w:tmpl w:val="C65C4B2E"/>
    <w:lvl w:ilvl="0" w:tplc="9990CEB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3E5D46"/>
    <w:multiLevelType w:val="hybridMultilevel"/>
    <w:tmpl w:val="1668D466"/>
    <w:lvl w:ilvl="0" w:tplc="42424A92">
      <w:start w:val="60"/>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43E3C32"/>
    <w:multiLevelType w:val="hybridMultilevel"/>
    <w:tmpl w:val="9A7874B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482775B"/>
    <w:multiLevelType w:val="multilevel"/>
    <w:tmpl w:val="0268CC76"/>
    <w:lvl w:ilvl="0">
      <w:start w:val="1"/>
      <w:numFmt w:val="decimal"/>
      <w:lvlText w:val="%1."/>
      <w:lvlJc w:val="left"/>
      <w:pPr>
        <w:ind w:left="360" w:hanging="360"/>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EA54CAE"/>
    <w:multiLevelType w:val="hybridMultilevel"/>
    <w:tmpl w:val="DA9640F2"/>
    <w:lvl w:ilvl="0" w:tplc="A2B20640">
      <w:start w:val="1"/>
      <w:numFmt w:val="decimal"/>
      <w:lvlText w:val="%1)"/>
      <w:lvlJc w:val="left"/>
      <w:pPr>
        <w:ind w:left="720" w:hanging="360"/>
      </w:pPr>
      <w:rPr>
        <w:rFonts w:cstheme="minorBidi"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8545FD4"/>
    <w:multiLevelType w:val="hybridMultilevel"/>
    <w:tmpl w:val="0A04B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6A1542"/>
    <w:multiLevelType w:val="hybridMultilevel"/>
    <w:tmpl w:val="4F62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BA0666"/>
    <w:multiLevelType w:val="hybridMultilevel"/>
    <w:tmpl w:val="5C2452B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2D605DA"/>
    <w:multiLevelType w:val="hybridMultilevel"/>
    <w:tmpl w:val="D7706FF0"/>
    <w:lvl w:ilvl="0" w:tplc="FFFFFFFF">
      <w:numFmt w:val="bullet"/>
      <w:lvlText w:val="-"/>
      <w:lvlJc w:val="left"/>
      <w:pPr>
        <w:ind w:left="720" w:hanging="360"/>
      </w:pPr>
      <w:rPr>
        <w:rFonts w:ascii="Calibri" w:eastAsia="Times New Roman" w:hAnsi="Calibri" w:cs="Calibri" w:hint="default"/>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B254112"/>
    <w:multiLevelType w:val="hybridMultilevel"/>
    <w:tmpl w:val="223A88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D7B52F4"/>
    <w:multiLevelType w:val="hybridMultilevel"/>
    <w:tmpl w:val="5E6CD93E"/>
    <w:lvl w:ilvl="0" w:tplc="A2B20640">
      <w:start w:val="1"/>
      <w:numFmt w:val="decimal"/>
      <w:lvlText w:val="%1)"/>
      <w:lvlJc w:val="left"/>
      <w:pPr>
        <w:ind w:left="720" w:hanging="360"/>
      </w:pPr>
      <w:rPr>
        <w:rFonts w:cstheme="minorBidi"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1935B2E"/>
    <w:multiLevelType w:val="hybridMultilevel"/>
    <w:tmpl w:val="639EFAD0"/>
    <w:lvl w:ilvl="0" w:tplc="9D9A8D96">
      <w:start w:val="1"/>
      <w:numFmt w:val="bullet"/>
      <w:lvlText w:val=""/>
      <w:lvlJc w:val="left"/>
      <w:pPr>
        <w:ind w:left="720" w:hanging="360"/>
      </w:pPr>
      <w:rPr>
        <w:rFonts w:ascii="Symbol" w:hAnsi="Symbol" w:hint="default"/>
      </w:rPr>
    </w:lvl>
    <w:lvl w:ilvl="1" w:tplc="1D56CDC2">
      <w:start w:val="1"/>
      <w:numFmt w:val="bullet"/>
      <w:lvlText w:val="o"/>
      <w:lvlJc w:val="left"/>
      <w:pPr>
        <w:ind w:left="1440" w:hanging="360"/>
      </w:pPr>
      <w:rPr>
        <w:rFonts w:ascii="Courier New" w:hAnsi="Courier New" w:hint="default"/>
      </w:rPr>
    </w:lvl>
    <w:lvl w:ilvl="2" w:tplc="0DDAB09E">
      <w:start w:val="1"/>
      <w:numFmt w:val="bullet"/>
      <w:lvlText w:val=""/>
      <w:lvlJc w:val="left"/>
      <w:pPr>
        <w:ind w:left="2160" w:hanging="360"/>
      </w:pPr>
      <w:rPr>
        <w:rFonts w:ascii="Wingdings" w:hAnsi="Wingdings" w:hint="default"/>
      </w:rPr>
    </w:lvl>
    <w:lvl w:ilvl="3" w:tplc="4DBCB708">
      <w:start w:val="1"/>
      <w:numFmt w:val="bullet"/>
      <w:lvlText w:val=""/>
      <w:lvlJc w:val="left"/>
      <w:pPr>
        <w:ind w:left="2880" w:hanging="360"/>
      </w:pPr>
      <w:rPr>
        <w:rFonts w:ascii="Symbol" w:hAnsi="Symbol" w:hint="default"/>
      </w:rPr>
    </w:lvl>
    <w:lvl w:ilvl="4" w:tplc="1DD6ECAE">
      <w:start w:val="1"/>
      <w:numFmt w:val="bullet"/>
      <w:lvlText w:val="o"/>
      <w:lvlJc w:val="left"/>
      <w:pPr>
        <w:ind w:left="3600" w:hanging="360"/>
      </w:pPr>
      <w:rPr>
        <w:rFonts w:ascii="Courier New" w:hAnsi="Courier New" w:hint="default"/>
      </w:rPr>
    </w:lvl>
    <w:lvl w:ilvl="5" w:tplc="556C99E8">
      <w:start w:val="1"/>
      <w:numFmt w:val="bullet"/>
      <w:lvlText w:val=""/>
      <w:lvlJc w:val="left"/>
      <w:pPr>
        <w:ind w:left="4320" w:hanging="360"/>
      </w:pPr>
      <w:rPr>
        <w:rFonts w:ascii="Wingdings" w:hAnsi="Wingdings" w:hint="default"/>
      </w:rPr>
    </w:lvl>
    <w:lvl w:ilvl="6" w:tplc="DC485880">
      <w:start w:val="1"/>
      <w:numFmt w:val="bullet"/>
      <w:lvlText w:val=""/>
      <w:lvlJc w:val="left"/>
      <w:pPr>
        <w:ind w:left="5040" w:hanging="360"/>
      </w:pPr>
      <w:rPr>
        <w:rFonts w:ascii="Symbol" w:hAnsi="Symbol" w:hint="default"/>
      </w:rPr>
    </w:lvl>
    <w:lvl w:ilvl="7" w:tplc="C2B4EE9E">
      <w:start w:val="1"/>
      <w:numFmt w:val="bullet"/>
      <w:lvlText w:val="o"/>
      <w:lvlJc w:val="left"/>
      <w:pPr>
        <w:ind w:left="5760" w:hanging="360"/>
      </w:pPr>
      <w:rPr>
        <w:rFonts w:ascii="Courier New" w:hAnsi="Courier New" w:hint="default"/>
      </w:rPr>
    </w:lvl>
    <w:lvl w:ilvl="8" w:tplc="E1AAD1FA">
      <w:start w:val="1"/>
      <w:numFmt w:val="bullet"/>
      <w:lvlText w:val=""/>
      <w:lvlJc w:val="left"/>
      <w:pPr>
        <w:ind w:left="6480" w:hanging="360"/>
      </w:pPr>
      <w:rPr>
        <w:rFonts w:ascii="Wingdings" w:hAnsi="Wingdings" w:hint="default"/>
      </w:rPr>
    </w:lvl>
  </w:abstractNum>
  <w:abstractNum w:abstractNumId="14">
    <w:nsid w:val="44D303F4"/>
    <w:multiLevelType w:val="hybridMultilevel"/>
    <w:tmpl w:val="89EA4E9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55B79AE"/>
    <w:multiLevelType w:val="hybridMultilevel"/>
    <w:tmpl w:val="AA983DC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E780A73"/>
    <w:multiLevelType w:val="hybridMultilevel"/>
    <w:tmpl w:val="2B082314"/>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5D648C7"/>
    <w:multiLevelType w:val="hybridMultilevel"/>
    <w:tmpl w:val="CC4C3D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A57045D"/>
    <w:multiLevelType w:val="hybridMultilevel"/>
    <w:tmpl w:val="1FA46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1B49DF"/>
    <w:multiLevelType w:val="hybridMultilevel"/>
    <w:tmpl w:val="760E67B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DED202C"/>
    <w:multiLevelType w:val="hybridMultilevel"/>
    <w:tmpl w:val="0DD85EFC"/>
    <w:lvl w:ilvl="0" w:tplc="DDB4DE1A">
      <w:start w:val="1"/>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38530C9"/>
    <w:multiLevelType w:val="hybridMultilevel"/>
    <w:tmpl w:val="73B2D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67B70"/>
    <w:multiLevelType w:val="hybridMultilevel"/>
    <w:tmpl w:val="13B8FC38"/>
    <w:lvl w:ilvl="0" w:tplc="1809000F">
      <w:start w:val="1"/>
      <w:numFmt w:val="decimal"/>
      <w:lvlText w:val="%1."/>
      <w:lvlJc w:val="left"/>
      <w:pPr>
        <w:ind w:left="720" w:hanging="360"/>
      </w:pPr>
      <w:rPr>
        <w:rFonts w:hint="default"/>
      </w:rPr>
    </w:lvl>
    <w:lvl w:ilvl="1" w:tplc="C840DA68">
      <w:start w:val="1"/>
      <w:numFmt w:val="decimal"/>
      <w:lvlText w:val="%2)"/>
      <w:lvlJc w:val="left"/>
      <w:pPr>
        <w:ind w:left="1440" w:hanging="360"/>
      </w:pPr>
      <w:rPr>
        <w:rFonts w:hint="default"/>
      </w:rPr>
    </w:lvl>
    <w:lvl w:ilvl="2" w:tplc="81B0DFD0">
      <w:numFmt w:val="bullet"/>
      <w:lvlText w:val="-"/>
      <w:lvlJc w:val="left"/>
      <w:pPr>
        <w:ind w:left="2340" w:hanging="36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0C0D8B"/>
    <w:multiLevelType w:val="hybridMultilevel"/>
    <w:tmpl w:val="861EACE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BC072FA"/>
    <w:multiLevelType w:val="hybridMultilevel"/>
    <w:tmpl w:val="56682DDC"/>
    <w:lvl w:ilvl="0" w:tplc="BA4EEB90">
      <w:start w:val="1"/>
      <w:numFmt w:val="bullet"/>
      <w:lvlText w:val=""/>
      <w:lvlJc w:val="left"/>
      <w:pPr>
        <w:ind w:left="720" w:hanging="360"/>
      </w:pPr>
      <w:rPr>
        <w:rFonts w:ascii="Symbol" w:hAnsi="Symbol" w:hint="default"/>
      </w:rPr>
    </w:lvl>
    <w:lvl w:ilvl="1" w:tplc="99C80284">
      <w:start w:val="1"/>
      <w:numFmt w:val="bullet"/>
      <w:lvlText w:val="o"/>
      <w:lvlJc w:val="left"/>
      <w:pPr>
        <w:ind w:left="1440" w:hanging="360"/>
      </w:pPr>
      <w:rPr>
        <w:rFonts w:ascii="Courier New" w:hAnsi="Courier New" w:hint="default"/>
      </w:rPr>
    </w:lvl>
    <w:lvl w:ilvl="2" w:tplc="F82EB90E">
      <w:start w:val="1"/>
      <w:numFmt w:val="bullet"/>
      <w:lvlText w:val=""/>
      <w:lvlJc w:val="left"/>
      <w:pPr>
        <w:ind w:left="2160" w:hanging="360"/>
      </w:pPr>
      <w:rPr>
        <w:rFonts w:ascii="Wingdings" w:hAnsi="Wingdings" w:hint="default"/>
      </w:rPr>
    </w:lvl>
    <w:lvl w:ilvl="3" w:tplc="BD9A336C">
      <w:start w:val="1"/>
      <w:numFmt w:val="bullet"/>
      <w:lvlText w:val=""/>
      <w:lvlJc w:val="left"/>
      <w:pPr>
        <w:ind w:left="2880" w:hanging="360"/>
      </w:pPr>
      <w:rPr>
        <w:rFonts w:ascii="Symbol" w:hAnsi="Symbol" w:hint="default"/>
      </w:rPr>
    </w:lvl>
    <w:lvl w:ilvl="4" w:tplc="0546CF5A">
      <w:start w:val="1"/>
      <w:numFmt w:val="bullet"/>
      <w:lvlText w:val="o"/>
      <w:lvlJc w:val="left"/>
      <w:pPr>
        <w:ind w:left="3600" w:hanging="360"/>
      </w:pPr>
      <w:rPr>
        <w:rFonts w:ascii="Courier New" w:hAnsi="Courier New" w:hint="default"/>
      </w:rPr>
    </w:lvl>
    <w:lvl w:ilvl="5" w:tplc="701659F8">
      <w:start w:val="1"/>
      <w:numFmt w:val="bullet"/>
      <w:lvlText w:val=""/>
      <w:lvlJc w:val="left"/>
      <w:pPr>
        <w:ind w:left="4320" w:hanging="360"/>
      </w:pPr>
      <w:rPr>
        <w:rFonts w:ascii="Wingdings" w:hAnsi="Wingdings" w:hint="default"/>
      </w:rPr>
    </w:lvl>
    <w:lvl w:ilvl="6" w:tplc="FF089016">
      <w:start w:val="1"/>
      <w:numFmt w:val="bullet"/>
      <w:lvlText w:val=""/>
      <w:lvlJc w:val="left"/>
      <w:pPr>
        <w:ind w:left="5040" w:hanging="360"/>
      </w:pPr>
      <w:rPr>
        <w:rFonts w:ascii="Symbol" w:hAnsi="Symbol" w:hint="default"/>
      </w:rPr>
    </w:lvl>
    <w:lvl w:ilvl="7" w:tplc="292864A4">
      <w:start w:val="1"/>
      <w:numFmt w:val="bullet"/>
      <w:lvlText w:val="o"/>
      <w:lvlJc w:val="left"/>
      <w:pPr>
        <w:ind w:left="5760" w:hanging="360"/>
      </w:pPr>
      <w:rPr>
        <w:rFonts w:ascii="Courier New" w:hAnsi="Courier New" w:hint="default"/>
      </w:rPr>
    </w:lvl>
    <w:lvl w:ilvl="8" w:tplc="654ED84C">
      <w:start w:val="1"/>
      <w:numFmt w:val="bullet"/>
      <w:lvlText w:val=""/>
      <w:lvlJc w:val="left"/>
      <w:pPr>
        <w:ind w:left="6480" w:hanging="360"/>
      </w:pPr>
      <w:rPr>
        <w:rFonts w:ascii="Wingdings" w:hAnsi="Wingdings" w:hint="default"/>
      </w:rPr>
    </w:lvl>
  </w:abstractNum>
  <w:abstractNum w:abstractNumId="26">
    <w:nsid w:val="6CB65712"/>
    <w:multiLevelType w:val="hybridMultilevel"/>
    <w:tmpl w:val="4E187186"/>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3A551D8"/>
    <w:multiLevelType w:val="hybridMultilevel"/>
    <w:tmpl w:val="39942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3E14161"/>
    <w:multiLevelType w:val="hybridMultilevel"/>
    <w:tmpl w:val="30EE9A34"/>
    <w:lvl w:ilvl="0" w:tplc="66683C70">
      <w:numFmt w:val="none"/>
      <w:lvlText w:val=""/>
      <w:lvlJc w:val="left"/>
      <w:pPr>
        <w:tabs>
          <w:tab w:val="num" w:pos="360"/>
        </w:tabs>
      </w:pPr>
    </w:lvl>
    <w:lvl w:ilvl="1" w:tplc="E8DAAFFA">
      <w:start w:val="1"/>
      <w:numFmt w:val="lowerLetter"/>
      <w:lvlText w:val="%2."/>
      <w:lvlJc w:val="left"/>
      <w:pPr>
        <w:ind w:left="1440" w:hanging="360"/>
      </w:pPr>
    </w:lvl>
    <w:lvl w:ilvl="2" w:tplc="7F74F4D4">
      <w:start w:val="1"/>
      <w:numFmt w:val="lowerRoman"/>
      <w:lvlText w:val="%3."/>
      <w:lvlJc w:val="right"/>
      <w:pPr>
        <w:ind w:left="2160" w:hanging="180"/>
      </w:pPr>
    </w:lvl>
    <w:lvl w:ilvl="3" w:tplc="EDA0C896">
      <w:start w:val="1"/>
      <w:numFmt w:val="decimal"/>
      <w:lvlText w:val="%4."/>
      <w:lvlJc w:val="left"/>
      <w:pPr>
        <w:ind w:left="2880" w:hanging="360"/>
      </w:pPr>
    </w:lvl>
    <w:lvl w:ilvl="4" w:tplc="C972CF00">
      <w:start w:val="1"/>
      <w:numFmt w:val="lowerLetter"/>
      <w:lvlText w:val="%5."/>
      <w:lvlJc w:val="left"/>
      <w:pPr>
        <w:ind w:left="3600" w:hanging="360"/>
      </w:pPr>
    </w:lvl>
    <w:lvl w:ilvl="5" w:tplc="B6FA0DCE">
      <w:start w:val="1"/>
      <w:numFmt w:val="lowerRoman"/>
      <w:lvlText w:val="%6."/>
      <w:lvlJc w:val="right"/>
      <w:pPr>
        <w:ind w:left="4320" w:hanging="180"/>
      </w:pPr>
    </w:lvl>
    <w:lvl w:ilvl="6" w:tplc="EB9EA816">
      <w:start w:val="1"/>
      <w:numFmt w:val="decimal"/>
      <w:lvlText w:val="%7."/>
      <w:lvlJc w:val="left"/>
      <w:pPr>
        <w:ind w:left="5040" w:hanging="360"/>
      </w:pPr>
    </w:lvl>
    <w:lvl w:ilvl="7" w:tplc="D8721888">
      <w:start w:val="1"/>
      <w:numFmt w:val="lowerLetter"/>
      <w:lvlText w:val="%8."/>
      <w:lvlJc w:val="left"/>
      <w:pPr>
        <w:ind w:left="5760" w:hanging="360"/>
      </w:pPr>
    </w:lvl>
    <w:lvl w:ilvl="8" w:tplc="5E56958E">
      <w:start w:val="1"/>
      <w:numFmt w:val="lowerRoman"/>
      <w:lvlText w:val="%9."/>
      <w:lvlJc w:val="right"/>
      <w:pPr>
        <w:ind w:left="6480" w:hanging="180"/>
      </w:pPr>
    </w:lvl>
  </w:abstractNum>
  <w:abstractNum w:abstractNumId="29">
    <w:nsid w:val="79F7514A"/>
    <w:multiLevelType w:val="hybridMultilevel"/>
    <w:tmpl w:val="1DCA47B4"/>
    <w:lvl w:ilvl="0" w:tplc="A2B20640">
      <w:start w:val="1"/>
      <w:numFmt w:val="decimal"/>
      <w:lvlText w:val="%1)"/>
      <w:lvlJc w:val="left"/>
      <w:pPr>
        <w:ind w:left="720" w:hanging="360"/>
      </w:pPr>
      <w:rPr>
        <w:rFonts w:cstheme="minorBidi"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B8A4280"/>
    <w:multiLevelType w:val="hybridMultilevel"/>
    <w:tmpl w:val="EEBC22E2"/>
    <w:lvl w:ilvl="0" w:tplc="5A48CDB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8342B0"/>
    <w:multiLevelType w:val="hybridMultilevel"/>
    <w:tmpl w:val="56FC7A28"/>
    <w:lvl w:ilvl="0" w:tplc="5A48CD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0"/>
  </w:num>
  <w:num w:numId="4">
    <w:abstractNumId w:val="28"/>
  </w:num>
  <w:num w:numId="5">
    <w:abstractNumId w:val="23"/>
  </w:num>
  <w:num w:numId="6">
    <w:abstractNumId w:val="5"/>
  </w:num>
  <w:num w:numId="7">
    <w:abstractNumId w:val="4"/>
  </w:num>
  <w:num w:numId="8">
    <w:abstractNumId w:val="14"/>
  </w:num>
  <w:num w:numId="9">
    <w:abstractNumId w:val="17"/>
  </w:num>
  <w:num w:numId="10">
    <w:abstractNumId w:val="27"/>
  </w:num>
  <w:num w:numId="11">
    <w:abstractNumId w:val="11"/>
  </w:num>
  <w:num w:numId="12">
    <w:abstractNumId w:val="2"/>
  </w:num>
  <w:num w:numId="13">
    <w:abstractNumId w:val="20"/>
  </w:num>
  <w:num w:numId="14">
    <w:abstractNumId w:val="16"/>
  </w:num>
  <w:num w:numId="15">
    <w:abstractNumId w:val="1"/>
  </w:num>
  <w:num w:numId="16">
    <w:abstractNumId w:val="18"/>
  </w:num>
  <w:num w:numId="17">
    <w:abstractNumId w:val="29"/>
  </w:num>
  <w:num w:numId="18">
    <w:abstractNumId w:val="6"/>
  </w:num>
  <w:num w:numId="19">
    <w:abstractNumId w:val="12"/>
  </w:num>
  <w:num w:numId="20">
    <w:abstractNumId w:val="9"/>
  </w:num>
  <w:num w:numId="21">
    <w:abstractNumId w:val="15"/>
  </w:num>
  <w:num w:numId="22">
    <w:abstractNumId w:val="21"/>
  </w:num>
  <w:num w:numId="23">
    <w:abstractNumId w:val="24"/>
  </w:num>
  <w:num w:numId="24">
    <w:abstractNumId w:val="19"/>
  </w:num>
  <w:num w:numId="25">
    <w:abstractNumId w:val="8"/>
  </w:num>
  <w:num w:numId="26">
    <w:abstractNumId w:val="30"/>
  </w:num>
  <w:num w:numId="27">
    <w:abstractNumId w:val="22"/>
  </w:num>
  <w:num w:numId="28">
    <w:abstractNumId w:val="31"/>
  </w:num>
  <w:num w:numId="29">
    <w:abstractNumId w:val="7"/>
  </w:num>
  <w:num w:numId="30">
    <w:abstractNumId w:val="3"/>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Q1MbMwNTE0MzQxMjFX0lEKTi0uzszPAykwrAUAAQDzkCwAAAA="/>
  </w:docVars>
  <w:rsids>
    <w:rsidRoot w:val="00761E8B"/>
    <w:rsid w:val="00004F51"/>
    <w:rsid w:val="00006722"/>
    <w:rsid w:val="000243B6"/>
    <w:rsid w:val="000262D8"/>
    <w:rsid w:val="00026825"/>
    <w:rsid w:val="0003160D"/>
    <w:rsid w:val="000511E0"/>
    <w:rsid w:val="00053FF9"/>
    <w:rsid w:val="00055089"/>
    <w:rsid w:val="00057119"/>
    <w:rsid w:val="00061AE3"/>
    <w:rsid w:val="00062DBD"/>
    <w:rsid w:val="00074F9A"/>
    <w:rsid w:val="000809EF"/>
    <w:rsid w:val="000C06AE"/>
    <w:rsid w:val="000C0BC4"/>
    <w:rsid w:val="000C2FF5"/>
    <w:rsid w:val="000C5570"/>
    <w:rsid w:val="000C6C9A"/>
    <w:rsid w:val="000E0E35"/>
    <w:rsid w:val="000E5B9B"/>
    <w:rsid w:val="000F558D"/>
    <w:rsid w:val="000F77FA"/>
    <w:rsid w:val="000F786A"/>
    <w:rsid w:val="0011406D"/>
    <w:rsid w:val="00123302"/>
    <w:rsid w:val="00123343"/>
    <w:rsid w:val="00126662"/>
    <w:rsid w:val="001316EA"/>
    <w:rsid w:val="00147731"/>
    <w:rsid w:val="001559C1"/>
    <w:rsid w:val="001567F9"/>
    <w:rsid w:val="001808B0"/>
    <w:rsid w:val="00181DFB"/>
    <w:rsid w:val="00190922"/>
    <w:rsid w:val="001A599D"/>
    <w:rsid w:val="001A6389"/>
    <w:rsid w:val="001C2591"/>
    <w:rsid w:val="001C37A6"/>
    <w:rsid w:val="001E02A8"/>
    <w:rsid w:val="001F1531"/>
    <w:rsid w:val="001F323F"/>
    <w:rsid w:val="001F6831"/>
    <w:rsid w:val="0022124D"/>
    <w:rsid w:val="0022664A"/>
    <w:rsid w:val="002407B4"/>
    <w:rsid w:val="002429F3"/>
    <w:rsid w:val="002806A8"/>
    <w:rsid w:val="00283F8B"/>
    <w:rsid w:val="002B6FB8"/>
    <w:rsid w:val="002C2711"/>
    <w:rsid w:val="002D4ECB"/>
    <w:rsid w:val="002E0872"/>
    <w:rsid w:val="002F4077"/>
    <w:rsid w:val="002F4149"/>
    <w:rsid w:val="002F6AB2"/>
    <w:rsid w:val="003020AB"/>
    <w:rsid w:val="003106FF"/>
    <w:rsid w:val="00310CD2"/>
    <w:rsid w:val="00312E7C"/>
    <w:rsid w:val="0035009A"/>
    <w:rsid w:val="00366CFE"/>
    <w:rsid w:val="00370E69"/>
    <w:rsid w:val="00376ECF"/>
    <w:rsid w:val="00381836"/>
    <w:rsid w:val="003857E5"/>
    <w:rsid w:val="00391D5C"/>
    <w:rsid w:val="003A611C"/>
    <w:rsid w:val="003C1863"/>
    <w:rsid w:val="003D09F8"/>
    <w:rsid w:val="003D5B9C"/>
    <w:rsid w:val="003E597D"/>
    <w:rsid w:val="003E7F38"/>
    <w:rsid w:val="003F0DCA"/>
    <w:rsid w:val="003F1960"/>
    <w:rsid w:val="003F3157"/>
    <w:rsid w:val="003F4FC5"/>
    <w:rsid w:val="00411888"/>
    <w:rsid w:val="00420AB7"/>
    <w:rsid w:val="00424CD4"/>
    <w:rsid w:val="004352EB"/>
    <w:rsid w:val="00454C7F"/>
    <w:rsid w:val="00477D74"/>
    <w:rsid w:val="00481850"/>
    <w:rsid w:val="004B19A2"/>
    <w:rsid w:val="004C59C3"/>
    <w:rsid w:val="004D56DC"/>
    <w:rsid w:val="004D6367"/>
    <w:rsid w:val="004E01E7"/>
    <w:rsid w:val="004F2A40"/>
    <w:rsid w:val="004F74EF"/>
    <w:rsid w:val="004F7B50"/>
    <w:rsid w:val="005042D0"/>
    <w:rsid w:val="00505E34"/>
    <w:rsid w:val="0051360D"/>
    <w:rsid w:val="00526DBC"/>
    <w:rsid w:val="00545C9E"/>
    <w:rsid w:val="005467A5"/>
    <w:rsid w:val="00550064"/>
    <w:rsid w:val="00554E6E"/>
    <w:rsid w:val="005719BB"/>
    <w:rsid w:val="00573114"/>
    <w:rsid w:val="00597644"/>
    <w:rsid w:val="005B4343"/>
    <w:rsid w:val="005B73B7"/>
    <w:rsid w:val="005E0949"/>
    <w:rsid w:val="005E0AE5"/>
    <w:rsid w:val="005E2EF3"/>
    <w:rsid w:val="005F1CDB"/>
    <w:rsid w:val="0060467A"/>
    <w:rsid w:val="0060506A"/>
    <w:rsid w:val="00606A7B"/>
    <w:rsid w:val="00611CC8"/>
    <w:rsid w:val="006125DB"/>
    <w:rsid w:val="00622B90"/>
    <w:rsid w:val="006374E8"/>
    <w:rsid w:val="0064733F"/>
    <w:rsid w:val="0065294A"/>
    <w:rsid w:val="00656832"/>
    <w:rsid w:val="00656BD1"/>
    <w:rsid w:val="00657DB4"/>
    <w:rsid w:val="00660F1F"/>
    <w:rsid w:val="00670E9B"/>
    <w:rsid w:val="00674982"/>
    <w:rsid w:val="006850A8"/>
    <w:rsid w:val="00690593"/>
    <w:rsid w:val="006B0101"/>
    <w:rsid w:val="006B3C45"/>
    <w:rsid w:val="006B4CDF"/>
    <w:rsid w:val="006C0191"/>
    <w:rsid w:val="006D24CF"/>
    <w:rsid w:val="006F0061"/>
    <w:rsid w:val="0071004D"/>
    <w:rsid w:val="007137BE"/>
    <w:rsid w:val="00744EDE"/>
    <w:rsid w:val="00757537"/>
    <w:rsid w:val="00761E8B"/>
    <w:rsid w:val="0077341E"/>
    <w:rsid w:val="007A124E"/>
    <w:rsid w:val="007B1470"/>
    <w:rsid w:val="007B3E3C"/>
    <w:rsid w:val="007C7310"/>
    <w:rsid w:val="007D24FD"/>
    <w:rsid w:val="007D37AA"/>
    <w:rsid w:val="007D5AD2"/>
    <w:rsid w:val="007E30D3"/>
    <w:rsid w:val="007E32DA"/>
    <w:rsid w:val="007F4309"/>
    <w:rsid w:val="00801B1D"/>
    <w:rsid w:val="008027F7"/>
    <w:rsid w:val="00807994"/>
    <w:rsid w:val="00812BE3"/>
    <w:rsid w:val="008270EC"/>
    <w:rsid w:val="0083078A"/>
    <w:rsid w:val="008324B1"/>
    <w:rsid w:val="00861A60"/>
    <w:rsid w:val="0086555E"/>
    <w:rsid w:val="00866DF2"/>
    <w:rsid w:val="008821F7"/>
    <w:rsid w:val="00891BDF"/>
    <w:rsid w:val="0089292F"/>
    <w:rsid w:val="00893545"/>
    <w:rsid w:val="008A1B6F"/>
    <w:rsid w:val="008A2D6B"/>
    <w:rsid w:val="008B0815"/>
    <w:rsid w:val="008B2845"/>
    <w:rsid w:val="008C0555"/>
    <w:rsid w:val="008C25B2"/>
    <w:rsid w:val="008C5424"/>
    <w:rsid w:val="008D7104"/>
    <w:rsid w:val="00900E4A"/>
    <w:rsid w:val="009036FF"/>
    <w:rsid w:val="00926A12"/>
    <w:rsid w:val="00951F78"/>
    <w:rsid w:val="00960D23"/>
    <w:rsid w:val="00987B51"/>
    <w:rsid w:val="00987E0C"/>
    <w:rsid w:val="0099146F"/>
    <w:rsid w:val="009A2061"/>
    <w:rsid w:val="009A2B34"/>
    <w:rsid w:val="009A4921"/>
    <w:rsid w:val="009C6B96"/>
    <w:rsid w:val="009D489F"/>
    <w:rsid w:val="009F2BF6"/>
    <w:rsid w:val="00A11CD7"/>
    <w:rsid w:val="00A3004F"/>
    <w:rsid w:val="00A333FF"/>
    <w:rsid w:val="00A35FA3"/>
    <w:rsid w:val="00A46056"/>
    <w:rsid w:val="00A7076D"/>
    <w:rsid w:val="00A75DEE"/>
    <w:rsid w:val="00A86046"/>
    <w:rsid w:val="00A86788"/>
    <w:rsid w:val="00AA1A59"/>
    <w:rsid w:val="00AB026F"/>
    <w:rsid w:val="00AB2D87"/>
    <w:rsid w:val="00AB3588"/>
    <w:rsid w:val="00AB4215"/>
    <w:rsid w:val="00AC470B"/>
    <w:rsid w:val="00AD6237"/>
    <w:rsid w:val="00AE0EEA"/>
    <w:rsid w:val="00AE1A27"/>
    <w:rsid w:val="00B0345A"/>
    <w:rsid w:val="00B3732A"/>
    <w:rsid w:val="00B676CC"/>
    <w:rsid w:val="00B70253"/>
    <w:rsid w:val="00B70F89"/>
    <w:rsid w:val="00B87684"/>
    <w:rsid w:val="00BB38A7"/>
    <w:rsid w:val="00BB5418"/>
    <w:rsid w:val="00BB7481"/>
    <w:rsid w:val="00BC36E1"/>
    <w:rsid w:val="00BC3BAC"/>
    <w:rsid w:val="00BC4E06"/>
    <w:rsid w:val="00BE5C21"/>
    <w:rsid w:val="00BF1CEB"/>
    <w:rsid w:val="00C034BA"/>
    <w:rsid w:val="00C03E58"/>
    <w:rsid w:val="00C16387"/>
    <w:rsid w:val="00C25957"/>
    <w:rsid w:val="00C32768"/>
    <w:rsid w:val="00C42938"/>
    <w:rsid w:val="00C523C1"/>
    <w:rsid w:val="00C53387"/>
    <w:rsid w:val="00C55786"/>
    <w:rsid w:val="00C6792A"/>
    <w:rsid w:val="00C70E53"/>
    <w:rsid w:val="00C8370D"/>
    <w:rsid w:val="00C83820"/>
    <w:rsid w:val="00C85A9B"/>
    <w:rsid w:val="00C93F69"/>
    <w:rsid w:val="00C94B14"/>
    <w:rsid w:val="00CC11D1"/>
    <w:rsid w:val="00CD1E9E"/>
    <w:rsid w:val="00CF0976"/>
    <w:rsid w:val="00D033CB"/>
    <w:rsid w:val="00D03EC2"/>
    <w:rsid w:val="00D075D8"/>
    <w:rsid w:val="00D211C4"/>
    <w:rsid w:val="00D342F2"/>
    <w:rsid w:val="00D47367"/>
    <w:rsid w:val="00D5032F"/>
    <w:rsid w:val="00D71D2E"/>
    <w:rsid w:val="00D813FD"/>
    <w:rsid w:val="00D96FF1"/>
    <w:rsid w:val="00DC1C64"/>
    <w:rsid w:val="00DC20C1"/>
    <w:rsid w:val="00DE0DA7"/>
    <w:rsid w:val="00DE1366"/>
    <w:rsid w:val="00DE69AC"/>
    <w:rsid w:val="00DF29CC"/>
    <w:rsid w:val="00E16C68"/>
    <w:rsid w:val="00E42041"/>
    <w:rsid w:val="00E42942"/>
    <w:rsid w:val="00E442E8"/>
    <w:rsid w:val="00E62CFF"/>
    <w:rsid w:val="00E715FB"/>
    <w:rsid w:val="00E76A31"/>
    <w:rsid w:val="00E834A2"/>
    <w:rsid w:val="00E936E2"/>
    <w:rsid w:val="00EB6B01"/>
    <w:rsid w:val="00EB70D0"/>
    <w:rsid w:val="00ED793B"/>
    <w:rsid w:val="00EF5DBC"/>
    <w:rsid w:val="00F309FF"/>
    <w:rsid w:val="00F32200"/>
    <w:rsid w:val="00F40D82"/>
    <w:rsid w:val="00F42097"/>
    <w:rsid w:val="00F45C1F"/>
    <w:rsid w:val="00F525B4"/>
    <w:rsid w:val="00F55FA9"/>
    <w:rsid w:val="00F66AEA"/>
    <w:rsid w:val="00F6784F"/>
    <w:rsid w:val="00F717ED"/>
    <w:rsid w:val="00F779F4"/>
    <w:rsid w:val="00F8093F"/>
    <w:rsid w:val="00F80EB9"/>
    <w:rsid w:val="00F85B7D"/>
    <w:rsid w:val="00F86575"/>
    <w:rsid w:val="00FA1B6A"/>
    <w:rsid w:val="00FA5BAB"/>
    <w:rsid w:val="00FA7580"/>
    <w:rsid w:val="00FC6BF6"/>
    <w:rsid w:val="00FE2BAF"/>
    <w:rsid w:val="00FE6D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A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36"/>
    <w:pPr>
      <w:spacing w:line="360" w:lineRule="auto"/>
      <w:jc w:val="both"/>
    </w:pPr>
    <w:rPr>
      <w:rFonts w:eastAsiaTheme="minorEastAsia"/>
      <w:lang w:val="en-GB"/>
    </w:rPr>
  </w:style>
  <w:style w:type="paragraph" w:styleId="Heading1">
    <w:name w:val="heading 1"/>
    <w:basedOn w:val="Normal"/>
    <w:next w:val="Normal"/>
    <w:link w:val="Heading1Char"/>
    <w:autoRedefine/>
    <w:uiPriority w:val="9"/>
    <w:qFormat/>
    <w:rsid w:val="00454C7F"/>
    <w:pPr>
      <w:keepNext/>
      <w:keepLines/>
      <w:spacing w:before="360" w:line="480" w:lineRule="auto"/>
      <w:jc w:val="left"/>
      <w:outlineLvl w:val="0"/>
    </w:pPr>
    <w:rPr>
      <w:rFonts w:ascii="Arial" w:hAnsi="Arial" w:cs="Arial"/>
      <w:b/>
      <w:sz w:val="24"/>
    </w:rPr>
  </w:style>
  <w:style w:type="paragraph" w:styleId="Heading2">
    <w:name w:val="heading 2"/>
    <w:basedOn w:val="Normal"/>
    <w:next w:val="Normal"/>
    <w:link w:val="Heading2Char"/>
    <w:autoRedefine/>
    <w:uiPriority w:val="9"/>
    <w:unhideWhenUsed/>
    <w:qFormat/>
    <w:rsid w:val="00EA62D3"/>
    <w:pPr>
      <w:keepNext/>
      <w:keepLines/>
      <w:numPr>
        <w:ilvl w:val="1"/>
        <w:numId w:val="6"/>
      </w:numPr>
      <w:spacing w:before="360" w:after="120"/>
      <w:ind w:left="576"/>
      <w:outlineLvl w:val="1"/>
    </w:pPr>
    <w:rPr>
      <w:rFonts w:eastAsiaTheme="majorEastAsia" w:cstheme="majorBidi"/>
      <w:b/>
      <w:bCs/>
      <w:smallCaps/>
      <w:szCs w:val="28"/>
    </w:rPr>
  </w:style>
  <w:style w:type="paragraph" w:styleId="Heading3">
    <w:name w:val="heading 3"/>
    <w:basedOn w:val="Heading2"/>
    <w:next w:val="Normal"/>
    <w:link w:val="Heading3Char"/>
    <w:autoRedefine/>
    <w:uiPriority w:val="9"/>
    <w:unhideWhenUsed/>
    <w:qFormat/>
    <w:rsid w:val="007D4936"/>
    <w:pPr>
      <w:numPr>
        <w:ilvl w:val="2"/>
      </w:numPr>
      <w:outlineLvl w:val="2"/>
    </w:pPr>
    <w:rPr>
      <w:i/>
    </w:rPr>
  </w:style>
  <w:style w:type="paragraph" w:styleId="Heading4">
    <w:name w:val="heading 4"/>
    <w:basedOn w:val="Normal"/>
    <w:next w:val="Normal"/>
    <w:link w:val="Heading4Char"/>
    <w:uiPriority w:val="9"/>
    <w:unhideWhenUsed/>
    <w:qFormat/>
    <w:rsid w:val="007D4936"/>
    <w:pPr>
      <w:keepNext/>
      <w:keepLines/>
      <w:numPr>
        <w:ilvl w:val="3"/>
        <w:numId w:val="6"/>
      </w:numPr>
      <w:spacing w:before="200" w:after="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7D4936"/>
    <w:pPr>
      <w:keepNext/>
      <w:keepLines/>
      <w:numPr>
        <w:ilvl w:val="4"/>
        <w:numId w:val="6"/>
      </w:numPr>
      <w:spacing w:before="200" w:after="0"/>
      <w:outlineLvl w:val="4"/>
    </w:pPr>
    <w:rPr>
      <w:rFonts w:eastAsiaTheme="majorEastAsia" w:cstheme="majorBidi"/>
      <w:i/>
      <w:color w:val="000000" w:themeColor="text1"/>
    </w:rPr>
  </w:style>
  <w:style w:type="paragraph" w:styleId="Heading6">
    <w:name w:val="heading 6"/>
    <w:basedOn w:val="Normal"/>
    <w:next w:val="Normal"/>
    <w:link w:val="Heading6Char"/>
    <w:uiPriority w:val="9"/>
    <w:semiHidden/>
    <w:unhideWhenUsed/>
    <w:qFormat/>
    <w:rsid w:val="007D4936"/>
    <w:pPr>
      <w:keepNext/>
      <w:keepLines/>
      <w:numPr>
        <w:ilvl w:val="5"/>
        <w:numId w:val="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D493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493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493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C7F"/>
    <w:rPr>
      <w:rFonts w:ascii="Arial" w:eastAsiaTheme="minorEastAsia" w:hAnsi="Arial" w:cs="Arial"/>
      <w:b/>
      <w:sz w:val="24"/>
      <w:lang w:val="en-GB"/>
    </w:rPr>
  </w:style>
  <w:style w:type="character" w:customStyle="1" w:styleId="Heading2Char">
    <w:name w:val="Heading 2 Char"/>
    <w:basedOn w:val="DefaultParagraphFont"/>
    <w:link w:val="Heading2"/>
    <w:uiPriority w:val="9"/>
    <w:rsid w:val="00EA62D3"/>
    <w:rPr>
      <w:rFonts w:eastAsiaTheme="majorEastAsia" w:cstheme="majorBidi"/>
      <w:b/>
      <w:bCs/>
      <w:smallCaps/>
      <w:szCs w:val="28"/>
      <w:lang w:val="en-US"/>
    </w:rPr>
  </w:style>
  <w:style w:type="character" w:customStyle="1" w:styleId="Heading3Char">
    <w:name w:val="Heading 3 Char"/>
    <w:basedOn w:val="DefaultParagraphFont"/>
    <w:link w:val="Heading3"/>
    <w:uiPriority w:val="9"/>
    <w:rsid w:val="007D4936"/>
    <w:rPr>
      <w:rFonts w:eastAsiaTheme="majorEastAsia" w:cstheme="majorBidi"/>
      <w:b/>
      <w:bCs/>
      <w:i/>
      <w:smallCaps/>
      <w:szCs w:val="28"/>
      <w:lang w:val="en-US"/>
    </w:rPr>
  </w:style>
  <w:style w:type="character" w:customStyle="1" w:styleId="Heading4Char">
    <w:name w:val="Heading 4 Char"/>
    <w:basedOn w:val="DefaultParagraphFont"/>
    <w:link w:val="Heading4"/>
    <w:uiPriority w:val="9"/>
    <w:rsid w:val="007D4936"/>
    <w:rPr>
      <w:rFonts w:eastAsiaTheme="majorEastAsia" w:cstheme="majorBidi"/>
      <w:b/>
      <w:bCs/>
      <w:i/>
      <w:iCs/>
      <w:color w:val="000000" w:themeColor="text1"/>
      <w:lang w:val="en-US"/>
    </w:rPr>
  </w:style>
  <w:style w:type="character" w:customStyle="1" w:styleId="Heading5Char">
    <w:name w:val="Heading 5 Char"/>
    <w:basedOn w:val="DefaultParagraphFont"/>
    <w:link w:val="Heading5"/>
    <w:uiPriority w:val="9"/>
    <w:rsid w:val="007D4936"/>
    <w:rPr>
      <w:rFonts w:eastAsiaTheme="majorEastAsia" w:cstheme="majorBidi"/>
      <w:i/>
      <w:color w:val="000000" w:themeColor="text1"/>
      <w:lang w:val="en-US"/>
    </w:rPr>
  </w:style>
  <w:style w:type="character" w:customStyle="1" w:styleId="Heading6Char">
    <w:name w:val="Heading 6 Char"/>
    <w:basedOn w:val="DefaultParagraphFont"/>
    <w:link w:val="Heading6"/>
    <w:uiPriority w:val="9"/>
    <w:semiHidden/>
    <w:rsid w:val="007D4936"/>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semiHidden/>
    <w:rsid w:val="007D493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7D493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D4936"/>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7D4936"/>
    <w:pPr>
      <w:ind w:left="720"/>
      <w:contextualSpacing/>
    </w:pPr>
  </w:style>
  <w:style w:type="paragraph" w:styleId="FootnoteText">
    <w:name w:val="footnote text"/>
    <w:basedOn w:val="Normal"/>
    <w:link w:val="FootnoteTextChar"/>
    <w:uiPriority w:val="99"/>
    <w:semiHidden/>
    <w:unhideWhenUsed/>
    <w:rsid w:val="007D4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936"/>
    <w:rPr>
      <w:rFonts w:eastAsiaTheme="minorEastAsia"/>
      <w:sz w:val="20"/>
      <w:szCs w:val="20"/>
      <w:lang w:val="en-US"/>
    </w:rPr>
  </w:style>
  <w:style w:type="character" w:styleId="FootnoteReference">
    <w:name w:val="footnote reference"/>
    <w:basedOn w:val="DefaultParagraphFont"/>
    <w:uiPriority w:val="99"/>
    <w:semiHidden/>
    <w:unhideWhenUsed/>
    <w:rsid w:val="007D4936"/>
    <w:rPr>
      <w:vertAlign w:val="superscript"/>
    </w:rPr>
  </w:style>
  <w:style w:type="paragraph" w:customStyle="1" w:styleId="KTAnswerfields">
    <w:name w:val="KT Answer fields"/>
    <w:basedOn w:val="Normal"/>
    <w:rsid w:val="003049B1"/>
    <w:pPr>
      <w:spacing w:after="0" w:line="240" w:lineRule="auto"/>
      <w:ind w:left="567"/>
      <w:jc w:val="left"/>
    </w:pPr>
    <w:rPr>
      <w:rFonts w:ascii="Arial" w:hAnsi="Arial" w:cs="Arial"/>
      <w:sz w:val="24"/>
      <w:szCs w:val="21"/>
    </w:rPr>
  </w:style>
  <w:style w:type="paragraph" w:styleId="TOCHeading">
    <w:name w:val="TOC Heading"/>
    <w:basedOn w:val="Heading1"/>
    <w:next w:val="Normal"/>
    <w:uiPriority w:val="39"/>
    <w:unhideWhenUsed/>
    <w:qFormat/>
    <w:rsid w:val="005B70E0"/>
    <w:pPr>
      <w:spacing w:before="240" w:after="0" w:line="259" w:lineRule="auto"/>
      <w:outlineLvl w:val="9"/>
    </w:pPr>
    <w:rPr>
      <w:rFonts w:asciiTheme="majorHAnsi" w:hAnsiTheme="majorHAnsi"/>
      <w:b w:val="0"/>
      <w:bCs/>
      <w:smallCaps/>
      <w:color w:val="2F5496" w:themeColor="accent1" w:themeShade="BF"/>
      <w:sz w:val="32"/>
      <w:szCs w:val="32"/>
    </w:rPr>
  </w:style>
  <w:style w:type="paragraph" w:styleId="TOC1">
    <w:name w:val="toc 1"/>
    <w:basedOn w:val="Normal"/>
    <w:next w:val="Normal"/>
    <w:autoRedefine/>
    <w:uiPriority w:val="39"/>
    <w:unhideWhenUsed/>
    <w:rsid w:val="005B70E0"/>
    <w:pPr>
      <w:spacing w:before="240" w:after="120"/>
      <w:jc w:val="left"/>
    </w:pPr>
    <w:rPr>
      <w:b/>
      <w:bCs/>
      <w:sz w:val="20"/>
      <w:szCs w:val="20"/>
    </w:rPr>
  </w:style>
  <w:style w:type="paragraph" w:styleId="TOC2">
    <w:name w:val="toc 2"/>
    <w:basedOn w:val="Normal"/>
    <w:next w:val="Normal"/>
    <w:autoRedefine/>
    <w:uiPriority w:val="39"/>
    <w:unhideWhenUsed/>
    <w:rsid w:val="005B70E0"/>
    <w:pPr>
      <w:spacing w:before="120" w:after="0"/>
      <w:ind w:left="220"/>
      <w:jc w:val="left"/>
    </w:pPr>
    <w:rPr>
      <w:i/>
      <w:iCs/>
      <w:sz w:val="20"/>
      <w:szCs w:val="20"/>
    </w:rPr>
  </w:style>
  <w:style w:type="paragraph" w:styleId="TOC3">
    <w:name w:val="toc 3"/>
    <w:basedOn w:val="Normal"/>
    <w:next w:val="Normal"/>
    <w:autoRedefine/>
    <w:uiPriority w:val="39"/>
    <w:unhideWhenUsed/>
    <w:rsid w:val="00C83820"/>
    <w:pPr>
      <w:tabs>
        <w:tab w:val="left" w:pos="1320"/>
        <w:tab w:val="right" w:leader="dot" w:pos="9016"/>
      </w:tabs>
      <w:spacing w:after="0"/>
      <w:ind w:left="440"/>
      <w:jc w:val="left"/>
    </w:pPr>
    <w:rPr>
      <w:sz w:val="20"/>
      <w:szCs w:val="20"/>
    </w:rPr>
  </w:style>
  <w:style w:type="character" w:styleId="Hyperlink">
    <w:name w:val="Hyperlink"/>
    <w:basedOn w:val="DefaultParagraphFont"/>
    <w:uiPriority w:val="99"/>
    <w:unhideWhenUsed/>
    <w:rsid w:val="00F779F4"/>
    <w:rPr>
      <w:color w:val="0563C1" w:themeColor="hyperlink"/>
      <w:u w:val="single"/>
    </w:rPr>
  </w:style>
  <w:style w:type="paragraph" w:customStyle="1" w:styleId="Default">
    <w:name w:val="Default"/>
    <w:rsid w:val="002467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06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EE"/>
    <w:rPr>
      <w:rFonts w:eastAsiaTheme="minorEastAsia"/>
      <w:lang w:val="en-US"/>
    </w:rPr>
  </w:style>
  <w:style w:type="paragraph" w:styleId="Footer">
    <w:name w:val="footer"/>
    <w:basedOn w:val="Normal"/>
    <w:link w:val="FooterChar"/>
    <w:uiPriority w:val="99"/>
    <w:unhideWhenUsed/>
    <w:rsid w:val="00106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EE"/>
    <w:rPr>
      <w:rFonts w:eastAsiaTheme="minorEastAsia"/>
      <w:lang w:val="en-US"/>
    </w:rPr>
  </w:style>
  <w:style w:type="paragraph" w:styleId="NoSpacing">
    <w:name w:val="No Spacing"/>
    <w:link w:val="NoSpacingChar"/>
    <w:uiPriority w:val="1"/>
    <w:qFormat/>
    <w:rsid w:val="001061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61EE"/>
    <w:rPr>
      <w:rFonts w:eastAsiaTheme="minorEastAsia"/>
      <w:lang w:val="en-US"/>
    </w:rPr>
  </w:style>
  <w:style w:type="table" w:customStyle="1" w:styleId="QQuestionTable">
    <w:name w:val="QQuestionTable"/>
    <w:uiPriority w:val="99"/>
    <w:qFormat/>
    <w:rsid w:val="00727EB8"/>
    <w:pPr>
      <w:spacing w:after="0" w:line="240" w:lineRule="auto"/>
      <w:jc w:val="center"/>
    </w:pPr>
    <w:rPr>
      <w:rFonts w:eastAsiaTheme="minorEastAsia"/>
      <w:sz w:val="20"/>
      <w:szCs w:val="20"/>
      <w:lang w:val="en-US" w:eastAsia="en-IE"/>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727EB8"/>
    <w:pPr>
      <w:numPr>
        <w:numId w:val="14"/>
      </w:numPr>
    </w:pPr>
  </w:style>
  <w:style w:type="paragraph" w:customStyle="1" w:styleId="H2">
    <w:name w:val="H2"/>
    <w:next w:val="Normal"/>
    <w:rsid w:val="00727EB8"/>
    <w:pPr>
      <w:spacing w:after="240" w:line="240" w:lineRule="auto"/>
    </w:pPr>
    <w:rPr>
      <w:rFonts w:eastAsiaTheme="minorEastAsia"/>
      <w:b/>
      <w:color w:val="000000"/>
      <w:sz w:val="48"/>
      <w:szCs w:val="48"/>
      <w:lang w:val="en-US"/>
    </w:rPr>
  </w:style>
  <w:style w:type="paragraph" w:customStyle="1" w:styleId="BlockStartLabel">
    <w:name w:val="BlockStartLabel"/>
    <w:basedOn w:val="Normal"/>
    <w:qFormat/>
    <w:rsid w:val="00727EB8"/>
    <w:pPr>
      <w:spacing w:before="120" w:after="120" w:line="240" w:lineRule="auto"/>
      <w:jc w:val="left"/>
    </w:pPr>
    <w:rPr>
      <w:b/>
      <w:color w:val="CCCCCC"/>
    </w:rPr>
  </w:style>
  <w:style w:type="paragraph" w:customStyle="1" w:styleId="BlockEndLabel">
    <w:name w:val="BlockEndLabel"/>
    <w:basedOn w:val="Normal"/>
    <w:qFormat/>
    <w:rsid w:val="00727EB8"/>
    <w:pPr>
      <w:spacing w:before="120" w:after="0" w:line="240" w:lineRule="auto"/>
      <w:jc w:val="left"/>
    </w:pPr>
    <w:rPr>
      <w:b/>
      <w:color w:val="CCCCCC"/>
    </w:rPr>
  </w:style>
  <w:style w:type="paragraph" w:customStyle="1" w:styleId="BlockSeparator">
    <w:name w:val="BlockSeparator"/>
    <w:basedOn w:val="Normal"/>
    <w:qFormat/>
    <w:rsid w:val="00727EB8"/>
    <w:pPr>
      <w:pBdr>
        <w:bottom w:val="single" w:sz="8" w:space="0" w:color="CCCCCC"/>
      </w:pBdr>
      <w:spacing w:after="0" w:line="120" w:lineRule="auto"/>
      <w:jc w:val="center"/>
    </w:pPr>
    <w:rPr>
      <w:b/>
      <w:color w:val="CCCCCC"/>
    </w:rPr>
  </w:style>
  <w:style w:type="paragraph" w:customStyle="1" w:styleId="QuestionSeparator">
    <w:name w:val="QuestionSeparator"/>
    <w:basedOn w:val="Normal"/>
    <w:qFormat/>
    <w:rsid w:val="00727EB8"/>
    <w:pPr>
      <w:pBdr>
        <w:top w:val="dashed" w:sz="8" w:space="0" w:color="CCCCCC"/>
      </w:pBdr>
      <w:spacing w:before="120" w:after="120" w:line="120" w:lineRule="auto"/>
      <w:jc w:val="left"/>
    </w:pPr>
  </w:style>
  <w:style w:type="paragraph" w:customStyle="1" w:styleId="TextEntryLine">
    <w:name w:val="TextEntryLine"/>
    <w:basedOn w:val="Normal"/>
    <w:qFormat/>
    <w:rsid w:val="00727EB8"/>
    <w:pPr>
      <w:spacing w:before="240" w:after="0" w:line="240" w:lineRule="auto"/>
      <w:jc w:val="left"/>
    </w:pPr>
  </w:style>
  <w:style w:type="table" w:styleId="TableGrid">
    <w:name w:val="Table Grid"/>
    <w:basedOn w:val="TableNormal"/>
    <w:uiPriority w:val="39"/>
    <w:rsid w:val="0019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F2"/>
    <w:rPr>
      <w:rFonts w:ascii="Segoe UI" w:eastAsiaTheme="minorEastAsia" w:hAnsi="Segoe UI" w:cs="Segoe UI"/>
      <w:sz w:val="18"/>
      <w:szCs w:val="18"/>
      <w:lang w:val="en-US"/>
    </w:rPr>
  </w:style>
  <w:style w:type="paragraph" w:customStyle="1" w:styleId="Formal">
    <w:name w:val="Formal"/>
    <w:basedOn w:val="Normal"/>
    <w:link w:val="FormalChar"/>
    <w:rsid w:val="001F1FF2"/>
    <w:pPr>
      <w:spacing w:line="259" w:lineRule="auto"/>
      <w:jc w:val="left"/>
    </w:pPr>
    <w:rPr>
      <w:rFonts w:cstheme="minorHAnsi"/>
      <w:kern w:val="22"/>
    </w:rPr>
  </w:style>
  <w:style w:type="character" w:customStyle="1" w:styleId="FormalChar">
    <w:name w:val="Formal Char"/>
    <w:basedOn w:val="DefaultParagraphFont"/>
    <w:link w:val="Formal"/>
    <w:rsid w:val="001F1FF2"/>
    <w:rPr>
      <w:rFonts w:eastAsiaTheme="minorEastAsia" w:cstheme="minorHAnsi"/>
      <w:kern w:val="22"/>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val="en-US"/>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F779F4"/>
    <w:rPr>
      <w:color w:val="605E5C"/>
      <w:shd w:val="clear" w:color="auto" w:fill="E1DFDD"/>
    </w:rPr>
  </w:style>
  <w:style w:type="paragraph" w:customStyle="1" w:styleId="Style1">
    <w:name w:val="Style1"/>
    <w:basedOn w:val="BlockSeparator"/>
    <w:qFormat/>
    <w:rsid w:val="00F779F4"/>
    <w:pPr>
      <w:pBdr>
        <w:bottom w:val="single" w:sz="18" w:space="2" w:color="000000" w:themeColor="text1"/>
      </w:pBdr>
      <w:spacing w:line="276" w:lineRule="auto"/>
    </w:pPr>
    <w:rPr>
      <w:color w:val="auto"/>
      <w:sz w:val="56"/>
    </w:rPr>
  </w:style>
  <w:style w:type="character" w:styleId="FollowedHyperlink">
    <w:name w:val="FollowedHyperlink"/>
    <w:basedOn w:val="DefaultParagraphFont"/>
    <w:uiPriority w:val="99"/>
    <w:semiHidden/>
    <w:unhideWhenUsed/>
    <w:rsid w:val="00A3004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93545"/>
    <w:rPr>
      <w:b/>
      <w:bCs/>
    </w:rPr>
  </w:style>
  <w:style w:type="character" w:customStyle="1" w:styleId="CommentSubjectChar">
    <w:name w:val="Comment Subject Char"/>
    <w:basedOn w:val="CommentTextChar"/>
    <w:link w:val="CommentSubject"/>
    <w:uiPriority w:val="99"/>
    <w:semiHidden/>
    <w:rsid w:val="00893545"/>
    <w:rPr>
      <w:rFonts w:eastAsiaTheme="minorEastAsia"/>
      <w:b/>
      <w:bCs/>
      <w:sz w:val="20"/>
      <w:szCs w:val="20"/>
      <w:lang w:val="en-GB"/>
    </w:rPr>
  </w:style>
  <w:style w:type="paragraph" w:styleId="NormalWeb">
    <w:name w:val="Normal (Web)"/>
    <w:basedOn w:val="Normal"/>
    <w:uiPriority w:val="99"/>
    <w:unhideWhenUsed/>
    <w:rsid w:val="008D7104"/>
    <w:rPr>
      <w:rFonts w:ascii="Times New Roman" w:hAnsi="Times New Roman" w:cs="Times New Roman"/>
      <w:sz w:val="24"/>
      <w:szCs w:val="24"/>
    </w:rPr>
  </w:style>
  <w:style w:type="character" w:styleId="SubtleEmphasis">
    <w:name w:val="Subtle Emphasis"/>
    <w:basedOn w:val="DefaultParagraphFont"/>
    <w:uiPriority w:val="19"/>
    <w:qFormat/>
    <w:rsid w:val="00053FF9"/>
    <w:rPr>
      <w:i/>
      <w:iCs/>
      <w:color w:val="404040" w:themeColor="text1" w:themeTint="BF"/>
    </w:rPr>
  </w:style>
  <w:style w:type="paragraph" w:styleId="TOC4">
    <w:name w:val="toc 4"/>
    <w:basedOn w:val="Normal"/>
    <w:next w:val="Normal"/>
    <w:autoRedefine/>
    <w:uiPriority w:val="39"/>
    <w:semiHidden/>
    <w:unhideWhenUsed/>
    <w:rsid w:val="00C83820"/>
    <w:pPr>
      <w:spacing w:after="0"/>
      <w:ind w:left="660"/>
      <w:jc w:val="left"/>
    </w:pPr>
    <w:rPr>
      <w:sz w:val="20"/>
      <w:szCs w:val="20"/>
    </w:rPr>
  </w:style>
  <w:style w:type="paragraph" w:styleId="TOC5">
    <w:name w:val="toc 5"/>
    <w:basedOn w:val="Normal"/>
    <w:next w:val="Normal"/>
    <w:autoRedefine/>
    <w:uiPriority w:val="39"/>
    <w:semiHidden/>
    <w:unhideWhenUsed/>
    <w:rsid w:val="00C83820"/>
    <w:pPr>
      <w:spacing w:after="0"/>
      <w:ind w:left="880"/>
      <w:jc w:val="left"/>
    </w:pPr>
    <w:rPr>
      <w:sz w:val="20"/>
      <w:szCs w:val="20"/>
    </w:rPr>
  </w:style>
  <w:style w:type="paragraph" w:styleId="TOC6">
    <w:name w:val="toc 6"/>
    <w:basedOn w:val="Normal"/>
    <w:next w:val="Normal"/>
    <w:autoRedefine/>
    <w:uiPriority w:val="39"/>
    <w:semiHidden/>
    <w:unhideWhenUsed/>
    <w:rsid w:val="00C83820"/>
    <w:pPr>
      <w:spacing w:after="0"/>
      <w:ind w:left="1100"/>
      <w:jc w:val="left"/>
    </w:pPr>
    <w:rPr>
      <w:sz w:val="20"/>
      <w:szCs w:val="20"/>
    </w:rPr>
  </w:style>
  <w:style w:type="paragraph" w:styleId="TOC7">
    <w:name w:val="toc 7"/>
    <w:basedOn w:val="Normal"/>
    <w:next w:val="Normal"/>
    <w:autoRedefine/>
    <w:uiPriority w:val="39"/>
    <w:semiHidden/>
    <w:unhideWhenUsed/>
    <w:rsid w:val="00C83820"/>
    <w:pPr>
      <w:spacing w:after="0"/>
      <w:ind w:left="1320"/>
      <w:jc w:val="left"/>
    </w:pPr>
    <w:rPr>
      <w:sz w:val="20"/>
      <w:szCs w:val="20"/>
    </w:rPr>
  </w:style>
  <w:style w:type="paragraph" w:styleId="TOC8">
    <w:name w:val="toc 8"/>
    <w:basedOn w:val="Normal"/>
    <w:next w:val="Normal"/>
    <w:autoRedefine/>
    <w:uiPriority w:val="39"/>
    <w:semiHidden/>
    <w:unhideWhenUsed/>
    <w:rsid w:val="00C83820"/>
    <w:pPr>
      <w:spacing w:after="0"/>
      <w:ind w:left="1540"/>
      <w:jc w:val="left"/>
    </w:pPr>
    <w:rPr>
      <w:sz w:val="20"/>
      <w:szCs w:val="20"/>
    </w:rPr>
  </w:style>
  <w:style w:type="paragraph" w:styleId="TOC9">
    <w:name w:val="toc 9"/>
    <w:basedOn w:val="Normal"/>
    <w:next w:val="Normal"/>
    <w:autoRedefine/>
    <w:uiPriority w:val="39"/>
    <w:semiHidden/>
    <w:unhideWhenUsed/>
    <w:rsid w:val="00C83820"/>
    <w:pPr>
      <w:spacing w:after="0"/>
      <w:ind w:left="1760"/>
      <w:jc w:val="left"/>
    </w:pPr>
    <w:rPr>
      <w:sz w:val="20"/>
      <w:szCs w:val="20"/>
    </w:rPr>
  </w:style>
  <w:style w:type="character" w:styleId="PageNumber">
    <w:name w:val="page number"/>
    <w:basedOn w:val="DefaultParagraphFont"/>
    <w:uiPriority w:val="99"/>
    <w:semiHidden/>
    <w:unhideWhenUsed/>
    <w:rsid w:val="00454C7F"/>
  </w:style>
  <w:style w:type="paragraph" w:styleId="Revision">
    <w:name w:val="Revision"/>
    <w:hidden/>
    <w:uiPriority w:val="99"/>
    <w:semiHidden/>
    <w:rsid w:val="00B3732A"/>
    <w:pPr>
      <w:spacing w:after="0" w:line="240" w:lineRule="auto"/>
    </w:pPr>
    <w:rPr>
      <w:rFonts w:eastAsiaTheme="minorEastAsi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36"/>
    <w:pPr>
      <w:spacing w:line="360" w:lineRule="auto"/>
      <w:jc w:val="both"/>
    </w:pPr>
    <w:rPr>
      <w:rFonts w:eastAsiaTheme="minorEastAsia"/>
      <w:lang w:val="en-GB"/>
    </w:rPr>
  </w:style>
  <w:style w:type="paragraph" w:styleId="Heading1">
    <w:name w:val="heading 1"/>
    <w:basedOn w:val="Normal"/>
    <w:next w:val="Normal"/>
    <w:link w:val="Heading1Char"/>
    <w:autoRedefine/>
    <w:uiPriority w:val="9"/>
    <w:qFormat/>
    <w:rsid w:val="00454C7F"/>
    <w:pPr>
      <w:keepNext/>
      <w:keepLines/>
      <w:spacing w:before="360" w:line="480" w:lineRule="auto"/>
      <w:jc w:val="left"/>
      <w:outlineLvl w:val="0"/>
    </w:pPr>
    <w:rPr>
      <w:rFonts w:ascii="Arial" w:hAnsi="Arial" w:cs="Arial"/>
      <w:b/>
      <w:sz w:val="24"/>
    </w:rPr>
  </w:style>
  <w:style w:type="paragraph" w:styleId="Heading2">
    <w:name w:val="heading 2"/>
    <w:basedOn w:val="Normal"/>
    <w:next w:val="Normal"/>
    <w:link w:val="Heading2Char"/>
    <w:autoRedefine/>
    <w:uiPriority w:val="9"/>
    <w:unhideWhenUsed/>
    <w:qFormat/>
    <w:rsid w:val="00EA62D3"/>
    <w:pPr>
      <w:keepNext/>
      <w:keepLines/>
      <w:numPr>
        <w:ilvl w:val="1"/>
        <w:numId w:val="6"/>
      </w:numPr>
      <w:spacing w:before="360" w:after="120"/>
      <w:ind w:left="576"/>
      <w:outlineLvl w:val="1"/>
    </w:pPr>
    <w:rPr>
      <w:rFonts w:eastAsiaTheme="majorEastAsia" w:cstheme="majorBidi"/>
      <w:b/>
      <w:bCs/>
      <w:smallCaps/>
      <w:szCs w:val="28"/>
    </w:rPr>
  </w:style>
  <w:style w:type="paragraph" w:styleId="Heading3">
    <w:name w:val="heading 3"/>
    <w:basedOn w:val="Heading2"/>
    <w:next w:val="Normal"/>
    <w:link w:val="Heading3Char"/>
    <w:autoRedefine/>
    <w:uiPriority w:val="9"/>
    <w:unhideWhenUsed/>
    <w:qFormat/>
    <w:rsid w:val="007D4936"/>
    <w:pPr>
      <w:numPr>
        <w:ilvl w:val="2"/>
      </w:numPr>
      <w:outlineLvl w:val="2"/>
    </w:pPr>
    <w:rPr>
      <w:i/>
    </w:rPr>
  </w:style>
  <w:style w:type="paragraph" w:styleId="Heading4">
    <w:name w:val="heading 4"/>
    <w:basedOn w:val="Normal"/>
    <w:next w:val="Normal"/>
    <w:link w:val="Heading4Char"/>
    <w:uiPriority w:val="9"/>
    <w:unhideWhenUsed/>
    <w:qFormat/>
    <w:rsid w:val="007D4936"/>
    <w:pPr>
      <w:keepNext/>
      <w:keepLines/>
      <w:numPr>
        <w:ilvl w:val="3"/>
        <w:numId w:val="6"/>
      </w:numPr>
      <w:spacing w:before="200" w:after="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7D4936"/>
    <w:pPr>
      <w:keepNext/>
      <w:keepLines/>
      <w:numPr>
        <w:ilvl w:val="4"/>
        <w:numId w:val="6"/>
      </w:numPr>
      <w:spacing w:before="200" w:after="0"/>
      <w:outlineLvl w:val="4"/>
    </w:pPr>
    <w:rPr>
      <w:rFonts w:eastAsiaTheme="majorEastAsia" w:cstheme="majorBidi"/>
      <w:i/>
      <w:color w:val="000000" w:themeColor="text1"/>
    </w:rPr>
  </w:style>
  <w:style w:type="paragraph" w:styleId="Heading6">
    <w:name w:val="heading 6"/>
    <w:basedOn w:val="Normal"/>
    <w:next w:val="Normal"/>
    <w:link w:val="Heading6Char"/>
    <w:uiPriority w:val="9"/>
    <w:semiHidden/>
    <w:unhideWhenUsed/>
    <w:qFormat/>
    <w:rsid w:val="007D4936"/>
    <w:pPr>
      <w:keepNext/>
      <w:keepLines/>
      <w:numPr>
        <w:ilvl w:val="5"/>
        <w:numId w:val="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D493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493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493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C7F"/>
    <w:rPr>
      <w:rFonts w:ascii="Arial" w:eastAsiaTheme="minorEastAsia" w:hAnsi="Arial" w:cs="Arial"/>
      <w:b/>
      <w:sz w:val="24"/>
      <w:lang w:val="en-GB"/>
    </w:rPr>
  </w:style>
  <w:style w:type="character" w:customStyle="1" w:styleId="Heading2Char">
    <w:name w:val="Heading 2 Char"/>
    <w:basedOn w:val="DefaultParagraphFont"/>
    <w:link w:val="Heading2"/>
    <w:uiPriority w:val="9"/>
    <w:rsid w:val="00EA62D3"/>
    <w:rPr>
      <w:rFonts w:eastAsiaTheme="majorEastAsia" w:cstheme="majorBidi"/>
      <w:b/>
      <w:bCs/>
      <w:smallCaps/>
      <w:szCs w:val="28"/>
      <w:lang w:val="en-US"/>
    </w:rPr>
  </w:style>
  <w:style w:type="character" w:customStyle="1" w:styleId="Heading3Char">
    <w:name w:val="Heading 3 Char"/>
    <w:basedOn w:val="DefaultParagraphFont"/>
    <w:link w:val="Heading3"/>
    <w:uiPriority w:val="9"/>
    <w:rsid w:val="007D4936"/>
    <w:rPr>
      <w:rFonts w:eastAsiaTheme="majorEastAsia" w:cstheme="majorBidi"/>
      <w:b/>
      <w:bCs/>
      <w:i/>
      <w:smallCaps/>
      <w:szCs w:val="28"/>
      <w:lang w:val="en-US"/>
    </w:rPr>
  </w:style>
  <w:style w:type="character" w:customStyle="1" w:styleId="Heading4Char">
    <w:name w:val="Heading 4 Char"/>
    <w:basedOn w:val="DefaultParagraphFont"/>
    <w:link w:val="Heading4"/>
    <w:uiPriority w:val="9"/>
    <w:rsid w:val="007D4936"/>
    <w:rPr>
      <w:rFonts w:eastAsiaTheme="majorEastAsia" w:cstheme="majorBidi"/>
      <w:b/>
      <w:bCs/>
      <w:i/>
      <w:iCs/>
      <w:color w:val="000000" w:themeColor="text1"/>
      <w:lang w:val="en-US"/>
    </w:rPr>
  </w:style>
  <w:style w:type="character" w:customStyle="1" w:styleId="Heading5Char">
    <w:name w:val="Heading 5 Char"/>
    <w:basedOn w:val="DefaultParagraphFont"/>
    <w:link w:val="Heading5"/>
    <w:uiPriority w:val="9"/>
    <w:rsid w:val="007D4936"/>
    <w:rPr>
      <w:rFonts w:eastAsiaTheme="majorEastAsia" w:cstheme="majorBidi"/>
      <w:i/>
      <w:color w:val="000000" w:themeColor="text1"/>
      <w:lang w:val="en-US"/>
    </w:rPr>
  </w:style>
  <w:style w:type="character" w:customStyle="1" w:styleId="Heading6Char">
    <w:name w:val="Heading 6 Char"/>
    <w:basedOn w:val="DefaultParagraphFont"/>
    <w:link w:val="Heading6"/>
    <w:uiPriority w:val="9"/>
    <w:semiHidden/>
    <w:rsid w:val="007D4936"/>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semiHidden/>
    <w:rsid w:val="007D493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7D493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D4936"/>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7D4936"/>
    <w:pPr>
      <w:ind w:left="720"/>
      <w:contextualSpacing/>
    </w:pPr>
  </w:style>
  <w:style w:type="paragraph" w:styleId="FootnoteText">
    <w:name w:val="footnote text"/>
    <w:basedOn w:val="Normal"/>
    <w:link w:val="FootnoteTextChar"/>
    <w:uiPriority w:val="99"/>
    <w:semiHidden/>
    <w:unhideWhenUsed/>
    <w:rsid w:val="007D4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936"/>
    <w:rPr>
      <w:rFonts w:eastAsiaTheme="minorEastAsia"/>
      <w:sz w:val="20"/>
      <w:szCs w:val="20"/>
      <w:lang w:val="en-US"/>
    </w:rPr>
  </w:style>
  <w:style w:type="character" w:styleId="FootnoteReference">
    <w:name w:val="footnote reference"/>
    <w:basedOn w:val="DefaultParagraphFont"/>
    <w:uiPriority w:val="99"/>
    <w:semiHidden/>
    <w:unhideWhenUsed/>
    <w:rsid w:val="007D4936"/>
    <w:rPr>
      <w:vertAlign w:val="superscript"/>
    </w:rPr>
  </w:style>
  <w:style w:type="paragraph" w:customStyle="1" w:styleId="KTAnswerfields">
    <w:name w:val="KT Answer fields"/>
    <w:basedOn w:val="Normal"/>
    <w:rsid w:val="003049B1"/>
    <w:pPr>
      <w:spacing w:after="0" w:line="240" w:lineRule="auto"/>
      <w:ind w:left="567"/>
      <w:jc w:val="left"/>
    </w:pPr>
    <w:rPr>
      <w:rFonts w:ascii="Arial" w:hAnsi="Arial" w:cs="Arial"/>
      <w:sz w:val="24"/>
      <w:szCs w:val="21"/>
    </w:rPr>
  </w:style>
  <w:style w:type="paragraph" w:styleId="TOCHeading">
    <w:name w:val="TOC Heading"/>
    <w:basedOn w:val="Heading1"/>
    <w:next w:val="Normal"/>
    <w:uiPriority w:val="39"/>
    <w:unhideWhenUsed/>
    <w:qFormat/>
    <w:rsid w:val="005B70E0"/>
    <w:pPr>
      <w:spacing w:before="240" w:after="0" w:line="259" w:lineRule="auto"/>
      <w:outlineLvl w:val="9"/>
    </w:pPr>
    <w:rPr>
      <w:rFonts w:asciiTheme="majorHAnsi" w:hAnsiTheme="majorHAnsi"/>
      <w:b w:val="0"/>
      <w:bCs/>
      <w:smallCaps/>
      <w:color w:val="2F5496" w:themeColor="accent1" w:themeShade="BF"/>
      <w:sz w:val="32"/>
      <w:szCs w:val="32"/>
    </w:rPr>
  </w:style>
  <w:style w:type="paragraph" w:styleId="TOC1">
    <w:name w:val="toc 1"/>
    <w:basedOn w:val="Normal"/>
    <w:next w:val="Normal"/>
    <w:autoRedefine/>
    <w:uiPriority w:val="39"/>
    <w:unhideWhenUsed/>
    <w:rsid w:val="005B70E0"/>
    <w:pPr>
      <w:spacing w:before="240" w:after="120"/>
      <w:jc w:val="left"/>
    </w:pPr>
    <w:rPr>
      <w:b/>
      <w:bCs/>
      <w:sz w:val="20"/>
      <w:szCs w:val="20"/>
    </w:rPr>
  </w:style>
  <w:style w:type="paragraph" w:styleId="TOC2">
    <w:name w:val="toc 2"/>
    <w:basedOn w:val="Normal"/>
    <w:next w:val="Normal"/>
    <w:autoRedefine/>
    <w:uiPriority w:val="39"/>
    <w:unhideWhenUsed/>
    <w:rsid w:val="005B70E0"/>
    <w:pPr>
      <w:spacing w:before="120" w:after="0"/>
      <w:ind w:left="220"/>
      <w:jc w:val="left"/>
    </w:pPr>
    <w:rPr>
      <w:i/>
      <w:iCs/>
      <w:sz w:val="20"/>
      <w:szCs w:val="20"/>
    </w:rPr>
  </w:style>
  <w:style w:type="paragraph" w:styleId="TOC3">
    <w:name w:val="toc 3"/>
    <w:basedOn w:val="Normal"/>
    <w:next w:val="Normal"/>
    <w:autoRedefine/>
    <w:uiPriority w:val="39"/>
    <w:unhideWhenUsed/>
    <w:rsid w:val="00C83820"/>
    <w:pPr>
      <w:tabs>
        <w:tab w:val="left" w:pos="1320"/>
        <w:tab w:val="right" w:leader="dot" w:pos="9016"/>
      </w:tabs>
      <w:spacing w:after="0"/>
      <w:ind w:left="440"/>
      <w:jc w:val="left"/>
    </w:pPr>
    <w:rPr>
      <w:sz w:val="20"/>
      <w:szCs w:val="20"/>
    </w:rPr>
  </w:style>
  <w:style w:type="character" w:styleId="Hyperlink">
    <w:name w:val="Hyperlink"/>
    <w:basedOn w:val="DefaultParagraphFont"/>
    <w:uiPriority w:val="99"/>
    <w:unhideWhenUsed/>
    <w:rsid w:val="00F779F4"/>
    <w:rPr>
      <w:color w:val="0563C1" w:themeColor="hyperlink"/>
      <w:u w:val="single"/>
    </w:rPr>
  </w:style>
  <w:style w:type="paragraph" w:customStyle="1" w:styleId="Default">
    <w:name w:val="Default"/>
    <w:rsid w:val="002467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06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EE"/>
    <w:rPr>
      <w:rFonts w:eastAsiaTheme="minorEastAsia"/>
      <w:lang w:val="en-US"/>
    </w:rPr>
  </w:style>
  <w:style w:type="paragraph" w:styleId="Footer">
    <w:name w:val="footer"/>
    <w:basedOn w:val="Normal"/>
    <w:link w:val="FooterChar"/>
    <w:uiPriority w:val="99"/>
    <w:unhideWhenUsed/>
    <w:rsid w:val="00106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EE"/>
    <w:rPr>
      <w:rFonts w:eastAsiaTheme="minorEastAsia"/>
      <w:lang w:val="en-US"/>
    </w:rPr>
  </w:style>
  <w:style w:type="paragraph" w:styleId="NoSpacing">
    <w:name w:val="No Spacing"/>
    <w:link w:val="NoSpacingChar"/>
    <w:uiPriority w:val="1"/>
    <w:qFormat/>
    <w:rsid w:val="001061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61EE"/>
    <w:rPr>
      <w:rFonts w:eastAsiaTheme="minorEastAsia"/>
      <w:lang w:val="en-US"/>
    </w:rPr>
  </w:style>
  <w:style w:type="table" w:customStyle="1" w:styleId="QQuestionTable">
    <w:name w:val="QQuestionTable"/>
    <w:uiPriority w:val="99"/>
    <w:qFormat/>
    <w:rsid w:val="00727EB8"/>
    <w:pPr>
      <w:spacing w:after="0" w:line="240" w:lineRule="auto"/>
      <w:jc w:val="center"/>
    </w:pPr>
    <w:rPr>
      <w:rFonts w:eastAsiaTheme="minorEastAsia"/>
      <w:sz w:val="20"/>
      <w:szCs w:val="20"/>
      <w:lang w:val="en-US" w:eastAsia="en-IE"/>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727EB8"/>
    <w:pPr>
      <w:numPr>
        <w:numId w:val="14"/>
      </w:numPr>
    </w:pPr>
  </w:style>
  <w:style w:type="paragraph" w:customStyle="1" w:styleId="H2">
    <w:name w:val="H2"/>
    <w:next w:val="Normal"/>
    <w:rsid w:val="00727EB8"/>
    <w:pPr>
      <w:spacing w:after="240" w:line="240" w:lineRule="auto"/>
    </w:pPr>
    <w:rPr>
      <w:rFonts w:eastAsiaTheme="minorEastAsia"/>
      <w:b/>
      <w:color w:val="000000"/>
      <w:sz w:val="48"/>
      <w:szCs w:val="48"/>
      <w:lang w:val="en-US"/>
    </w:rPr>
  </w:style>
  <w:style w:type="paragraph" w:customStyle="1" w:styleId="BlockStartLabel">
    <w:name w:val="BlockStartLabel"/>
    <w:basedOn w:val="Normal"/>
    <w:qFormat/>
    <w:rsid w:val="00727EB8"/>
    <w:pPr>
      <w:spacing w:before="120" w:after="120" w:line="240" w:lineRule="auto"/>
      <w:jc w:val="left"/>
    </w:pPr>
    <w:rPr>
      <w:b/>
      <w:color w:val="CCCCCC"/>
    </w:rPr>
  </w:style>
  <w:style w:type="paragraph" w:customStyle="1" w:styleId="BlockEndLabel">
    <w:name w:val="BlockEndLabel"/>
    <w:basedOn w:val="Normal"/>
    <w:qFormat/>
    <w:rsid w:val="00727EB8"/>
    <w:pPr>
      <w:spacing w:before="120" w:after="0" w:line="240" w:lineRule="auto"/>
      <w:jc w:val="left"/>
    </w:pPr>
    <w:rPr>
      <w:b/>
      <w:color w:val="CCCCCC"/>
    </w:rPr>
  </w:style>
  <w:style w:type="paragraph" w:customStyle="1" w:styleId="BlockSeparator">
    <w:name w:val="BlockSeparator"/>
    <w:basedOn w:val="Normal"/>
    <w:qFormat/>
    <w:rsid w:val="00727EB8"/>
    <w:pPr>
      <w:pBdr>
        <w:bottom w:val="single" w:sz="8" w:space="0" w:color="CCCCCC"/>
      </w:pBdr>
      <w:spacing w:after="0" w:line="120" w:lineRule="auto"/>
      <w:jc w:val="center"/>
    </w:pPr>
    <w:rPr>
      <w:b/>
      <w:color w:val="CCCCCC"/>
    </w:rPr>
  </w:style>
  <w:style w:type="paragraph" w:customStyle="1" w:styleId="QuestionSeparator">
    <w:name w:val="QuestionSeparator"/>
    <w:basedOn w:val="Normal"/>
    <w:qFormat/>
    <w:rsid w:val="00727EB8"/>
    <w:pPr>
      <w:pBdr>
        <w:top w:val="dashed" w:sz="8" w:space="0" w:color="CCCCCC"/>
      </w:pBdr>
      <w:spacing w:before="120" w:after="120" w:line="120" w:lineRule="auto"/>
      <w:jc w:val="left"/>
    </w:pPr>
  </w:style>
  <w:style w:type="paragraph" w:customStyle="1" w:styleId="TextEntryLine">
    <w:name w:val="TextEntryLine"/>
    <w:basedOn w:val="Normal"/>
    <w:qFormat/>
    <w:rsid w:val="00727EB8"/>
    <w:pPr>
      <w:spacing w:before="240" w:after="0" w:line="240" w:lineRule="auto"/>
      <w:jc w:val="left"/>
    </w:pPr>
  </w:style>
  <w:style w:type="table" w:styleId="TableGrid">
    <w:name w:val="Table Grid"/>
    <w:basedOn w:val="TableNormal"/>
    <w:uiPriority w:val="39"/>
    <w:rsid w:val="0019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F2"/>
    <w:rPr>
      <w:rFonts w:ascii="Segoe UI" w:eastAsiaTheme="minorEastAsia" w:hAnsi="Segoe UI" w:cs="Segoe UI"/>
      <w:sz w:val="18"/>
      <w:szCs w:val="18"/>
      <w:lang w:val="en-US"/>
    </w:rPr>
  </w:style>
  <w:style w:type="paragraph" w:customStyle="1" w:styleId="Formal">
    <w:name w:val="Formal"/>
    <w:basedOn w:val="Normal"/>
    <w:link w:val="FormalChar"/>
    <w:rsid w:val="001F1FF2"/>
    <w:pPr>
      <w:spacing w:line="259" w:lineRule="auto"/>
      <w:jc w:val="left"/>
    </w:pPr>
    <w:rPr>
      <w:rFonts w:cstheme="minorHAnsi"/>
      <w:kern w:val="22"/>
    </w:rPr>
  </w:style>
  <w:style w:type="character" w:customStyle="1" w:styleId="FormalChar">
    <w:name w:val="Formal Char"/>
    <w:basedOn w:val="DefaultParagraphFont"/>
    <w:link w:val="Formal"/>
    <w:rsid w:val="001F1FF2"/>
    <w:rPr>
      <w:rFonts w:eastAsiaTheme="minorEastAsia" w:cstheme="minorHAnsi"/>
      <w:kern w:val="22"/>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val="en-US"/>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F779F4"/>
    <w:rPr>
      <w:color w:val="605E5C"/>
      <w:shd w:val="clear" w:color="auto" w:fill="E1DFDD"/>
    </w:rPr>
  </w:style>
  <w:style w:type="paragraph" w:customStyle="1" w:styleId="Style1">
    <w:name w:val="Style1"/>
    <w:basedOn w:val="BlockSeparator"/>
    <w:qFormat/>
    <w:rsid w:val="00F779F4"/>
    <w:pPr>
      <w:pBdr>
        <w:bottom w:val="single" w:sz="18" w:space="2" w:color="000000" w:themeColor="text1"/>
      </w:pBdr>
      <w:spacing w:line="276" w:lineRule="auto"/>
    </w:pPr>
    <w:rPr>
      <w:color w:val="auto"/>
      <w:sz w:val="56"/>
    </w:rPr>
  </w:style>
  <w:style w:type="character" w:styleId="FollowedHyperlink">
    <w:name w:val="FollowedHyperlink"/>
    <w:basedOn w:val="DefaultParagraphFont"/>
    <w:uiPriority w:val="99"/>
    <w:semiHidden/>
    <w:unhideWhenUsed/>
    <w:rsid w:val="00A3004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93545"/>
    <w:rPr>
      <w:b/>
      <w:bCs/>
    </w:rPr>
  </w:style>
  <w:style w:type="character" w:customStyle="1" w:styleId="CommentSubjectChar">
    <w:name w:val="Comment Subject Char"/>
    <w:basedOn w:val="CommentTextChar"/>
    <w:link w:val="CommentSubject"/>
    <w:uiPriority w:val="99"/>
    <w:semiHidden/>
    <w:rsid w:val="00893545"/>
    <w:rPr>
      <w:rFonts w:eastAsiaTheme="minorEastAsia"/>
      <w:b/>
      <w:bCs/>
      <w:sz w:val="20"/>
      <w:szCs w:val="20"/>
      <w:lang w:val="en-GB"/>
    </w:rPr>
  </w:style>
  <w:style w:type="paragraph" w:styleId="NormalWeb">
    <w:name w:val="Normal (Web)"/>
    <w:basedOn w:val="Normal"/>
    <w:uiPriority w:val="99"/>
    <w:unhideWhenUsed/>
    <w:rsid w:val="008D7104"/>
    <w:rPr>
      <w:rFonts w:ascii="Times New Roman" w:hAnsi="Times New Roman" w:cs="Times New Roman"/>
      <w:sz w:val="24"/>
      <w:szCs w:val="24"/>
    </w:rPr>
  </w:style>
  <w:style w:type="character" w:styleId="SubtleEmphasis">
    <w:name w:val="Subtle Emphasis"/>
    <w:basedOn w:val="DefaultParagraphFont"/>
    <w:uiPriority w:val="19"/>
    <w:qFormat/>
    <w:rsid w:val="00053FF9"/>
    <w:rPr>
      <w:i/>
      <w:iCs/>
      <w:color w:val="404040" w:themeColor="text1" w:themeTint="BF"/>
    </w:rPr>
  </w:style>
  <w:style w:type="paragraph" w:styleId="TOC4">
    <w:name w:val="toc 4"/>
    <w:basedOn w:val="Normal"/>
    <w:next w:val="Normal"/>
    <w:autoRedefine/>
    <w:uiPriority w:val="39"/>
    <w:semiHidden/>
    <w:unhideWhenUsed/>
    <w:rsid w:val="00C83820"/>
    <w:pPr>
      <w:spacing w:after="0"/>
      <w:ind w:left="660"/>
      <w:jc w:val="left"/>
    </w:pPr>
    <w:rPr>
      <w:sz w:val="20"/>
      <w:szCs w:val="20"/>
    </w:rPr>
  </w:style>
  <w:style w:type="paragraph" w:styleId="TOC5">
    <w:name w:val="toc 5"/>
    <w:basedOn w:val="Normal"/>
    <w:next w:val="Normal"/>
    <w:autoRedefine/>
    <w:uiPriority w:val="39"/>
    <w:semiHidden/>
    <w:unhideWhenUsed/>
    <w:rsid w:val="00C83820"/>
    <w:pPr>
      <w:spacing w:after="0"/>
      <w:ind w:left="880"/>
      <w:jc w:val="left"/>
    </w:pPr>
    <w:rPr>
      <w:sz w:val="20"/>
      <w:szCs w:val="20"/>
    </w:rPr>
  </w:style>
  <w:style w:type="paragraph" w:styleId="TOC6">
    <w:name w:val="toc 6"/>
    <w:basedOn w:val="Normal"/>
    <w:next w:val="Normal"/>
    <w:autoRedefine/>
    <w:uiPriority w:val="39"/>
    <w:semiHidden/>
    <w:unhideWhenUsed/>
    <w:rsid w:val="00C83820"/>
    <w:pPr>
      <w:spacing w:after="0"/>
      <w:ind w:left="1100"/>
      <w:jc w:val="left"/>
    </w:pPr>
    <w:rPr>
      <w:sz w:val="20"/>
      <w:szCs w:val="20"/>
    </w:rPr>
  </w:style>
  <w:style w:type="paragraph" w:styleId="TOC7">
    <w:name w:val="toc 7"/>
    <w:basedOn w:val="Normal"/>
    <w:next w:val="Normal"/>
    <w:autoRedefine/>
    <w:uiPriority w:val="39"/>
    <w:semiHidden/>
    <w:unhideWhenUsed/>
    <w:rsid w:val="00C83820"/>
    <w:pPr>
      <w:spacing w:after="0"/>
      <w:ind w:left="1320"/>
      <w:jc w:val="left"/>
    </w:pPr>
    <w:rPr>
      <w:sz w:val="20"/>
      <w:szCs w:val="20"/>
    </w:rPr>
  </w:style>
  <w:style w:type="paragraph" w:styleId="TOC8">
    <w:name w:val="toc 8"/>
    <w:basedOn w:val="Normal"/>
    <w:next w:val="Normal"/>
    <w:autoRedefine/>
    <w:uiPriority w:val="39"/>
    <w:semiHidden/>
    <w:unhideWhenUsed/>
    <w:rsid w:val="00C83820"/>
    <w:pPr>
      <w:spacing w:after="0"/>
      <w:ind w:left="1540"/>
      <w:jc w:val="left"/>
    </w:pPr>
    <w:rPr>
      <w:sz w:val="20"/>
      <w:szCs w:val="20"/>
    </w:rPr>
  </w:style>
  <w:style w:type="paragraph" w:styleId="TOC9">
    <w:name w:val="toc 9"/>
    <w:basedOn w:val="Normal"/>
    <w:next w:val="Normal"/>
    <w:autoRedefine/>
    <w:uiPriority w:val="39"/>
    <w:semiHidden/>
    <w:unhideWhenUsed/>
    <w:rsid w:val="00C83820"/>
    <w:pPr>
      <w:spacing w:after="0"/>
      <w:ind w:left="1760"/>
      <w:jc w:val="left"/>
    </w:pPr>
    <w:rPr>
      <w:sz w:val="20"/>
      <w:szCs w:val="20"/>
    </w:rPr>
  </w:style>
  <w:style w:type="character" w:styleId="PageNumber">
    <w:name w:val="page number"/>
    <w:basedOn w:val="DefaultParagraphFont"/>
    <w:uiPriority w:val="99"/>
    <w:semiHidden/>
    <w:unhideWhenUsed/>
    <w:rsid w:val="00454C7F"/>
  </w:style>
  <w:style w:type="paragraph" w:styleId="Revision">
    <w:name w:val="Revision"/>
    <w:hidden/>
    <w:uiPriority w:val="99"/>
    <w:semiHidden/>
    <w:rsid w:val="00B3732A"/>
    <w:pPr>
      <w:spacing w:after="0" w:line="240" w:lineRule="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753">
      <w:bodyDiv w:val="1"/>
      <w:marLeft w:val="0"/>
      <w:marRight w:val="0"/>
      <w:marTop w:val="0"/>
      <w:marBottom w:val="0"/>
      <w:divBdr>
        <w:top w:val="none" w:sz="0" w:space="0" w:color="auto"/>
        <w:left w:val="none" w:sz="0" w:space="0" w:color="auto"/>
        <w:bottom w:val="none" w:sz="0" w:space="0" w:color="auto"/>
        <w:right w:val="none" w:sz="0" w:space="0" w:color="auto"/>
      </w:divBdr>
    </w:div>
    <w:div w:id="61489298">
      <w:bodyDiv w:val="1"/>
      <w:marLeft w:val="0"/>
      <w:marRight w:val="0"/>
      <w:marTop w:val="0"/>
      <w:marBottom w:val="0"/>
      <w:divBdr>
        <w:top w:val="none" w:sz="0" w:space="0" w:color="auto"/>
        <w:left w:val="none" w:sz="0" w:space="0" w:color="auto"/>
        <w:bottom w:val="none" w:sz="0" w:space="0" w:color="auto"/>
        <w:right w:val="none" w:sz="0" w:space="0" w:color="auto"/>
      </w:divBdr>
    </w:div>
    <w:div w:id="75592618">
      <w:bodyDiv w:val="1"/>
      <w:marLeft w:val="0"/>
      <w:marRight w:val="0"/>
      <w:marTop w:val="0"/>
      <w:marBottom w:val="0"/>
      <w:divBdr>
        <w:top w:val="none" w:sz="0" w:space="0" w:color="auto"/>
        <w:left w:val="none" w:sz="0" w:space="0" w:color="auto"/>
        <w:bottom w:val="none" w:sz="0" w:space="0" w:color="auto"/>
        <w:right w:val="none" w:sz="0" w:space="0" w:color="auto"/>
      </w:divBdr>
    </w:div>
    <w:div w:id="77795337">
      <w:bodyDiv w:val="1"/>
      <w:marLeft w:val="0"/>
      <w:marRight w:val="0"/>
      <w:marTop w:val="0"/>
      <w:marBottom w:val="0"/>
      <w:divBdr>
        <w:top w:val="none" w:sz="0" w:space="0" w:color="auto"/>
        <w:left w:val="none" w:sz="0" w:space="0" w:color="auto"/>
        <w:bottom w:val="none" w:sz="0" w:space="0" w:color="auto"/>
        <w:right w:val="none" w:sz="0" w:space="0" w:color="auto"/>
      </w:divBdr>
    </w:div>
    <w:div w:id="88166575">
      <w:bodyDiv w:val="1"/>
      <w:marLeft w:val="0"/>
      <w:marRight w:val="0"/>
      <w:marTop w:val="0"/>
      <w:marBottom w:val="0"/>
      <w:divBdr>
        <w:top w:val="none" w:sz="0" w:space="0" w:color="auto"/>
        <w:left w:val="none" w:sz="0" w:space="0" w:color="auto"/>
        <w:bottom w:val="none" w:sz="0" w:space="0" w:color="auto"/>
        <w:right w:val="none" w:sz="0" w:space="0" w:color="auto"/>
      </w:divBdr>
    </w:div>
    <w:div w:id="107429059">
      <w:bodyDiv w:val="1"/>
      <w:marLeft w:val="0"/>
      <w:marRight w:val="0"/>
      <w:marTop w:val="0"/>
      <w:marBottom w:val="0"/>
      <w:divBdr>
        <w:top w:val="none" w:sz="0" w:space="0" w:color="auto"/>
        <w:left w:val="none" w:sz="0" w:space="0" w:color="auto"/>
        <w:bottom w:val="none" w:sz="0" w:space="0" w:color="auto"/>
        <w:right w:val="none" w:sz="0" w:space="0" w:color="auto"/>
      </w:divBdr>
    </w:div>
    <w:div w:id="140003291">
      <w:bodyDiv w:val="1"/>
      <w:marLeft w:val="0"/>
      <w:marRight w:val="0"/>
      <w:marTop w:val="0"/>
      <w:marBottom w:val="0"/>
      <w:divBdr>
        <w:top w:val="none" w:sz="0" w:space="0" w:color="auto"/>
        <w:left w:val="none" w:sz="0" w:space="0" w:color="auto"/>
        <w:bottom w:val="none" w:sz="0" w:space="0" w:color="auto"/>
        <w:right w:val="none" w:sz="0" w:space="0" w:color="auto"/>
      </w:divBdr>
    </w:div>
    <w:div w:id="142550416">
      <w:bodyDiv w:val="1"/>
      <w:marLeft w:val="0"/>
      <w:marRight w:val="0"/>
      <w:marTop w:val="0"/>
      <w:marBottom w:val="0"/>
      <w:divBdr>
        <w:top w:val="none" w:sz="0" w:space="0" w:color="auto"/>
        <w:left w:val="none" w:sz="0" w:space="0" w:color="auto"/>
        <w:bottom w:val="none" w:sz="0" w:space="0" w:color="auto"/>
        <w:right w:val="none" w:sz="0" w:space="0" w:color="auto"/>
      </w:divBdr>
    </w:div>
    <w:div w:id="172571487">
      <w:bodyDiv w:val="1"/>
      <w:marLeft w:val="0"/>
      <w:marRight w:val="0"/>
      <w:marTop w:val="0"/>
      <w:marBottom w:val="0"/>
      <w:divBdr>
        <w:top w:val="none" w:sz="0" w:space="0" w:color="auto"/>
        <w:left w:val="none" w:sz="0" w:space="0" w:color="auto"/>
        <w:bottom w:val="none" w:sz="0" w:space="0" w:color="auto"/>
        <w:right w:val="none" w:sz="0" w:space="0" w:color="auto"/>
      </w:divBdr>
    </w:div>
    <w:div w:id="225771980">
      <w:bodyDiv w:val="1"/>
      <w:marLeft w:val="0"/>
      <w:marRight w:val="0"/>
      <w:marTop w:val="0"/>
      <w:marBottom w:val="0"/>
      <w:divBdr>
        <w:top w:val="none" w:sz="0" w:space="0" w:color="auto"/>
        <w:left w:val="none" w:sz="0" w:space="0" w:color="auto"/>
        <w:bottom w:val="none" w:sz="0" w:space="0" w:color="auto"/>
        <w:right w:val="none" w:sz="0" w:space="0" w:color="auto"/>
      </w:divBdr>
    </w:div>
    <w:div w:id="260139239">
      <w:bodyDiv w:val="1"/>
      <w:marLeft w:val="0"/>
      <w:marRight w:val="0"/>
      <w:marTop w:val="0"/>
      <w:marBottom w:val="0"/>
      <w:divBdr>
        <w:top w:val="none" w:sz="0" w:space="0" w:color="auto"/>
        <w:left w:val="none" w:sz="0" w:space="0" w:color="auto"/>
        <w:bottom w:val="none" w:sz="0" w:space="0" w:color="auto"/>
        <w:right w:val="none" w:sz="0" w:space="0" w:color="auto"/>
      </w:divBdr>
      <w:divsChild>
        <w:div w:id="1135950919">
          <w:marLeft w:val="0"/>
          <w:marRight w:val="0"/>
          <w:marTop w:val="0"/>
          <w:marBottom w:val="0"/>
          <w:divBdr>
            <w:top w:val="none" w:sz="0" w:space="0" w:color="auto"/>
            <w:left w:val="none" w:sz="0" w:space="0" w:color="auto"/>
            <w:bottom w:val="none" w:sz="0" w:space="0" w:color="auto"/>
            <w:right w:val="none" w:sz="0" w:space="0" w:color="auto"/>
          </w:divBdr>
          <w:divsChild>
            <w:div w:id="1110125242">
              <w:marLeft w:val="0"/>
              <w:marRight w:val="0"/>
              <w:marTop w:val="0"/>
              <w:marBottom w:val="0"/>
              <w:divBdr>
                <w:top w:val="none" w:sz="0" w:space="0" w:color="auto"/>
                <w:left w:val="none" w:sz="0" w:space="0" w:color="auto"/>
                <w:bottom w:val="none" w:sz="0" w:space="0" w:color="auto"/>
                <w:right w:val="none" w:sz="0" w:space="0" w:color="auto"/>
              </w:divBdr>
              <w:divsChild>
                <w:div w:id="1913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1014">
      <w:bodyDiv w:val="1"/>
      <w:marLeft w:val="0"/>
      <w:marRight w:val="0"/>
      <w:marTop w:val="0"/>
      <w:marBottom w:val="0"/>
      <w:divBdr>
        <w:top w:val="none" w:sz="0" w:space="0" w:color="auto"/>
        <w:left w:val="none" w:sz="0" w:space="0" w:color="auto"/>
        <w:bottom w:val="none" w:sz="0" w:space="0" w:color="auto"/>
        <w:right w:val="none" w:sz="0" w:space="0" w:color="auto"/>
      </w:divBdr>
    </w:div>
    <w:div w:id="327752674">
      <w:bodyDiv w:val="1"/>
      <w:marLeft w:val="0"/>
      <w:marRight w:val="0"/>
      <w:marTop w:val="0"/>
      <w:marBottom w:val="0"/>
      <w:divBdr>
        <w:top w:val="none" w:sz="0" w:space="0" w:color="auto"/>
        <w:left w:val="none" w:sz="0" w:space="0" w:color="auto"/>
        <w:bottom w:val="none" w:sz="0" w:space="0" w:color="auto"/>
        <w:right w:val="none" w:sz="0" w:space="0" w:color="auto"/>
      </w:divBdr>
    </w:div>
    <w:div w:id="329530823">
      <w:bodyDiv w:val="1"/>
      <w:marLeft w:val="0"/>
      <w:marRight w:val="0"/>
      <w:marTop w:val="0"/>
      <w:marBottom w:val="0"/>
      <w:divBdr>
        <w:top w:val="none" w:sz="0" w:space="0" w:color="auto"/>
        <w:left w:val="none" w:sz="0" w:space="0" w:color="auto"/>
        <w:bottom w:val="none" w:sz="0" w:space="0" w:color="auto"/>
        <w:right w:val="none" w:sz="0" w:space="0" w:color="auto"/>
      </w:divBdr>
    </w:div>
    <w:div w:id="332798690">
      <w:bodyDiv w:val="1"/>
      <w:marLeft w:val="0"/>
      <w:marRight w:val="0"/>
      <w:marTop w:val="0"/>
      <w:marBottom w:val="0"/>
      <w:divBdr>
        <w:top w:val="none" w:sz="0" w:space="0" w:color="auto"/>
        <w:left w:val="none" w:sz="0" w:space="0" w:color="auto"/>
        <w:bottom w:val="none" w:sz="0" w:space="0" w:color="auto"/>
        <w:right w:val="none" w:sz="0" w:space="0" w:color="auto"/>
      </w:divBdr>
    </w:div>
    <w:div w:id="345789607">
      <w:bodyDiv w:val="1"/>
      <w:marLeft w:val="0"/>
      <w:marRight w:val="0"/>
      <w:marTop w:val="0"/>
      <w:marBottom w:val="0"/>
      <w:divBdr>
        <w:top w:val="none" w:sz="0" w:space="0" w:color="auto"/>
        <w:left w:val="none" w:sz="0" w:space="0" w:color="auto"/>
        <w:bottom w:val="none" w:sz="0" w:space="0" w:color="auto"/>
        <w:right w:val="none" w:sz="0" w:space="0" w:color="auto"/>
      </w:divBdr>
    </w:div>
    <w:div w:id="349646230">
      <w:bodyDiv w:val="1"/>
      <w:marLeft w:val="0"/>
      <w:marRight w:val="0"/>
      <w:marTop w:val="0"/>
      <w:marBottom w:val="0"/>
      <w:divBdr>
        <w:top w:val="none" w:sz="0" w:space="0" w:color="auto"/>
        <w:left w:val="none" w:sz="0" w:space="0" w:color="auto"/>
        <w:bottom w:val="none" w:sz="0" w:space="0" w:color="auto"/>
        <w:right w:val="none" w:sz="0" w:space="0" w:color="auto"/>
      </w:divBdr>
    </w:div>
    <w:div w:id="400057396">
      <w:bodyDiv w:val="1"/>
      <w:marLeft w:val="0"/>
      <w:marRight w:val="0"/>
      <w:marTop w:val="0"/>
      <w:marBottom w:val="0"/>
      <w:divBdr>
        <w:top w:val="none" w:sz="0" w:space="0" w:color="auto"/>
        <w:left w:val="none" w:sz="0" w:space="0" w:color="auto"/>
        <w:bottom w:val="none" w:sz="0" w:space="0" w:color="auto"/>
        <w:right w:val="none" w:sz="0" w:space="0" w:color="auto"/>
      </w:divBdr>
    </w:div>
    <w:div w:id="406611643">
      <w:bodyDiv w:val="1"/>
      <w:marLeft w:val="0"/>
      <w:marRight w:val="0"/>
      <w:marTop w:val="0"/>
      <w:marBottom w:val="0"/>
      <w:divBdr>
        <w:top w:val="none" w:sz="0" w:space="0" w:color="auto"/>
        <w:left w:val="none" w:sz="0" w:space="0" w:color="auto"/>
        <w:bottom w:val="none" w:sz="0" w:space="0" w:color="auto"/>
        <w:right w:val="none" w:sz="0" w:space="0" w:color="auto"/>
      </w:divBdr>
    </w:div>
    <w:div w:id="423305263">
      <w:bodyDiv w:val="1"/>
      <w:marLeft w:val="0"/>
      <w:marRight w:val="0"/>
      <w:marTop w:val="0"/>
      <w:marBottom w:val="0"/>
      <w:divBdr>
        <w:top w:val="none" w:sz="0" w:space="0" w:color="auto"/>
        <w:left w:val="none" w:sz="0" w:space="0" w:color="auto"/>
        <w:bottom w:val="none" w:sz="0" w:space="0" w:color="auto"/>
        <w:right w:val="none" w:sz="0" w:space="0" w:color="auto"/>
      </w:divBdr>
    </w:div>
    <w:div w:id="431054159">
      <w:bodyDiv w:val="1"/>
      <w:marLeft w:val="0"/>
      <w:marRight w:val="0"/>
      <w:marTop w:val="0"/>
      <w:marBottom w:val="0"/>
      <w:divBdr>
        <w:top w:val="none" w:sz="0" w:space="0" w:color="auto"/>
        <w:left w:val="none" w:sz="0" w:space="0" w:color="auto"/>
        <w:bottom w:val="none" w:sz="0" w:space="0" w:color="auto"/>
        <w:right w:val="none" w:sz="0" w:space="0" w:color="auto"/>
      </w:divBdr>
      <w:divsChild>
        <w:div w:id="544489958">
          <w:marLeft w:val="0"/>
          <w:marRight w:val="0"/>
          <w:marTop w:val="0"/>
          <w:marBottom w:val="0"/>
          <w:divBdr>
            <w:top w:val="none" w:sz="0" w:space="0" w:color="auto"/>
            <w:left w:val="none" w:sz="0" w:space="0" w:color="auto"/>
            <w:bottom w:val="none" w:sz="0" w:space="0" w:color="auto"/>
            <w:right w:val="none" w:sz="0" w:space="0" w:color="auto"/>
          </w:divBdr>
          <w:divsChild>
            <w:div w:id="57244685">
              <w:marLeft w:val="-225"/>
              <w:marRight w:val="-225"/>
              <w:marTop w:val="0"/>
              <w:marBottom w:val="0"/>
              <w:divBdr>
                <w:top w:val="none" w:sz="0" w:space="0" w:color="auto"/>
                <w:left w:val="none" w:sz="0" w:space="0" w:color="auto"/>
                <w:bottom w:val="none" w:sz="0" w:space="0" w:color="auto"/>
                <w:right w:val="none" w:sz="0" w:space="0" w:color="auto"/>
              </w:divBdr>
            </w:div>
          </w:divsChild>
        </w:div>
        <w:div w:id="2064865387">
          <w:marLeft w:val="0"/>
          <w:marRight w:val="0"/>
          <w:marTop w:val="0"/>
          <w:marBottom w:val="0"/>
          <w:divBdr>
            <w:top w:val="none" w:sz="0" w:space="0" w:color="auto"/>
            <w:left w:val="none" w:sz="0" w:space="0" w:color="auto"/>
            <w:bottom w:val="none" w:sz="0" w:space="0" w:color="auto"/>
            <w:right w:val="none" w:sz="0" w:space="0" w:color="auto"/>
          </w:divBdr>
          <w:divsChild>
            <w:div w:id="7242606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8886113">
      <w:bodyDiv w:val="1"/>
      <w:marLeft w:val="0"/>
      <w:marRight w:val="0"/>
      <w:marTop w:val="0"/>
      <w:marBottom w:val="0"/>
      <w:divBdr>
        <w:top w:val="none" w:sz="0" w:space="0" w:color="auto"/>
        <w:left w:val="none" w:sz="0" w:space="0" w:color="auto"/>
        <w:bottom w:val="none" w:sz="0" w:space="0" w:color="auto"/>
        <w:right w:val="none" w:sz="0" w:space="0" w:color="auto"/>
      </w:divBdr>
    </w:div>
    <w:div w:id="466364459">
      <w:bodyDiv w:val="1"/>
      <w:marLeft w:val="0"/>
      <w:marRight w:val="0"/>
      <w:marTop w:val="0"/>
      <w:marBottom w:val="0"/>
      <w:divBdr>
        <w:top w:val="none" w:sz="0" w:space="0" w:color="auto"/>
        <w:left w:val="none" w:sz="0" w:space="0" w:color="auto"/>
        <w:bottom w:val="none" w:sz="0" w:space="0" w:color="auto"/>
        <w:right w:val="none" w:sz="0" w:space="0" w:color="auto"/>
      </w:divBdr>
    </w:div>
    <w:div w:id="492724602">
      <w:bodyDiv w:val="1"/>
      <w:marLeft w:val="0"/>
      <w:marRight w:val="0"/>
      <w:marTop w:val="0"/>
      <w:marBottom w:val="0"/>
      <w:divBdr>
        <w:top w:val="none" w:sz="0" w:space="0" w:color="auto"/>
        <w:left w:val="none" w:sz="0" w:space="0" w:color="auto"/>
        <w:bottom w:val="none" w:sz="0" w:space="0" w:color="auto"/>
        <w:right w:val="none" w:sz="0" w:space="0" w:color="auto"/>
      </w:divBdr>
    </w:div>
    <w:div w:id="493686402">
      <w:bodyDiv w:val="1"/>
      <w:marLeft w:val="0"/>
      <w:marRight w:val="0"/>
      <w:marTop w:val="0"/>
      <w:marBottom w:val="0"/>
      <w:divBdr>
        <w:top w:val="none" w:sz="0" w:space="0" w:color="auto"/>
        <w:left w:val="none" w:sz="0" w:space="0" w:color="auto"/>
        <w:bottom w:val="none" w:sz="0" w:space="0" w:color="auto"/>
        <w:right w:val="none" w:sz="0" w:space="0" w:color="auto"/>
      </w:divBdr>
    </w:div>
    <w:div w:id="513810456">
      <w:bodyDiv w:val="1"/>
      <w:marLeft w:val="0"/>
      <w:marRight w:val="0"/>
      <w:marTop w:val="0"/>
      <w:marBottom w:val="0"/>
      <w:divBdr>
        <w:top w:val="none" w:sz="0" w:space="0" w:color="auto"/>
        <w:left w:val="none" w:sz="0" w:space="0" w:color="auto"/>
        <w:bottom w:val="none" w:sz="0" w:space="0" w:color="auto"/>
        <w:right w:val="none" w:sz="0" w:space="0" w:color="auto"/>
      </w:divBdr>
    </w:div>
    <w:div w:id="551427882">
      <w:bodyDiv w:val="1"/>
      <w:marLeft w:val="0"/>
      <w:marRight w:val="0"/>
      <w:marTop w:val="0"/>
      <w:marBottom w:val="0"/>
      <w:divBdr>
        <w:top w:val="none" w:sz="0" w:space="0" w:color="auto"/>
        <w:left w:val="none" w:sz="0" w:space="0" w:color="auto"/>
        <w:bottom w:val="none" w:sz="0" w:space="0" w:color="auto"/>
        <w:right w:val="none" w:sz="0" w:space="0" w:color="auto"/>
      </w:divBdr>
    </w:div>
    <w:div w:id="572787351">
      <w:bodyDiv w:val="1"/>
      <w:marLeft w:val="0"/>
      <w:marRight w:val="0"/>
      <w:marTop w:val="0"/>
      <w:marBottom w:val="0"/>
      <w:divBdr>
        <w:top w:val="none" w:sz="0" w:space="0" w:color="auto"/>
        <w:left w:val="none" w:sz="0" w:space="0" w:color="auto"/>
        <w:bottom w:val="none" w:sz="0" w:space="0" w:color="auto"/>
        <w:right w:val="none" w:sz="0" w:space="0" w:color="auto"/>
      </w:divBdr>
    </w:div>
    <w:div w:id="604581723">
      <w:bodyDiv w:val="1"/>
      <w:marLeft w:val="0"/>
      <w:marRight w:val="0"/>
      <w:marTop w:val="0"/>
      <w:marBottom w:val="0"/>
      <w:divBdr>
        <w:top w:val="none" w:sz="0" w:space="0" w:color="auto"/>
        <w:left w:val="none" w:sz="0" w:space="0" w:color="auto"/>
        <w:bottom w:val="none" w:sz="0" w:space="0" w:color="auto"/>
        <w:right w:val="none" w:sz="0" w:space="0" w:color="auto"/>
      </w:divBdr>
    </w:div>
    <w:div w:id="606666951">
      <w:bodyDiv w:val="1"/>
      <w:marLeft w:val="0"/>
      <w:marRight w:val="0"/>
      <w:marTop w:val="0"/>
      <w:marBottom w:val="0"/>
      <w:divBdr>
        <w:top w:val="none" w:sz="0" w:space="0" w:color="auto"/>
        <w:left w:val="none" w:sz="0" w:space="0" w:color="auto"/>
        <w:bottom w:val="none" w:sz="0" w:space="0" w:color="auto"/>
        <w:right w:val="none" w:sz="0" w:space="0" w:color="auto"/>
      </w:divBdr>
    </w:div>
    <w:div w:id="607198941">
      <w:bodyDiv w:val="1"/>
      <w:marLeft w:val="0"/>
      <w:marRight w:val="0"/>
      <w:marTop w:val="0"/>
      <w:marBottom w:val="0"/>
      <w:divBdr>
        <w:top w:val="none" w:sz="0" w:space="0" w:color="auto"/>
        <w:left w:val="none" w:sz="0" w:space="0" w:color="auto"/>
        <w:bottom w:val="none" w:sz="0" w:space="0" w:color="auto"/>
        <w:right w:val="none" w:sz="0" w:space="0" w:color="auto"/>
      </w:divBdr>
      <w:divsChild>
        <w:div w:id="1939217034">
          <w:marLeft w:val="0"/>
          <w:marRight w:val="0"/>
          <w:marTop w:val="0"/>
          <w:marBottom w:val="0"/>
          <w:divBdr>
            <w:top w:val="none" w:sz="0" w:space="0" w:color="auto"/>
            <w:left w:val="none" w:sz="0" w:space="0" w:color="auto"/>
            <w:bottom w:val="none" w:sz="0" w:space="0" w:color="auto"/>
            <w:right w:val="none" w:sz="0" w:space="0" w:color="auto"/>
          </w:divBdr>
          <w:divsChild>
            <w:div w:id="402335172">
              <w:marLeft w:val="0"/>
              <w:marRight w:val="0"/>
              <w:marTop w:val="0"/>
              <w:marBottom w:val="0"/>
              <w:divBdr>
                <w:top w:val="none" w:sz="0" w:space="0" w:color="auto"/>
                <w:left w:val="none" w:sz="0" w:space="0" w:color="auto"/>
                <w:bottom w:val="none" w:sz="0" w:space="0" w:color="auto"/>
                <w:right w:val="none" w:sz="0" w:space="0" w:color="auto"/>
              </w:divBdr>
              <w:divsChild>
                <w:div w:id="6484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9123">
      <w:bodyDiv w:val="1"/>
      <w:marLeft w:val="0"/>
      <w:marRight w:val="0"/>
      <w:marTop w:val="0"/>
      <w:marBottom w:val="0"/>
      <w:divBdr>
        <w:top w:val="none" w:sz="0" w:space="0" w:color="auto"/>
        <w:left w:val="none" w:sz="0" w:space="0" w:color="auto"/>
        <w:bottom w:val="none" w:sz="0" w:space="0" w:color="auto"/>
        <w:right w:val="none" w:sz="0" w:space="0" w:color="auto"/>
      </w:divBdr>
    </w:div>
    <w:div w:id="644511860">
      <w:bodyDiv w:val="1"/>
      <w:marLeft w:val="0"/>
      <w:marRight w:val="0"/>
      <w:marTop w:val="0"/>
      <w:marBottom w:val="0"/>
      <w:divBdr>
        <w:top w:val="none" w:sz="0" w:space="0" w:color="auto"/>
        <w:left w:val="none" w:sz="0" w:space="0" w:color="auto"/>
        <w:bottom w:val="none" w:sz="0" w:space="0" w:color="auto"/>
        <w:right w:val="none" w:sz="0" w:space="0" w:color="auto"/>
      </w:divBdr>
    </w:div>
    <w:div w:id="647976339">
      <w:bodyDiv w:val="1"/>
      <w:marLeft w:val="0"/>
      <w:marRight w:val="0"/>
      <w:marTop w:val="0"/>
      <w:marBottom w:val="0"/>
      <w:divBdr>
        <w:top w:val="none" w:sz="0" w:space="0" w:color="auto"/>
        <w:left w:val="none" w:sz="0" w:space="0" w:color="auto"/>
        <w:bottom w:val="none" w:sz="0" w:space="0" w:color="auto"/>
        <w:right w:val="none" w:sz="0" w:space="0" w:color="auto"/>
      </w:divBdr>
    </w:div>
    <w:div w:id="657461731">
      <w:bodyDiv w:val="1"/>
      <w:marLeft w:val="0"/>
      <w:marRight w:val="0"/>
      <w:marTop w:val="0"/>
      <w:marBottom w:val="0"/>
      <w:divBdr>
        <w:top w:val="none" w:sz="0" w:space="0" w:color="auto"/>
        <w:left w:val="none" w:sz="0" w:space="0" w:color="auto"/>
        <w:bottom w:val="none" w:sz="0" w:space="0" w:color="auto"/>
        <w:right w:val="none" w:sz="0" w:space="0" w:color="auto"/>
      </w:divBdr>
    </w:div>
    <w:div w:id="663356830">
      <w:bodyDiv w:val="1"/>
      <w:marLeft w:val="0"/>
      <w:marRight w:val="0"/>
      <w:marTop w:val="0"/>
      <w:marBottom w:val="0"/>
      <w:divBdr>
        <w:top w:val="none" w:sz="0" w:space="0" w:color="auto"/>
        <w:left w:val="none" w:sz="0" w:space="0" w:color="auto"/>
        <w:bottom w:val="none" w:sz="0" w:space="0" w:color="auto"/>
        <w:right w:val="none" w:sz="0" w:space="0" w:color="auto"/>
      </w:divBdr>
    </w:div>
    <w:div w:id="703556380">
      <w:bodyDiv w:val="1"/>
      <w:marLeft w:val="0"/>
      <w:marRight w:val="0"/>
      <w:marTop w:val="0"/>
      <w:marBottom w:val="0"/>
      <w:divBdr>
        <w:top w:val="none" w:sz="0" w:space="0" w:color="auto"/>
        <w:left w:val="none" w:sz="0" w:space="0" w:color="auto"/>
        <w:bottom w:val="none" w:sz="0" w:space="0" w:color="auto"/>
        <w:right w:val="none" w:sz="0" w:space="0" w:color="auto"/>
      </w:divBdr>
      <w:divsChild>
        <w:div w:id="343479495">
          <w:marLeft w:val="0"/>
          <w:marRight w:val="0"/>
          <w:marTop w:val="0"/>
          <w:marBottom w:val="0"/>
          <w:divBdr>
            <w:top w:val="none" w:sz="0" w:space="0" w:color="auto"/>
            <w:left w:val="none" w:sz="0" w:space="0" w:color="auto"/>
            <w:bottom w:val="none" w:sz="0" w:space="0" w:color="auto"/>
            <w:right w:val="none" w:sz="0" w:space="0" w:color="auto"/>
          </w:divBdr>
          <w:divsChild>
            <w:div w:id="1597327395">
              <w:marLeft w:val="0"/>
              <w:marRight w:val="0"/>
              <w:marTop w:val="0"/>
              <w:marBottom w:val="0"/>
              <w:divBdr>
                <w:top w:val="none" w:sz="0" w:space="0" w:color="auto"/>
                <w:left w:val="none" w:sz="0" w:space="0" w:color="auto"/>
                <w:bottom w:val="none" w:sz="0" w:space="0" w:color="auto"/>
                <w:right w:val="none" w:sz="0" w:space="0" w:color="auto"/>
              </w:divBdr>
              <w:divsChild>
                <w:div w:id="1115560487">
                  <w:marLeft w:val="0"/>
                  <w:marRight w:val="0"/>
                  <w:marTop w:val="0"/>
                  <w:marBottom w:val="0"/>
                  <w:divBdr>
                    <w:top w:val="none" w:sz="0" w:space="0" w:color="auto"/>
                    <w:left w:val="none" w:sz="0" w:space="0" w:color="auto"/>
                    <w:bottom w:val="none" w:sz="0" w:space="0" w:color="auto"/>
                    <w:right w:val="none" w:sz="0" w:space="0" w:color="auto"/>
                  </w:divBdr>
                  <w:divsChild>
                    <w:div w:id="18058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9311">
      <w:bodyDiv w:val="1"/>
      <w:marLeft w:val="0"/>
      <w:marRight w:val="0"/>
      <w:marTop w:val="0"/>
      <w:marBottom w:val="0"/>
      <w:divBdr>
        <w:top w:val="none" w:sz="0" w:space="0" w:color="auto"/>
        <w:left w:val="none" w:sz="0" w:space="0" w:color="auto"/>
        <w:bottom w:val="none" w:sz="0" w:space="0" w:color="auto"/>
        <w:right w:val="none" w:sz="0" w:space="0" w:color="auto"/>
      </w:divBdr>
    </w:div>
    <w:div w:id="779764602">
      <w:bodyDiv w:val="1"/>
      <w:marLeft w:val="0"/>
      <w:marRight w:val="0"/>
      <w:marTop w:val="0"/>
      <w:marBottom w:val="0"/>
      <w:divBdr>
        <w:top w:val="none" w:sz="0" w:space="0" w:color="auto"/>
        <w:left w:val="none" w:sz="0" w:space="0" w:color="auto"/>
        <w:bottom w:val="none" w:sz="0" w:space="0" w:color="auto"/>
        <w:right w:val="none" w:sz="0" w:space="0" w:color="auto"/>
      </w:divBdr>
    </w:div>
    <w:div w:id="815605293">
      <w:bodyDiv w:val="1"/>
      <w:marLeft w:val="0"/>
      <w:marRight w:val="0"/>
      <w:marTop w:val="0"/>
      <w:marBottom w:val="0"/>
      <w:divBdr>
        <w:top w:val="none" w:sz="0" w:space="0" w:color="auto"/>
        <w:left w:val="none" w:sz="0" w:space="0" w:color="auto"/>
        <w:bottom w:val="none" w:sz="0" w:space="0" w:color="auto"/>
        <w:right w:val="none" w:sz="0" w:space="0" w:color="auto"/>
      </w:divBdr>
      <w:divsChild>
        <w:div w:id="1623150305">
          <w:marLeft w:val="0"/>
          <w:marRight w:val="0"/>
          <w:marTop w:val="0"/>
          <w:marBottom w:val="0"/>
          <w:divBdr>
            <w:top w:val="none" w:sz="0" w:space="0" w:color="auto"/>
            <w:left w:val="none" w:sz="0" w:space="0" w:color="auto"/>
            <w:bottom w:val="none" w:sz="0" w:space="0" w:color="auto"/>
            <w:right w:val="none" w:sz="0" w:space="0" w:color="auto"/>
          </w:divBdr>
          <w:divsChild>
            <w:div w:id="241568471">
              <w:marLeft w:val="0"/>
              <w:marRight w:val="0"/>
              <w:marTop w:val="0"/>
              <w:marBottom w:val="0"/>
              <w:divBdr>
                <w:top w:val="none" w:sz="0" w:space="0" w:color="auto"/>
                <w:left w:val="none" w:sz="0" w:space="0" w:color="auto"/>
                <w:bottom w:val="none" w:sz="0" w:space="0" w:color="auto"/>
                <w:right w:val="none" w:sz="0" w:space="0" w:color="auto"/>
              </w:divBdr>
              <w:divsChild>
                <w:div w:id="438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903">
      <w:bodyDiv w:val="1"/>
      <w:marLeft w:val="0"/>
      <w:marRight w:val="0"/>
      <w:marTop w:val="0"/>
      <w:marBottom w:val="0"/>
      <w:divBdr>
        <w:top w:val="none" w:sz="0" w:space="0" w:color="auto"/>
        <w:left w:val="none" w:sz="0" w:space="0" w:color="auto"/>
        <w:bottom w:val="none" w:sz="0" w:space="0" w:color="auto"/>
        <w:right w:val="none" w:sz="0" w:space="0" w:color="auto"/>
      </w:divBdr>
    </w:div>
    <w:div w:id="879710729">
      <w:bodyDiv w:val="1"/>
      <w:marLeft w:val="0"/>
      <w:marRight w:val="0"/>
      <w:marTop w:val="0"/>
      <w:marBottom w:val="0"/>
      <w:divBdr>
        <w:top w:val="none" w:sz="0" w:space="0" w:color="auto"/>
        <w:left w:val="none" w:sz="0" w:space="0" w:color="auto"/>
        <w:bottom w:val="none" w:sz="0" w:space="0" w:color="auto"/>
        <w:right w:val="none" w:sz="0" w:space="0" w:color="auto"/>
      </w:divBdr>
      <w:divsChild>
        <w:div w:id="593706240">
          <w:marLeft w:val="0"/>
          <w:marRight w:val="0"/>
          <w:marTop w:val="0"/>
          <w:marBottom w:val="0"/>
          <w:divBdr>
            <w:top w:val="none" w:sz="0" w:space="0" w:color="auto"/>
            <w:left w:val="none" w:sz="0" w:space="0" w:color="auto"/>
            <w:bottom w:val="none" w:sz="0" w:space="0" w:color="auto"/>
            <w:right w:val="none" w:sz="0" w:space="0" w:color="auto"/>
          </w:divBdr>
          <w:divsChild>
            <w:div w:id="1579709129">
              <w:marLeft w:val="0"/>
              <w:marRight w:val="0"/>
              <w:marTop w:val="0"/>
              <w:marBottom w:val="0"/>
              <w:divBdr>
                <w:top w:val="none" w:sz="0" w:space="0" w:color="auto"/>
                <w:left w:val="none" w:sz="0" w:space="0" w:color="auto"/>
                <w:bottom w:val="none" w:sz="0" w:space="0" w:color="auto"/>
                <w:right w:val="none" w:sz="0" w:space="0" w:color="auto"/>
              </w:divBdr>
              <w:divsChild>
                <w:div w:id="5376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3723">
      <w:bodyDiv w:val="1"/>
      <w:marLeft w:val="0"/>
      <w:marRight w:val="0"/>
      <w:marTop w:val="0"/>
      <w:marBottom w:val="0"/>
      <w:divBdr>
        <w:top w:val="none" w:sz="0" w:space="0" w:color="auto"/>
        <w:left w:val="none" w:sz="0" w:space="0" w:color="auto"/>
        <w:bottom w:val="none" w:sz="0" w:space="0" w:color="auto"/>
        <w:right w:val="none" w:sz="0" w:space="0" w:color="auto"/>
      </w:divBdr>
      <w:divsChild>
        <w:div w:id="311101139">
          <w:marLeft w:val="0"/>
          <w:marRight w:val="0"/>
          <w:marTop w:val="0"/>
          <w:marBottom w:val="0"/>
          <w:divBdr>
            <w:top w:val="none" w:sz="0" w:space="0" w:color="auto"/>
            <w:left w:val="none" w:sz="0" w:space="0" w:color="auto"/>
            <w:bottom w:val="none" w:sz="0" w:space="0" w:color="auto"/>
            <w:right w:val="none" w:sz="0" w:space="0" w:color="auto"/>
          </w:divBdr>
          <w:divsChild>
            <w:div w:id="1311134940">
              <w:marLeft w:val="-225"/>
              <w:marRight w:val="-225"/>
              <w:marTop w:val="0"/>
              <w:marBottom w:val="0"/>
              <w:divBdr>
                <w:top w:val="none" w:sz="0" w:space="0" w:color="auto"/>
                <w:left w:val="none" w:sz="0" w:space="0" w:color="auto"/>
                <w:bottom w:val="none" w:sz="0" w:space="0" w:color="auto"/>
                <w:right w:val="none" w:sz="0" w:space="0" w:color="auto"/>
              </w:divBdr>
            </w:div>
          </w:divsChild>
        </w:div>
        <w:div w:id="9071892">
          <w:marLeft w:val="0"/>
          <w:marRight w:val="0"/>
          <w:marTop w:val="0"/>
          <w:marBottom w:val="0"/>
          <w:divBdr>
            <w:top w:val="none" w:sz="0" w:space="0" w:color="auto"/>
            <w:left w:val="none" w:sz="0" w:space="0" w:color="auto"/>
            <w:bottom w:val="none" w:sz="0" w:space="0" w:color="auto"/>
            <w:right w:val="none" w:sz="0" w:space="0" w:color="auto"/>
          </w:divBdr>
          <w:divsChild>
            <w:div w:id="16878232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2226644">
      <w:bodyDiv w:val="1"/>
      <w:marLeft w:val="0"/>
      <w:marRight w:val="0"/>
      <w:marTop w:val="0"/>
      <w:marBottom w:val="0"/>
      <w:divBdr>
        <w:top w:val="none" w:sz="0" w:space="0" w:color="auto"/>
        <w:left w:val="none" w:sz="0" w:space="0" w:color="auto"/>
        <w:bottom w:val="none" w:sz="0" w:space="0" w:color="auto"/>
        <w:right w:val="none" w:sz="0" w:space="0" w:color="auto"/>
      </w:divBdr>
    </w:div>
    <w:div w:id="931011370">
      <w:bodyDiv w:val="1"/>
      <w:marLeft w:val="0"/>
      <w:marRight w:val="0"/>
      <w:marTop w:val="0"/>
      <w:marBottom w:val="0"/>
      <w:divBdr>
        <w:top w:val="none" w:sz="0" w:space="0" w:color="auto"/>
        <w:left w:val="none" w:sz="0" w:space="0" w:color="auto"/>
        <w:bottom w:val="none" w:sz="0" w:space="0" w:color="auto"/>
        <w:right w:val="none" w:sz="0" w:space="0" w:color="auto"/>
      </w:divBdr>
      <w:divsChild>
        <w:div w:id="1072778227">
          <w:marLeft w:val="0"/>
          <w:marRight w:val="0"/>
          <w:marTop w:val="0"/>
          <w:marBottom w:val="0"/>
          <w:divBdr>
            <w:top w:val="none" w:sz="0" w:space="0" w:color="auto"/>
            <w:left w:val="none" w:sz="0" w:space="0" w:color="auto"/>
            <w:bottom w:val="none" w:sz="0" w:space="0" w:color="auto"/>
            <w:right w:val="none" w:sz="0" w:space="0" w:color="auto"/>
          </w:divBdr>
          <w:divsChild>
            <w:div w:id="1151752373">
              <w:marLeft w:val="0"/>
              <w:marRight w:val="0"/>
              <w:marTop w:val="0"/>
              <w:marBottom w:val="0"/>
              <w:divBdr>
                <w:top w:val="none" w:sz="0" w:space="0" w:color="auto"/>
                <w:left w:val="none" w:sz="0" w:space="0" w:color="auto"/>
                <w:bottom w:val="none" w:sz="0" w:space="0" w:color="auto"/>
                <w:right w:val="none" w:sz="0" w:space="0" w:color="auto"/>
              </w:divBdr>
              <w:divsChild>
                <w:div w:id="17215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9464">
      <w:bodyDiv w:val="1"/>
      <w:marLeft w:val="0"/>
      <w:marRight w:val="0"/>
      <w:marTop w:val="0"/>
      <w:marBottom w:val="0"/>
      <w:divBdr>
        <w:top w:val="none" w:sz="0" w:space="0" w:color="auto"/>
        <w:left w:val="none" w:sz="0" w:space="0" w:color="auto"/>
        <w:bottom w:val="none" w:sz="0" w:space="0" w:color="auto"/>
        <w:right w:val="none" w:sz="0" w:space="0" w:color="auto"/>
      </w:divBdr>
    </w:div>
    <w:div w:id="937444864">
      <w:bodyDiv w:val="1"/>
      <w:marLeft w:val="0"/>
      <w:marRight w:val="0"/>
      <w:marTop w:val="0"/>
      <w:marBottom w:val="0"/>
      <w:divBdr>
        <w:top w:val="none" w:sz="0" w:space="0" w:color="auto"/>
        <w:left w:val="none" w:sz="0" w:space="0" w:color="auto"/>
        <w:bottom w:val="none" w:sz="0" w:space="0" w:color="auto"/>
        <w:right w:val="none" w:sz="0" w:space="0" w:color="auto"/>
      </w:divBdr>
    </w:div>
    <w:div w:id="950360927">
      <w:bodyDiv w:val="1"/>
      <w:marLeft w:val="0"/>
      <w:marRight w:val="0"/>
      <w:marTop w:val="0"/>
      <w:marBottom w:val="0"/>
      <w:divBdr>
        <w:top w:val="none" w:sz="0" w:space="0" w:color="auto"/>
        <w:left w:val="none" w:sz="0" w:space="0" w:color="auto"/>
        <w:bottom w:val="none" w:sz="0" w:space="0" w:color="auto"/>
        <w:right w:val="none" w:sz="0" w:space="0" w:color="auto"/>
      </w:divBdr>
    </w:div>
    <w:div w:id="1002006418">
      <w:bodyDiv w:val="1"/>
      <w:marLeft w:val="0"/>
      <w:marRight w:val="0"/>
      <w:marTop w:val="0"/>
      <w:marBottom w:val="0"/>
      <w:divBdr>
        <w:top w:val="none" w:sz="0" w:space="0" w:color="auto"/>
        <w:left w:val="none" w:sz="0" w:space="0" w:color="auto"/>
        <w:bottom w:val="none" w:sz="0" w:space="0" w:color="auto"/>
        <w:right w:val="none" w:sz="0" w:space="0" w:color="auto"/>
      </w:divBdr>
    </w:div>
    <w:div w:id="1054160660">
      <w:bodyDiv w:val="1"/>
      <w:marLeft w:val="0"/>
      <w:marRight w:val="0"/>
      <w:marTop w:val="0"/>
      <w:marBottom w:val="0"/>
      <w:divBdr>
        <w:top w:val="none" w:sz="0" w:space="0" w:color="auto"/>
        <w:left w:val="none" w:sz="0" w:space="0" w:color="auto"/>
        <w:bottom w:val="none" w:sz="0" w:space="0" w:color="auto"/>
        <w:right w:val="none" w:sz="0" w:space="0" w:color="auto"/>
      </w:divBdr>
      <w:divsChild>
        <w:div w:id="17394750">
          <w:marLeft w:val="0"/>
          <w:marRight w:val="0"/>
          <w:marTop w:val="0"/>
          <w:marBottom w:val="0"/>
          <w:divBdr>
            <w:top w:val="none" w:sz="0" w:space="0" w:color="auto"/>
            <w:left w:val="none" w:sz="0" w:space="0" w:color="auto"/>
            <w:bottom w:val="none" w:sz="0" w:space="0" w:color="auto"/>
            <w:right w:val="none" w:sz="0" w:space="0" w:color="auto"/>
          </w:divBdr>
          <w:divsChild>
            <w:div w:id="1039014710">
              <w:marLeft w:val="0"/>
              <w:marRight w:val="0"/>
              <w:marTop w:val="0"/>
              <w:marBottom w:val="0"/>
              <w:divBdr>
                <w:top w:val="none" w:sz="0" w:space="0" w:color="auto"/>
                <w:left w:val="none" w:sz="0" w:space="0" w:color="auto"/>
                <w:bottom w:val="none" w:sz="0" w:space="0" w:color="auto"/>
                <w:right w:val="none" w:sz="0" w:space="0" w:color="auto"/>
              </w:divBdr>
              <w:divsChild>
                <w:div w:id="1820658146">
                  <w:marLeft w:val="0"/>
                  <w:marRight w:val="0"/>
                  <w:marTop w:val="0"/>
                  <w:marBottom w:val="0"/>
                  <w:divBdr>
                    <w:top w:val="none" w:sz="0" w:space="0" w:color="auto"/>
                    <w:left w:val="none" w:sz="0" w:space="0" w:color="auto"/>
                    <w:bottom w:val="none" w:sz="0" w:space="0" w:color="auto"/>
                    <w:right w:val="none" w:sz="0" w:space="0" w:color="auto"/>
                  </w:divBdr>
                  <w:divsChild>
                    <w:div w:id="1645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3550">
      <w:bodyDiv w:val="1"/>
      <w:marLeft w:val="0"/>
      <w:marRight w:val="0"/>
      <w:marTop w:val="0"/>
      <w:marBottom w:val="0"/>
      <w:divBdr>
        <w:top w:val="none" w:sz="0" w:space="0" w:color="auto"/>
        <w:left w:val="none" w:sz="0" w:space="0" w:color="auto"/>
        <w:bottom w:val="none" w:sz="0" w:space="0" w:color="auto"/>
        <w:right w:val="none" w:sz="0" w:space="0" w:color="auto"/>
      </w:divBdr>
    </w:div>
    <w:div w:id="1072507616">
      <w:bodyDiv w:val="1"/>
      <w:marLeft w:val="0"/>
      <w:marRight w:val="0"/>
      <w:marTop w:val="0"/>
      <w:marBottom w:val="0"/>
      <w:divBdr>
        <w:top w:val="none" w:sz="0" w:space="0" w:color="auto"/>
        <w:left w:val="none" w:sz="0" w:space="0" w:color="auto"/>
        <w:bottom w:val="none" w:sz="0" w:space="0" w:color="auto"/>
        <w:right w:val="none" w:sz="0" w:space="0" w:color="auto"/>
      </w:divBdr>
    </w:div>
    <w:div w:id="1097675488">
      <w:bodyDiv w:val="1"/>
      <w:marLeft w:val="0"/>
      <w:marRight w:val="0"/>
      <w:marTop w:val="0"/>
      <w:marBottom w:val="0"/>
      <w:divBdr>
        <w:top w:val="none" w:sz="0" w:space="0" w:color="auto"/>
        <w:left w:val="none" w:sz="0" w:space="0" w:color="auto"/>
        <w:bottom w:val="none" w:sz="0" w:space="0" w:color="auto"/>
        <w:right w:val="none" w:sz="0" w:space="0" w:color="auto"/>
      </w:divBdr>
    </w:div>
    <w:div w:id="1153831683">
      <w:bodyDiv w:val="1"/>
      <w:marLeft w:val="0"/>
      <w:marRight w:val="0"/>
      <w:marTop w:val="0"/>
      <w:marBottom w:val="0"/>
      <w:divBdr>
        <w:top w:val="none" w:sz="0" w:space="0" w:color="auto"/>
        <w:left w:val="none" w:sz="0" w:space="0" w:color="auto"/>
        <w:bottom w:val="none" w:sz="0" w:space="0" w:color="auto"/>
        <w:right w:val="none" w:sz="0" w:space="0" w:color="auto"/>
      </w:divBdr>
    </w:div>
    <w:div w:id="1154224122">
      <w:bodyDiv w:val="1"/>
      <w:marLeft w:val="0"/>
      <w:marRight w:val="0"/>
      <w:marTop w:val="0"/>
      <w:marBottom w:val="0"/>
      <w:divBdr>
        <w:top w:val="none" w:sz="0" w:space="0" w:color="auto"/>
        <w:left w:val="none" w:sz="0" w:space="0" w:color="auto"/>
        <w:bottom w:val="none" w:sz="0" w:space="0" w:color="auto"/>
        <w:right w:val="none" w:sz="0" w:space="0" w:color="auto"/>
      </w:divBdr>
    </w:div>
    <w:div w:id="1173959876">
      <w:bodyDiv w:val="1"/>
      <w:marLeft w:val="0"/>
      <w:marRight w:val="0"/>
      <w:marTop w:val="0"/>
      <w:marBottom w:val="0"/>
      <w:divBdr>
        <w:top w:val="none" w:sz="0" w:space="0" w:color="auto"/>
        <w:left w:val="none" w:sz="0" w:space="0" w:color="auto"/>
        <w:bottom w:val="none" w:sz="0" w:space="0" w:color="auto"/>
        <w:right w:val="none" w:sz="0" w:space="0" w:color="auto"/>
      </w:divBdr>
    </w:div>
    <w:div w:id="1175416303">
      <w:bodyDiv w:val="1"/>
      <w:marLeft w:val="0"/>
      <w:marRight w:val="0"/>
      <w:marTop w:val="0"/>
      <w:marBottom w:val="0"/>
      <w:divBdr>
        <w:top w:val="none" w:sz="0" w:space="0" w:color="auto"/>
        <w:left w:val="none" w:sz="0" w:space="0" w:color="auto"/>
        <w:bottom w:val="none" w:sz="0" w:space="0" w:color="auto"/>
        <w:right w:val="none" w:sz="0" w:space="0" w:color="auto"/>
      </w:divBdr>
    </w:div>
    <w:div w:id="1180698783">
      <w:bodyDiv w:val="1"/>
      <w:marLeft w:val="0"/>
      <w:marRight w:val="0"/>
      <w:marTop w:val="0"/>
      <w:marBottom w:val="0"/>
      <w:divBdr>
        <w:top w:val="none" w:sz="0" w:space="0" w:color="auto"/>
        <w:left w:val="none" w:sz="0" w:space="0" w:color="auto"/>
        <w:bottom w:val="none" w:sz="0" w:space="0" w:color="auto"/>
        <w:right w:val="none" w:sz="0" w:space="0" w:color="auto"/>
      </w:divBdr>
    </w:div>
    <w:div w:id="1192691006">
      <w:bodyDiv w:val="1"/>
      <w:marLeft w:val="0"/>
      <w:marRight w:val="0"/>
      <w:marTop w:val="0"/>
      <w:marBottom w:val="0"/>
      <w:divBdr>
        <w:top w:val="none" w:sz="0" w:space="0" w:color="auto"/>
        <w:left w:val="none" w:sz="0" w:space="0" w:color="auto"/>
        <w:bottom w:val="none" w:sz="0" w:space="0" w:color="auto"/>
        <w:right w:val="none" w:sz="0" w:space="0" w:color="auto"/>
      </w:divBdr>
    </w:div>
    <w:div w:id="1200968220">
      <w:bodyDiv w:val="1"/>
      <w:marLeft w:val="0"/>
      <w:marRight w:val="0"/>
      <w:marTop w:val="0"/>
      <w:marBottom w:val="0"/>
      <w:divBdr>
        <w:top w:val="none" w:sz="0" w:space="0" w:color="auto"/>
        <w:left w:val="none" w:sz="0" w:space="0" w:color="auto"/>
        <w:bottom w:val="none" w:sz="0" w:space="0" w:color="auto"/>
        <w:right w:val="none" w:sz="0" w:space="0" w:color="auto"/>
      </w:divBdr>
    </w:div>
    <w:div w:id="1206869158">
      <w:bodyDiv w:val="1"/>
      <w:marLeft w:val="0"/>
      <w:marRight w:val="0"/>
      <w:marTop w:val="0"/>
      <w:marBottom w:val="0"/>
      <w:divBdr>
        <w:top w:val="none" w:sz="0" w:space="0" w:color="auto"/>
        <w:left w:val="none" w:sz="0" w:space="0" w:color="auto"/>
        <w:bottom w:val="none" w:sz="0" w:space="0" w:color="auto"/>
        <w:right w:val="none" w:sz="0" w:space="0" w:color="auto"/>
      </w:divBdr>
    </w:div>
    <w:div w:id="1244143987">
      <w:bodyDiv w:val="1"/>
      <w:marLeft w:val="0"/>
      <w:marRight w:val="0"/>
      <w:marTop w:val="0"/>
      <w:marBottom w:val="0"/>
      <w:divBdr>
        <w:top w:val="none" w:sz="0" w:space="0" w:color="auto"/>
        <w:left w:val="none" w:sz="0" w:space="0" w:color="auto"/>
        <w:bottom w:val="none" w:sz="0" w:space="0" w:color="auto"/>
        <w:right w:val="none" w:sz="0" w:space="0" w:color="auto"/>
      </w:divBdr>
    </w:div>
    <w:div w:id="1264221796">
      <w:bodyDiv w:val="1"/>
      <w:marLeft w:val="0"/>
      <w:marRight w:val="0"/>
      <w:marTop w:val="0"/>
      <w:marBottom w:val="0"/>
      <w:divBdr>
        <w:top w:val="none" w:sz="0" w:space="0" w:color="auto"/>
        <w:left w:val="none" w:sz="0" w:space="0" w:color="auto"/>
        <w:bottom w:val="none" w:sz="0" w:space="0" w:color="auto"/>
        <w:right w:val="none" w:sz="0" w:space="0" w:color="auto"/>
      </w:divBdr>
    </w:div>
    <w:div w:id="1308124500">
      <w:bodyDiv w:val="1"/>
      <w:marLeft w:val="0"/>
      <w:marRight w:val="0"/>
      <w:marTop w:val="0"/>
      <w:marBottom w:val="0"/>
      <w:divBdr>
        <w:top w:val="none" w:sz="0" w:space="0" w:color="auto"/>
        <w:left w:val="none" w:sz="0" w:space="0" w:color="auto"/>
        <w:bottom w:val="none" w:sz="0" w:space="0" w:color="auto"/>
        <w:right w:val="none" w:sz="0" w:space="0" w:color="auto"/>
      </w:divBdr>
    </w:div>
    <w:div w:id="1334145178">
      <w:bodyDiv w:val="1"/>
      <w:marLeft w:val="0"/>
      <w:marRight w:val="0"/>
      <w:marTop w:val="0"/>
      <w:marBottom w:val="0"/>
      <w:divBdr>
        <w:top w:val="none" w:sz="0" w:space="0" w:color="auto"/>
        <w:left w:val="none" w:sz="0" w:space="0" w:color="auto"/>
        <w:bottom w:val="none" w:sz="0" w:space="0" w:color="auto"/>
        <w:right w:val="none" w:sz="0" w:space="0" w:color="auto"/>
      </w:divBdr>
    </w:div>
    <w:div w:id="1370572348">
      <w:bodyDiv w:val="1"/>
      <w:marLeft w:val="0"/>
      <w:marRight w:val="0"/>
      <w:marTop w:val="0"/>
      <w:marBottom w:val="0"/>
      <w:divBdr>
        <w:top w:val="none" w:sz="0" w:space="0" w:color="auto"/>
        <w:left w:val="none" w:sz="0" w:space="0" w:color="auto"/>
        <w:bottom w:val="none" w:sz="0" w:space="0" w:color="auto"/>
        <w:right w:val="none" w:sz="0" w:space="0" w:color="auto"/>
      </w:divBdr>
    </w:div>
    <w:div w:id="1377656329">
      <w:bodyDiv w:val="1"/>
      <w:marLeft w:val="0"/>
      <w:marRight w:val="0"/>
      <w:marTop w:val="0"/>
      <w:marBottom w:val="0"/>
      <w:divBdr>
        <w:top w:val="none" w:sz="0" w:space="0" w:color="auto"/>
        <w:left w:val="none" w:sz="0" w:space="0" w:color="auto"/>
        <w:bottom w:val="none" w:sz="0" w:space="0" w:color="auto"/>
        <w:right w:val="none" w:sz="0" w:space="0" w:color="auto"/>
      </w:divBdr>
    </w:div>
    <w:div w:id="1389111997">
      <w:bodyDiv w:val="1"/>
      <w:marLeft w:val="0"/>
      <w:marRight w:val="0"/>
      <w:marTop w:val="0"/>
      <w:marBottom w:val="0"/>
      <w:divBdr>
        <w:top w:val="none" w:sz="0" w:space="0" w:color="auto"/>
        <w:left w:val="none" w:sz="0" w:space="0" w:color="auto"/>
        <w:bottom w:val="none" w:sz="0" w:space="0" w:color="auto"/>
        <w:right w:val="none" w:sz="0" w:space="0" w:color="auto"/>
      </w:divBdr>
    </w:div>
    <w:div w:id="1409383419">
      <w:bodyDiv w:val="1"/>
      <w:marLeft w:val="0"/>
      <w:marRight w:val="0"/>
      <w:marTop w:val="0"/>
      <w:marBottom w:val="0"/>
      <w:divBdr>
        <w:top w:val="none" w:sz="0" w:space="0" w:color="auto"/>
        <w:left w:val="none" w:sz="0" w:space="0" w:color="auto"/>
        <w:bottom w:val="none" w:sz="0" w:space="0" w:color="auto"/>
        <w:right w:val="none" w:sz="0" w:space="0" w:color="auto"/>
      </w:divBdr>
    </w:div>
    <w:div w:id="1437600899">
      <w:bodyDiv w:val="1"/>
      <w:marLeft w:val="0"/>
      <w:marRight w:val="0"/>
      <w:marTop w:val="0"/>
      <w:marBottom w:val="0"/>
      <w:divBdr>
        <w:top w:val="none" w:sz="0" w:space="0" w:color="auto"/>
        <w:left w:val="none" w:sz="0" w:space="0" w:color="auto"/>
        <w:bottom w:val="none" w:sz="0" w:space="0" w:color="auto"/>
        <w:right w:val="none" w:sz="0" w:space="0" w:color="auto"/>
      </w:divBdr>
    </w:div>
    <w:div w:id="1443113143">
      <w:bodyDiv w:val="1"/>
      <w:marLeft w:val="0"/>
      <w:marRight w:val="0"/>
      <w:marTop w:val="0"/>
      <w:marBottom w:val="0"/>
      <w:divBdr>
        <w:top w:val="none" w:sz="0" w:space="0" w:color="auto"/>
        <w:left w:val="none" w:sz="0" w:space="0" w:color="auto"/>
        <w:bottom w:val="none" w:sz="0" w:space="0" w:color="auto"/>
        <w:right w:val="none" w:sz="0" w:space="0" w:color="auto"/>
      </w:divBdr>
      <w:divsChild>
        <w:div w:id="1406562037">
          <w:marLeft w:val="0"/>
          <w:marRight w:val="0"/>
          <w:marTop w:val="0"/>
          <w:marBottom w:val="0"/>
          <w:divBdr>
            <w:top w:val="none" w:sz="0" w:space="0" w:color="auto"/>
            <w:left w:val="none" w:sz="0" w:space="0" w:color="auto"/>
            <w:bottom w:val="none" w:sz="0" w:space="0" w:color="auto"/>
            <w:right w:val="none" w:sz="0" w:space="0" w:color="auto"/>
          </w:divBdr>
          <w:divsChild>
            <w:div w:id="48463436">
              <w:marLeft w:val="0"/>
              <w:marRight w:val="0"/>
              <w:marTop w:val="0"/>
              <w:marBottom w:val="0"/>
              <w:divBdr>
                <w:top w:val="none" w:sz="0" w:space="0" w:color="auto"/>
                <w:left w:val="none" w:sz="0" w:space="0" w:color="auto"/>
                <w:bottom w:val="none" w:sz="0" w:space="0" w:color="auto"/>
                <w:right w:val="none" w:sz="0" w:space="0" w:color="auto"/>
              </w:divBdr>
              <w:divsChild>
                <w:div w:id="4165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4581">
      <w:bodyDiv w:val="1"/>
      <w:marLeft w:val="0"/>
      <w:marRight w:val="0"/>
      <w:marTop w:val="0"/>
      <w:marBottom w:val="0"/>
      <w:divBdr>
        <w:top w:val="none" w:sz="0" w:space="0" w:color="auto"/>
        <w:left w:val="none" w:sz="0" w:space="0" w:color="auto"/>
        <w:bottom w:val="none" w:sz="0" w:space="0" w:color="auto"/>
        <w:right w:val="none" w:sz="0" w:space="0" w:color="auto"/>
      </w:divBdr>
    </w:div>
    <w:div w:id="1486629394">
      <w:bodyDiv w:val="1"/>
      <w:marLeft w:val="0"/>
      <w:marRight w:val="0"/>
      <w:marTop w:val="0"/>
      <w:marBottom w:val="0"/>
      <w:divBdr>
        <w:top w:val="none" w:sz="0" w:space="0" w:color="auto"/>
        <w:left w:val="none" w:sz="0" w:space="0" w:color="auto"/>
        <w:bottom w:val="none" w:sz="0" w:space="0" w:color="auto"/>
        <w:right w:val="none" w:sz="0" w:space="0" w:color="auto"/>
      </w:divBdr>
    </w:div>
    <w:div w:id="1543520091">
      <w:bodyDiv w:val="1"/>
      <w:marLeft w:val="0"/>
      <w:marRight w:val="0"/>
      <w:marTop w:val="0"/>
      <w:marBottom w:val="0"/>
      <w:divBdr>
        <w:top w:val="none" w:sz="0" w:space="0" w:color="auto"/>
        <w:left w:val="none" w:sz="0" w:space="0" w:color="auto"/>
        <w:bottom w:val="none" w:sz="0" w:space="0" w:color="auto"/>
        <w:right w:val="none" w:sz="0" w:space="0" w:color="auto"/>
      </w:divBdr>
    </w:div>
    <w:div w:id="1554005334">
      <w:bodyDiv w:val="1"/>
      <w:marLeft w:val="0"/>
      <w:marRight w:val="0"/>
      <w:marTop w:val="0"/>
      <w:marBottom w:val="0"/>
      <w:divBdr>
        <w:top w:val="none" w:sz="0" w:space="0" w:color="auto"/>
        <w:left w:val="none" w:sz="0" w:space="0" w:color="auto"/>
        <w:bottom w:val="none" w:sz="0" w:space="0" w:color="auto"/>
        <w:right w:val="none" w:sz="0" w:space="0" w:color="auto"/>
      </w:divBdr>
    </w:div>
    <w:div w:id="1562327474">
      <w:bodyDiv w:val="1"/>
      <w:marLeft w:val="0"/>
      <w:marRight w:val="0"/>
      <w:marTop w:val="0"/>
      <w:marBottom w:val="0"/>
      <w:divBdr>
        <w:top w:val="none" w:sz="0" w:space="0" w:color="auto"/>
        <w:left w:val="none" w:sz="0" w:space="0" w:color="auto"/>
        <w:bottom w:val="none" w:sz="0" w:space="0" w:color="auto"/>
        <w:right w:val="none" w:sz="0" w:space="0" w:color="auto"/>
      </w:divBdr>
      <w:divsChild>
        <w:div w:id="332151618">
          <w:marLeft w:val="0"/>
          <w:marRight w:val="0"/>
          <w:marTop w:val="0"/>
          <w:marBottom w:val="0"/>
          <w:divBdr>
            <w:top w:val="none" w:sz="0" w:space="0" w:color="auto"/>
            <w:left w:val="none" w:sz="0" w:space="0" w:color="auto"/>
            <w:bottom w:val="none" w:sz="0" w:space="0" w:color="auto"/>
            <w:right w:val="none" w:sz="0" w:space="0" w:color="auto"/>
          </w:divBdr>
          <w:divsChild>
            <w:div w:id="1940214700">
              <w:marLeft w:val="0"/>
              <w:marRight w:val="0"/>
              <w:marTop w:val="0"/>
              <w:marBottom w:val="0"/>
              <w:divBdr>
                <w:top w:val="none" w:sz="0" w:space="0" w:color="auto"/>
                <w:left w:val="none" w:sz="0" w:space="0" w:color="auto"/>
                <w:bottom w:val="none" w:sz="0" w:space="0" w:color="auto"/>
                <w:right w:val="none" w:sz="0" w:space="0" w:color="auto"/>
              </w:divBdr>
              <w:divsChild>
                <w:div w:id="492525140">
                  <w:marLeft w:val="0"/>
                  <w:marRight w:val="0"/>
                  <w:marTop w:val="0"/>
                  <w:marBottom w:val="0"/>
                  <w:divBdr>
                    <w:top w:val="none" w:sz="0" w:space="0" w:color="auto"/>
                    <w:left w:val="none" w:sz="0" w:space="0" w:color="auto"/>
                    <w:bottom w:val="none" w:sz="0" w:space="0" w:color="auto"/>
                    <w:right w:val="none" w:sz="0" w:space="0" w:color="auto"/>
                  </w:divBdr>
                  <w:divsChild>
                    <w:div w:id="6716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73049">
      <w:bodyDiv w:val="1"/>
      <w:marLeft w:val="0"/>
      <w:marRight w:val="0"/>
      <w:marTop w:val="0"/>
      <w:marBottom w:val="0"/>
      <w:divBdr>
        <w:top w:val="none" w:sz="0" w:space="0" w:color="auto"/>
        <w:left w:val="none" w:sz="0" w:space="0" w:color="auto"/>
        <w:bottom w:val="none" w:sz="0" w:space="0" w:color="auto"/>
        <w:right w:val="none" w:sz="0" w:space="0" w:color="auto"/>
      </w:divBdr>
    </w:div>
    <w:div w:id="1593469187">
      <w:bodyDiv w:val="1"/>
      <w:marLeft w:val="0"/>
      <w:marRight w:val="0"/>
      <w:marTop w:val="0"/>
      <w:marBottom w:val="0"/>
      <w:divBdr>
        <w:top w:val="none" w:sz="0" w:space="0" w:color="auto"/>
        <w:left w:val="none" w:sz="0" w:space="0" w:color="auto"/>
        <w:bottom w:val="none" w:sz="0" w:space="0" w:color="auto"/>
        <w:right w:val="none" w:sz="0" w:space="0" w:color="auto"/>
      </w:divBdr>
    </w:div>
    <w:div w:id="1597710523">
      <w:bodyDiv w:val="1"/>
      <w:marLeft w:val="0"/>
      <w:marRight w:val="0"/>
      <w:marTop w:val="0"/>
      <w:marBottom w:val="0"/>
      <w:divBdr>
        <w:top w:val="none" w:sz="0" w:space="0" w:color="auto"/>
        <w:left w:val="none" w:sz="0" w:space="0" w:color="auto"/>
        <w:bottom w:val="none" w:sz="0" w:space="0" w:color="auto"/>
        <w:right w:val="none" w:sz="0" w:space="0" w:color="auto"/>
      </w:divBdr>
    </w:div>
    <w:div w:id="1605990520">
      <w:bodyDiv w:val="1"/>
      <w:marLeft w:val="0"/>
      <w:marRight w:val="0"/>
      <w:marTop w:val="0"/>
      <w:marBottom w:val="0"/>
      <w:divBdr>
        <w:top w:val="none" w:sz="0" w:space="0" w:color="auto"/>
        <w:left w:val="none" w:sz="0" w:space="0" w:color="auto"/>
        <w:bottom w:val="none" w:sz="0" w:space="0" w:color="auto"/>
        <w:right w:val="none" w:sz="0" w:space="0" w:color="auto"/>
      </w:divBdr>
    </w:div>
    <w:div w:id="1627153023">
      <w:bodyDiv w:val="1"/>
      <w:marLeft w:val="0"/>
      <w:marRight w:val="0"/>
      <w:marTop w:val="0"/>
      <w:marBottom w:val="0"/>
      <w:divBdr>
        <w:top w:val="none" w:sz="0" w:space="0" w:color="auto"/>
        <w:left w:val="none" w:sz="0" w:space="0" w:color="auto"/>
        <w:bottom w:val="none" w:sz="0" w:space="0" w:color="auto"/>
        <w:right w:val="none" w:sz="0" w:space="0" w:color="auto"/>
      </w:divBdr>
      <w:divsChild>
        <w:div w:id="1958903286">
          <w:marLeft w:val="0"/>
          <w:marRight w:val="0"/>
          <w:marTop w:val="0"/>
          <w:marBottom w:val="0"/>
          <w:divBdr>
            <w:top w:val="none" w:sz="0" w:space="0" w:color="auto"/>
            <w:left w:val="none" w:sz="0" w:space="0" w:color="auto"/>
            <w:bottom w:val="none" w:sz="0" w:space="0" w:color="auto"/>
            <w:right w:val="none" w:sz="0" w:space="0" w:color="auto"/>
          </w:divBdr>
          <w:divsChild>
            <w:div w:id="1567298985">
              <w:marLeft w:val="0"/>
              <w:marRight w:val="0"/>
              <w:marTop w:val="0"/>
              <w:marBottom w:val="0"/>
              <w:divBdr>
                <w:top w:val="none" w:sz="0" w:space="0" w:color="auto"/>
                <w:left w:val="none" w:sz="0" w:space="0" w:color="auto"/>
                <w:bottom w:val="none" w:sz="0" w:space="0" w:color="auto"/>
                <w:right w:val="none" w:sz="0" w:space="0" w:color="auto"/>
              </w:divBdr>
              <w:divsChild>
                <w:div w:id="17493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4471">
      <w:bodyDiv w:val="1"/>
      <w:marLeft w:val="0"/>
      <w:marRight w:val="0"/>
      <w:marTop w:val="0"/>
      <w:marBottom w:val="0"/>
      <w:divBdr>
        <w:top w:val="none" w:sz="0" w:space="0" w:color="auto"/>
        <w:left w:val="none" w:sz="0" w:space="0" w:color="auto"/>
        <w:bottom w:val="none" w:sz="0" w:space="0" w:color="auto"/>
        <w:right w:val="none" w:sz="0" w:space="0" w:color="auto"/>
      </w:divBdr>
    </w:div>
    <w:div w:id="1667828268">
      <w:bodyDiv w:val="1"/>
      <w:marLeft w:val="0"/>
      <w:marRight w:val="0"/>
      <w:marTop w:val="0"/>
      <w:marBottom w:val="0"/>
      <w:divBdr>
        <w:top w:val="none" w:sz="0" w:space="0" w:color="auto"/>
        <w:left w:val="none" w:sz="0" w:space="0" w:color="auto"/>
        <w:bottom w:val="none" w:sz="0" w:space="0" w:color="auto"/>
        <w:right w:val="none" w:sz="0" w:space="0" w:color="auto"/>
      </w:divBdr>
      <w:divsChild>
        <w:div w:id="2112580094">
          <w:marLeft w:val="0"/>
          <w:marRight w:val="0"/>
          <w:marTop w:val="0"/>
          <w:marBottom w:val="0"/>
          <w:divBdr>
            <w:top w:val="none" w:sz="0" w:space="0" w:color="auto"/>
            <w:left w:val="none" w:sz="0" w:space="0" w:color="auto"/>
            <w:bottom w:val="none" w:sz="0" w:space="0" w:color="auto"/>
            <w:right w:val="none" w:sz="0" w:space="0" w:color="auto"/>
          </w:divBdr>
          <w:divsChild>
            <w:div w:id="1943999559">
              <w:marLeft w:val="0"/>
              <w:marRight w:val="0"/>
              <w:marTop w:val="0"/>
              <w:marBottom w:val="0"/>
              <w:divBdr>
                <w:top w:val="none" w:sz="0" w:space="0" w:color="auto"/>
                <w:left w:val="none" w:sz="0" w:space="0" w:color="auto"/>
                <w:bottom w:val="none" w:sz="0" w:space="0" w:color="auto"/>
                <w:right w:val="none" w:sz="0" w:space="0" w:color="auto"/>
              </w:divBdr>
              <w:divsChild>
                <w:div w:id="19157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595">
      <w:bodyDiv w:val="1"/>
      <w:marLeft w:val="0"/>
      <w:marRight w:val="0"/>
      <w:marTop w:val="0"/>
      <w:marBottom w:val="0"/>
      <w:divBdr>
        <w:top w:val="none" w:sz="0" w:space="0" w:color="auto"/>
        <w:left w:val="none" w:sz="0" w:space="0" w:color="auto"/>
        <w:bottom w:val="none" w:sz="0" w:space="0" w:color="auto"/>
        <w:right w:val="none" w:sz="0" w:space="0" w:color="auto"/>
      </w:divBdr>
    </w:div>
    <w:div w:id="1700272809">
      <w:bodyDiv w:val="1"/>
      <w:marLeft w:val="0"/>
      <w:marRight w:val="0"/>
      <w:marTop w:val="0"/>
      <w:marBottom w:val="0"/>
      <w:divBdr>
        <w:top w:val="none" w:sz="0" w:space="0" w:color="auto"/>
        <w:left w:val="none" w:sz="0" w:space="0" w:color="auto"/>
        <w:bottom w:val="none" w:sz="0" w:space="0" w:color="auto"/>
        <w:right w:val="none" w:sz="0" w:space="0" w:color="auto"/>
      </w:divBdr>
    </w:div>
    <w:div w:id="1709523755">
      <w:bodyDiv w:val="1"/>
      <w:marLeft w:val="0"/>
      <w:marRight w:val="0"/>
      <w:marTop w:val="0"/>
      <w:marBottom w:val="0"/>
      <w:divBdr>
        <w:top w:val="none" w:sz="0" w:space="0" w:color="auto"/>
        <w:left w:val="none" w:sz="0" w:space="0" w:color="auto"/>
        <w:bottom w:val="none" w:sz="0" w:space="0" w:color="auto"/>
        <w:right w:val="none" w:sz="0" w:space="0" w:color="auto"/>
      </w:divBdr>
    </w:div>
    <w:div w:id="1833251555">
      <w:bodyDiv w:val="1"/>
      <w:marLeft w:val="0"/>
      <w:marRight w:val="0"/>
      <w:marTop w:val="0"/>
      <w:marBottom w:val="0"/>
      <w:divBdr>
        <w:top w:val="none" w:sz="0" w:space="0" w:color="auto"/>
        <w:left w:val="none" w:sz="0" w:space="0" w:color="auto"/>
        <w:bottom w:val="none" w:sz="0" w:space="0" w:color="auto"/>
        <w:right w:val="none" w:sz="0" w:space="0" w:color="auto"/>
      </w:divBdr>
    </w:div>
    <w:div w:id="1835995977">
      <w:bodyDiv w:val="1"/>
      <w:marLeft w:val="0"/>
      <w:marRight w:val="0"/>
      <w:marTop w:val="0"/>
      <w:marBottom w:val="0"/>
      <w:divBdr>
        <w:top w:val="none" w:sz="0" w:space="0" w:color="auto"/>
        <w:left w:val="none" w:sz="0" w:space="0" w:color="auto"/>
        <w:bottom w:val="none" w:sz="0" w:space="0" w:color="auto"/>
        <w:right w:val="none" w:sz="0" w:space="0" w:color="auto"/>
      </w:divBdr>
    </w:div>
    <w:div w:id="1840190104">
      <w:bodyDiv w:val="1"/>
      <w:marLeft w:val="0"/>
      <w:marRight w:val="0"/>
      <w:marTop w:val="0"/>
      <w:marBottom w:val="0"/>
      <w:divBdr>
        <w:top w:val="none" w:sz="0" w:space="0" w:color="auto"/>
        <w:left w:val="none" w:sz="0" w:space="0" w:color="auto"/>
        <w:bottom w:val="none" w:sz="0" w:space="0" w:color="auto"/>
        <w:right w:val="none" w:sz="0" w:space="0" w:color="auto"/>
      </w:divBdr>
      <w:divsChild>
        <w:div w:id="1868592115">
          <w:marLeft w:val="0"/>
          <w:marRight w:val="0"/>
          <w:marTop w:val="0"/>
          <w:marBottom w:val="0"/>
          <w:divBdr>
            <w:top w:val="none" w:sz="0" w:space="0" w:color="auto"/>
            <w:left w:val="none" w:sz="0" w:space="0" w:color="auto"/>
            <w:bottom w:val="none" w:sz="0" w:space="0" w:color="auto"/>
            <w:right w:val="none" w:sz="0" w:space="0" w:color="auto"/>
          </w:divBdr>
          <w:divsChild>
            <w:div w:id="582570970">
              <w:marLeft w:val="0"/>
              <w:marRight w:val="0"/>
              <w:marTop w:val="0"/>
              <w:marBottom w:val="0"/>
              <w:divBdr>
                <w:top w:val="none" w:sz="0" w:space="0" w:color="auto"/>
                <w:left w:val="none" w:sz="0" w:space="0" w:color="auto"/>
                <w:bottom w:val="none" w:sz="0" w:space="0" w:color="auto"/>
                <w:right w:val="none" w:sz="0" w:space="0" w:color="auto"/>
              </w:divBdr>
              <w:divsChild>
                <w:div w:id="2398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2468">
      <w:bodyDiv w:val="1"/>
      <w:marLeft w:val="0"/>
      <w:marRight w:val="0"/>
      <w:marTop w:val="0"/>
      <w:marBottom w:val="0"/>
      <w:divBdr>
        <w:top w:val="none" w:sz="0" w:space="0" w:color="auto"/>
        <w:left w:val="none" w:sz="0" w:space="0" w:color="auto"/>
        <w:bottom w:val="none" w:sz="0" w:space="0" w:color="auto"/>
        <w:right w:val="none" w:sz="0" w:space="0" w:color="auto"/>
      </w:divBdr>
      <w:divsChild>
        <w:div w:id="297420511">
          <w:marLeft w:val="0"/>
          <w:marRight w:val="0"/>
          <w:marTop w:val="0"/>
          <w:marBottom w:val="0"/>
          <w:divBdr>
            <w:top w:val="none" w:sz="0" w:space="0" w:color="auto"/>
            <w:left w:val="none" w:sz="0" w:space="0" w:color="auto"/>
            <w:bottom w:val="none" w:sz="0" w:space="0" w:color="auto"/>
            <w:right w:val="none" w:sz="0" w:space="0" w:color="auto"/>
          </w:divBdr>
          <w:divsChild>
            <w:div w:id="379987577">
              <w:marLeft w:val="0"/>
              <w:marRight w:val="0"/>
              <w:marTop w:val="0"/>
              <w:marBottom w:val="0"/>
              <w:divBdr>
                <w:top w:val="none" w:sz="0" w:space="0" w:color="auto"/>
                <w:left w:val="none" w:sz="0" w:space="0" w:color="auto"/>
                <w:bottom w:val="none" w:sz="0" w:space="0" w:color="auto"/>
                <w:right w:val="none" w:sz="0" w:space="0" w:color="auto"/>
              </w:divBdr>
              <w:divsChild>
                <w:div w:id="4290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4803">
      <w:bodyDiv w:val="1"/>
      <w:marLeft w:val="0"/>
      <w:marRight w:val="0"/>
      <w:marTop w:val="0"/>
      <w:marBottom w:val="0"/>
      <w:divBdr>
        <w:top w:val="none" w:sz="0" w:space="0" w:color="auto"/>
        <w:left w:val="none" w:sz="0" w:space="0" w:color="auto"/>
        <w:bottom w:val="none" w:sz="0" w:space="0" w:color="auto"/>
        <w:right w:val="none" w:sz="0" w:space="0" w:color="auto"/>
      </w:divBdr>
    </w:div>
    <w:div w:id="1870802147">
      <w:bodyDiv w:val="1"/>
      <w:marLeft w:val="0"/>
      <w:marRight w:val="0"/>
      <w:marTop w:val="0"/>
      <w:marBottom w:val="0"/>
      <w:divBdr>
        <w:top w:val="none" w:sz="0" w:space="0" w:color="auto"/>
        <w:left w:val="none" w:sz="0" w:space="0" w:color="auto"/>
        <w:bottom w:val="none" w:sz="0" w:space="0" w:color="auto"/>
        <w:right w:val="none" w:sz="0" w:space="0" w:color="auto"/>
      </w:divBdr>
      <w:divsChild>
        <w:div w:id="1207526263">
          <w:marLeft w:val="0"/>
          <w:marRight w:val="0"/>
          <w:marTop w:val="0"/>
          <w:marBottom w:val="0"/>
          <w:divBdr>
            <w:top w:val="none" w:sz="0" w:space="0" w:color="auto"/>
            <w:left w:val="none" w:sz="0" w:space="0" w:color="auto"/>
            <w:bottom w:val="none" w:sz="0" w:space="0" w:color="auto"/>
            <w:right w:val="none" w:sz="0" w:space="0" w:color="auto"/>
          </w:divBdr>
          <w:divsChild>
            <w:div w:id="1744526661">
              <w:marLeft w:val="0"/>
              <w:marRight w:val="0"/>
              <w:marTop w:val="0"/>
              <w:marBottom w:val="0"/>
              <w:divBdr>
                <w:top w:val="none" w:sz="0" w:space="0" w:color="auto"/>
                <w:left w:val="none" w:sz="0" w:space="0" w:color="auto"/>
                <w:bottom w:val="none" w:sz="0" w:space="0" w:color="auto"/>
                <w:right w:val="none" w:sz="0" w:space="0" w:color="auto"/>
              </w:divBdr>
              <w:divsChild>
                <w:div w:id="7062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69369">
      <w:bodyDiv w:val="1"/>
      <w:marLeft w:val="0"/>
      <w:marRight w:val="0"/>
      <w:marTop w:val="0"/>
      <w:marBottom w:val="0"/>
      <w:divBdr>
        <w:top w:val="none" w:sz="0" w:space="0" w:color="auto"/>
        <w:left w:val="none" w:sz="0" w:space="0" w:color="auto"/>
        <w:bottom w:val="none" w:sz="0" w:space="0" w:color="auto"/>
        <w:right w:val="none" w:sz="0" w:space="0" w:color="auto"/>
      </w:divBdr>
    </w:div>
    <w:div w:id="1922566632">
      <w:bodyDiv w:val="1"/>
      <w:marLeft w:val="0"/>
      <w:marRight w:val="0"/>
      <w:marTop w:val="0"/>
      <w:marBottom w:val="0"/>
      <w:divBdr>
        <w:top w:val="none" w:sz="0" w:space="0" w:color="auto"/>
        <w:left w:val="none" w:sz="0" w:space="0" w:color="auto"/>
        <w:bottom w:val="none" w:sz="0" w:space="0" w:color="auto"/>
        <w:right w:val="none" w:sz="0" w:space="0" w:color="auto"/>
      </w:divBdr>
    </w:div>
    <w:div w:id="1929386477">
      <w:bodyDiv w:val="1"/>
      <w:marLeft w:val="0"/>
      <w:marRight w:val="0"/>
      <w:marTop w:val="0"/>
      <w:marBottom w:val="0"/>
      <w:divBdr>
        <w:top w:val="none" w:sz="0" w:space="0" w:color="auto"/>
        <w:left w:val="none" w:sz="0" w:space="0" w:color="auto"/>
        <w:bottom w:val="none" w:sz="0" w:space="0" w:color="auto"/>
        <w:right w:val="none" w:sz="0" w:space="0" w:color="auto"/>
      </w:divBdr>
    </w:div>
    <w:div w:id="1947150495">
      <w:bodyDiv w:val="1"/>
      <w:marLeft w:val="0"/>
      <w:marRight w:val="0"/>
      <w:marTop w:val="0"/>
      <w:marBottom w:val="0"/>
      <w:divBdr>
        <w:top w:val="none" w:sz="0" w:space="0" w:color="auto"/>
        <w:left w:val="none" w:sz="0" w:space="0" w:color="auto"/>
        <w:bottom w:val="none" w:sz="0" w:space="0" w:color="auto"/>
        <w:right w:val="none" w:sz="0" w:space="0" w:color="auto"/>
      </w:divBdr>
    </w:div>
    <w:div w:id="1947345833">
      <w:bodyDiv w:val="1"/>
      <w:marLeft w:val="0"/>
      <w:marRight w:val="0"/>
      <w:marTop w:val="0"/>
      <w:marBottom w:val="0"/>
      <w:divBdr>
        <w:top w:val="none" w:sz="0" w:space="0" w:color="auto"/>
        <w:left w:val="none" w:sz="0" w:space="0" w:color="auto"/>
        <w:bottom w:val="none" w:sz="0" w:space="0" w:color="auto"/>
        <w:right w:val="none" w:sz="0" w:space="0" w:color="auto"/>
      </w:divBdr>
    </w:div>
    <w:div w:id="1947612879">
      <w:bodyDiv w:val="1"/>
      <w:marLeft w:val="0"/>
      <w:marRight w:val="0"/>
      <w:marTop w:val="0"/>
      <w:marBottom w:val="0"/>
      <w:divBdr>
        <w:top w:val="none" w:sz="0" w:space="0" w:color="auto"/>
        <w:left w:val="none" w:sz="0" w:space="0" w:color="auto"/>
        <w:bottom w:val="none" w:sz="0" w:space="0" w:color="auto"/>
        <w:right w:val="none" w:sz="0" w:space="0" w:color="auto"/>
      </w:divBdr>
    </w:div>
    <w:div w:id="1959799039">
      <w:bodyDiv w:val="1"/>
      <w:marLeft w:val="0"/>
      <w:marRight w:val="0"/>
      <w:marTop w:val="0"/>
      <w:marBottom w:val="0"/>
      <w:divBdr>
        <w:top w:val="none" w:sz="0" w:space="0" w:color="auto"/>
        <w:left w:val="none" w:sz="0" w:space="0" w:color="auto"/>
        <w:bottom w:val="none" w:sz="0" w:space="0" w:color="auto"/>
        <w:right w:val="none" w:sz="0" w:space="0" w:color="auto"/>
      </w:divBdr>
    </w:div>
    <w:div w:id="1977711367">
      <w:bodyDiv w:val="1"/>
      <w:marLeft w:val="0"/>
      <w:marRight w:val="0"/>
      <w:marTop w:val="0"/>
      <w:marBottom w:val="0"/>
      <w:divBdr>
        <w:top w:val="none" w:sz="0" w:space="0" w:color="auto"/>
        <w:left w:val="none" w:sz="0" w:space="0" w:color="auto"/>
        <w:bottom w:val="none" w:sz="0" w:space="0" w:color="auto"/>
        <w:right w:val="none" w:sz="0" w:space="0" w:color="auto"/>
      </w:divBdr>
    </w:div>
    <w:div w:id="2019965892">
      <w:bodyDiv w:val="1"/>
      <w:marLeft w:val="0"/>
      <w:marRight w:val="0"/>
      <w:marTop w:val="0"/>
      <w:marBottom w:val="0"/>
      <w:divBdr>
        <w:top w:val="none" w:sz="0" w:space="0" w:color="auto"/>
        <w:left w:val="none" w:sz="0" w:space="0" w:color="auto"/>
        <w:bottom w:val="none" w:sz="0" w:space="0" w:color="auto"/>
        <w:right w:val="none" w:sz="0" w:space="0" w:color="auto"/>
      </w:divBdr>
      <w:divsChild>
        <w:div w:id="1067804629">
          <w:marLeft w:val="0"/>
          <w:marRight w:val="0"/>
          <w:marTop w:val="0"/>
          <w:marBottom w:val="0"/>
          <w:divBdr>
            <w:top w:val="none" w:sz="0" w:space="0" w:color="auto"/>
            <w:left w:val="none" w:sz="0" w:space="0" w:color="auto"/>
            <w:bottom w:val="none" w:sz="0" w:space="0" w:color="auto"/>
            <w:right w:val="none" w:sz="0" w:space="0" w:color="auto"/>
          </w:divBdr>
          <w:divsChild>
            <w:div w:id="2023049066">
              <w:marLeft w:val="0"/>
              <w:marRight w:val="0"/>
              <w:marTop w:val="0"/>
              <w:marBottom w:val="0"/>
              <w:divBdr>
                <w:top w:val="none" w:sz="0" w:space="0" w:color="auto"/>
                <w:left w:val="none" w:sz="0" w:space="0" w:color="auto"/>
                <w:bottom w:val="none" w:sz="0" w:space="0" w:color="auto"/>
                <w:right w:val="none" w:sz="0" w:space="0" w:color="auto"/>
              </w:divBdr>
              <w:divsChild>
                <w:div w:id="1166048805">
                  <w:marLeft w:val="0"/>
                  <w:marRight w:val="0"/>
                  <w:marTop w:val="0"/>
                  <w:marBottom w:val="0"/>
                  <w:divBdr>
                    <w:top w:val="none" w:sz="0" w:space="0" w:color="auto"/>
                    <w:left w:val="none" w:sz="0" w:space="0" w:color="auto"/>
                    <w:bottom w:val="none" w:sz="0" w:space="0" w:color="auto"/>
                    <w:right w:val="none" w:sz="0" w:space="0" w:color="auto"/>
                  </w:divBdr>
                  <w:divsChild>
                    <w:div w:id="16884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ie/pdf/?file=https://assets.gov.ie/207637/1ffaa942-044a-4fbb-8ded-f4f8bf479a3d.pdf" TargetMode="External"/><Relationship Id="rId21" Type="http://schemas.openxmlformats.org/officeDocument/2006/relationships/hyperlink" Target="https://www3.weforum.org/docs/WEF_GGGR_2022.pdf" TargetMode="External"/><Relationship Id="rId42" Type="http://schemas.openxmlformats.org/officeDocument/2006/relationships/hyperlink" Target="https://sdg-tracker.org/economic-growth" TargetMode="External"/><Relationship Id="rId47" Type="http://schemas.openxmlformats.org/officeDocument/2006/relationships/hyperlink" Target="https://gender-spear.eu/news/35/celebrating-the-international-equal-pay-day-let-s-be-open-about-our-payments-in-academia" TargetMode="External"/><Relationship Id="rId63" Type="http://schemas.openxmlformats.org/officeDocument/2006/relationships/hyperlink" Target="https://data.oireachtas.ie/ie/oireachtas/bill/2019/30/eng/ver_b/b30b19d.pdf" TargetMode="External"/><Relationship Id="rId68" Type="http://schemas.openxmlformats.org/officeDocument/2006/relationships/hyperlink" Target="https://www.gov.ie/en/publication/19875-gender-pay-gap-information-reporting-faqs-for-employers/" TargetMode="External"/><Relationship Id="rId84" Type="http://schemas.openxmlformats.org/officeDocument/2006/relationships/hyperlink" Target="https://eur-lex.europa.eu/legal-content/EN/TXT/?uri=CELEX%3A52021PC0093" TargetMode="External"/><Relationship Id="rId89" Type="http://schemas.openxmlformats.org/officeDocument/2006/relationships/hyperlink" Target="https://justice.ie/en/JELR/Pages/PR18000210" TargetMode="External"/><Relationship Id="rId112" Type="http://schemas.openxmlformats.org/officeDocument/2006/relationships/hyperlink" Target="https://www.unwomen.org/sites/default/files/Headquarters/Attachments/Sections/Library/Publications/2018/SDG-report-Chapter-3-Why-gender-equality-matters-across-all-SDGs-2018-en.pdf" TargetMode="External"/><Relationship Id="rId16" Type="http://schemas.openxmlformats.org/officeDocument/2006/relationships/hyperlink" Target="https://hbr.org/2021/05/banks-with-more-women-on-their-boards-commit-less-fraud" TargetMode="External"/><Relationship Id="rId107" Type="http://schemas.openxmlformats.org/officeDocument/2006/relationships/hyperlink" Target="https://www.pwc.ie/services/audit-and-assurance/publications/meeting-the-requirements-of-the-irish-non-financial-reporting-directive.html" TargetMode="External"/><Relationship Id="rId11" Type="http://schemas.openxmlformats.org/officeDocument/2006/relationships/footer" Target="footer1.xml"/><Relationship Id="rId24" Type="http://schemas.openxmlformats.org/officeDocument/2006/relationships/hyperlink" Target="https://www.gov.ie/en/press-release/0df0b-minister-ogorman-publishes-gender-norms-report-to-inform-gender-equality-policy/" TargetMode="External"/><Relationship Id="rId32" Type="http://schemas.openxmlformats.org/officeDocument/2006/relationships/hyperlink" Target="https://uk.finance.yahoo.com/news/gender-pay-gap-widens-ftse100-104801645.html" TargetMode="External"/><Relationship Id="rId37" Type="http://schemas.openxmlformats.org/officeDocument/2006/relationships/hyperlink" Target="https://www.frc.org.uk/getattachment/88bd8c45-50ea-4841-95b0-d2f4f48069a2/2018-UK-Corporate-Governance-Code-FINAL.pdf" TargetMode="External"/><Relationship Id="rId40" Type="http://schemas.openxmlformats.org/officeDocument/2006/relationships/hyperlink" Target="https://sdgs.un.org/goals/goal8" TargetMode="External"/><Relationship Id="rId45" Type="http://schemas.openxmlformats.org/officeDocument/2006/relationships/hyperlink" Target="https://www.unwomen.org/en/news/stories/2020/9/explainer-everything-you-need-to-know-about-equal-pay" TargetMode="External"/><Relationship Id="rId53" Type="http://schemas.openxmlformats.org/officeDocument/2006/relationships/hyperlink" Target="https://www.weforum.org/agenda/2022/05/reduce-motherhood-penalty-gender-pay-gap/" TargetMode="External"/><Relationship Id="rId58" Type="http://schemas.openxmlformats.org/officeDocument/2006/relationships/hyperlink" Target="https://eur-lex.europa.eu/legal-content/EN/TXT/?uri=CELEX%3A52021PC0093" TargetMode="External"/><Relationship Id="rId66" Type="http://schemas.openxmlformats.org/officeDocument/2006/relationships/hyperlink" Target="https://www.gov.ie/en/publication/29606-what-is-the-gender-pay-gap-information-act-2021/" TargetMode="External"/><Relationship Id="rId74" Type="http://schemas.openxmlformats.org/officeDocument/2006/relationships/hyperlink" Target="https://www.unwomen.org/sites/default/files/Headquarters/Attachments/Sections/Library/Publications/2018/SDG-report-Chapter-3-Why-gender-equality-matters-across-all-SDGs-2018-en.pdf" TargetMode="External"/><Relationship Id="rId79" Type="http://schemas.openxmlformats.org/officeDocument/2006/relationships/hyperlink" Target="https://aib.ie/content/dam/frontdoor/investorrelations/docs/resultscentre/annualreport/2021/aib-group-plc-2021-annual-financial-report-3-march-2022.pdf" TargetMode="External"/><Relationship Id="rId87" Type="http://schemas.openxmlformats.org/officeDocument/2006/relationships/hyperlink" Target="https://www.gov.ie/en/press-release/0df0b-minister-ogorman-publishes-gender-norms-report-to-inform-gender-equality-policy/" TargetMode="External"/><Relationship Id="rId102" Type="http://schemas.openxmlformats.org/officeDocument/2006/relationships/hyperlink" Target="https://home.kpmg/ie/en/home/insights/2022/05/gender-pay-gap-reporting.html" TargetMode="External"/><Relationship Id="rId110" Type="http://schemas.openxmlformats.org/officeDocument/2006/relationships/hyperlink" Target="https://www.legislation.gov.uk/uksi/2017/172/made"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justice.ie/en/JELR/National_Strategy_for_Women_and_Girls_2017_-_2020.pdf/Files/National_Strategy_for_Women_and_Girls_2017_-_2020.pdf" TargetMode="External"/><Relationship Id="rId82" Type="http://schemas.openxmlformats.org/officeDocument/2006/relationships/hyperlink" Target="https://www.parliament.uk/globalassets/documents/commons-committees/business-energy-and-industrial-strategy/Correspondence/Letter-from-the-Chair-to-Financial-Reporting-Council-regarding-Corporate-Governance-code-7-Febraury-2018.pdf?shiftFileName=Letter-from-the-Chair-to-Financial-Reporting-Council-regarding-Corporate-Governance-code-7-Febraury-2018.pdf&amp;shiftSavePath=/documents/commons-committees/business-energy-and-industrial-strategy/Correspondence" TargetMode="External"/><Relationship Id="rId90" Type="http://schemas.openxmlformats.org/officeDocument/2006/relationships/hyperlink" Target="https://www.justice.ie/en/JELR/National_Strategy_for_Women_and_Girls_2017_-_2020.pdf/Files/National_Strategy_for_Women_and_Girls_2017_-_2020.pdf" TargetMode="External"/><Relationship Id="rId95" Type="http://schemas.openxmlformats.org/officeDocument/2006/relationships/hyperlink" Target="https://www.europarl.europa.eu/news/en/press-room/20220401IPR26532/gender-pay-gap-parliament-backs-binding-pay-transparency-measures" TargetMode="External"/><Relationship Id="rId19" Type="http://schemas.openxmlformats.org/officeDocument/2006/relationships/hyperlink" Target="https://eur-lex.europa.eu/legal-content/EN/TXT/?uri=CELEX%3A32014L0095" TargetMode="External"/><Relationship Id="rId14" Type="http://schemas.openxmlformats.org/officeDocument/2006/relationships/header" Target="header3.xml"/><Relationship Id="rId22" Type="http://schemas.openxmlformats.org/officeDocument/2006/relationships/hyperlink" Target="https://ec.europa.eu/eurostat/statistics-explained/index.php?title=Gender_pay_gap_statistics" TargetMode="External"/><Relationship Id="rId27" Type="http://schemas.openxmlformats.org/officeDocument/2006/relationships/hyperlink" Target="https://www.bankofireland.com/about-bank-of-ireland/press-releases/2020/bank-of-ireland-publishes-gender-pay-gap-report/" TargetMode="External"/><Relationship Id="rId30" Type="http://schemas.openxmlformats.org/officeDocument/2006/relationships/hyperlink" Target="https://nscg.com/insight/female-ftse-100-directors-pay-still-significantly-lower-than-males/" TargetMode="External"/><Relationship Id="rId35" Type="http://schemas.openxmlformats.org/officeDocument/2006/relationships/hyperlink" Target="https://www.reuters.com/business/sustainable-business/most-banks-narrow-uk-gender-pay-gaps-ubs-deutsche-bank-go-into-reverse-2022-04-04/" TargetMode="External"/><Relationship Id="rId43" Type="http://schemas.openxmlformats.org/officeDocument/2006/relationships/hyperlink" Target="https://www.ilo.org/wcmsp5/groups/public/---americas/---ro-lima/documents/meetingdocument/wcms_645428.pdf" TargetMode="External"/><Relationship Id="rId48" Type="http://schemas.openxmlformats.org/officeDocument/2006/relationships/hyperlink" Target="https://www.unwomen.org/sites/default/files/Headquarters/Attachments/Sections/Library/Publications/2018/SDG-report-Chapter-3-Why-gender-equality-matters-across-all-SDGs-2018-en.pdf" TargetMode="External"/><Relationship Id="rId56" Type="http://schemas.openxmlformats.org/officeDocument/2006/relationships/hyperlink" Target="https://ec.europa.eu/info/business-economy-euro/company-reporting-and-auditing/company-reporting/corporate-sustainability-reporting_en" TargetMode="External"/><Relationship Id="rId64" Type="http://schemas.openxmlformats.org/officeDocument/2006/relationships/hyperlink" Target="https://data.oireachtas.ie/ie/oireachtas/act/2021/20/eng/enacted/a2021.pdf" TargetMode="External"/><Relationship Id="rId69" Type="http://schemas.openxmlformats.org/officeDocument/2006/relationships/hyperlink" Target="https://www.legislation.gov.uk/uksi/2017/172/made" TargetMode="External"/><Relationship Id="rId77" Type="http://schemas.openxmlformats.org/officeDocument/2006/relationships/image" Target="media/image4.png"/><Relationship Id="rId100" Type="http://schemas.openxmlformats.org/officeDocument/2006/relationships/hyperlink" Target="https://www.gov.ie/en/publication/19875-gender-pay-gap-information-reporting-faqs-for-employers/" TargetMode="External"/><Relationship Id="rId105" Type="http://schemas.openxmlformats.org/officeDocument/2006/relationships/hyperlink" Target="https://hbr.org/2021/04/research-adding-women-to-the-c-suite-changes-how-companies-think" TargetMode="External"/><Relationship Id="rId113"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image" Target="media/image2.png"/><Relationship Id="rId72" Type="http://schemas.openxmlformats.org/officeDocument/2006/relationships/hyperlink" Target="https://www.pwc.ie/publications/2018/gender-pay-gap-reporting-ireland-what-can-we-learn-uk-report.pdf" TargetMode="External"/><Relationship Id="rId80" Type="http://schemas.openxmlformats.org/officeDocument/2006/relationships/hyperlink" Target="https://www.bankofireland.com/about-bank-of-ireland/press-releases/2021/bank-of-ireland-publishes-second-annual-gender-pay-gap-report/" TargetMode="External"/><Relationship Id="rId85" Type="http://schemas.openxmlformats.org/officeDocument/2006/relationships/hyperlink" Target="https://www.gov.ie/pdf/?file=https://assets.gov.ie/207637/1ffaa942-044a-4fbb-8ded-f4f8bf479a3d.pdf" TargetMode="External"/><Relationship Id="rId93" Type="http://schemas.openxmlformats.org/officeDocument/2006/relationships/hyperlink" Target="https://www.eurofound.europa.eu/sites/default/files/ef_publication/field_ef_document/ef21039en.pdf" TargetMode="External"/><Relationship Id="rId98" Type="http://schemas.openxmlformats.org/officeDocument/2006/relationships/hyperlink" Target="https://data.oireachtas.ie/ie/oireachtas/act/2021/20/eng/enacted/a2021.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entralbank.ie/news/article/the-importance-of-diversity-in-fs-sibley-13-Feb-2018" TargetMode="External"/><Relationship Id="rId25" Type="http://schemas.openxmlformats.org/officeDocument/2006/relationships/hyperlink" Target="https://www.gov.ie/pdf/?file=https://assets.gov.ie/207637/1ffaa942-044a-4fbb-8ded-f4f8bf479a3d.pdf" TargetMode="External"/><Relationship Id="rId33" Type="http://schemas.openxmlformats.org/officeDocument/2006/relationships/hyperlink" Target="https://nscg.com/insight/female-ftse-100-directors-pay-still-significantly-lower-than-males/" TargetMode="External"/><Relationship Id="rId38" Type="http://schemas.openxmlformats.org/officeDocument/2006/relationships/hyperlink" Target="https://www.parliament.uk/globalassets/documents/commons-committees/business-energy-and-industrial-strategy/Correspondence/Letter-from-the-Chair-to-Financial-Reporting-Council-regarding-Corporate-Governance-code-7-Febraury-2018.pdf?shiftFileName=Letter-from-the-Chair-to-Financial-Reporting-Council-regarding-Corporate-Governance-code-7-Febraury-2018.pdf&amp;shiftSavePath=/documents/commons-committees/business-energy-and-industrial-strategy/Correspondence" TargetMode="External"/><Relationship Id="rId46" Type="http://schemas.openxmlformats.org/officeDocument/2006/relationships/hyperlink" Target="https://news.un.org/en/story/2020/09/1072722" TargetMode="External"/><Relationship Id="rId59" Type="http://schemas.openxmlformats.org/officeDocument/2006/relationships/hyperlink" Target="https://www.pinsentmasons.com/out-law/guides/the-potential-impact-of-the-eus-pay-transparency-directive" TargetMode="External"/><Relationship Id="rId67" Type="http://schemas.openxmlformats.org/officeDocument/2006/relationships/hyperlink" Target="https://home.kpmg/ie/en/home/insights/2022/05/gender-pay-gap-reporting.html" TargetMode="External"/><Relationship Id="rId103" Type="http://schemas.openxmlformats.org/officeDocument/2006/relationships/hyperlink" Target="https://nscg.com/insight/female-ftse-100-directors-pay-still-significantly-lower-than-males/" TargetMode="External"/><Relationship Id="rId108" Type="http://schemas.openxmlformats.org/officeDocument/2006/relationships/hyperlink" Target="https://www.pwc.com/gx/en/women-at-pwc/internationalwomensday/assets/next-generation-diversity-publication.pdf" TargetMode="External"/><Relationship Id="rId116" Type="http://schemas.microsoft.com/office/2018/08/relationships/commentsExtensible" Target="commentsExtensible.xml"/><Relationship Id="rId20" Type="http://schemas.openxmlformats.org/officeDocument/2006/relationships/hyperlink" Target="https://www.pwc.ie/services/audit-and-assurance/publications/meeting-the-requirements-of-the-irish-non-financial-reporting-directive.html" TargetMode="External"/><Relationship Id="rId41" Type="http://schemas.openxmlformats.org/officeDocument/2006/relationships/hyperlink" Target="https://sdgs.un.org/goals/goal10" TargetMode="External"/><Relationship Id="rId54" Type="http://schemas.openxmlformats.org/officeDocument/2006/relationships/hyperlink" Target="https://www.nytimes.com/2014/09/07/upshot/a-child-helps-your-career-if-youre-a-man.html" TargetMode="External"/><Relationship Id="rId62" Type="http://schemas.openxmlformats.org/officeDocument/2006/relationships/hyperlink" Target="https://justice.ie/en/JELR/Pages/PR18000210" TargetMode="External"/><Relationship Id="rId70" Type="http://schemas.openxmlformats.org/officeDocument/2006/relationships/hyperlink" Target="https://www.pwc.ie/publications/2018/gender-pay-gap-reporting-ireland-what-can-we-learn-uk-report.pdf" TargetMode="External"/><Relationship Id="rId75" Type="http://schemas.openxmlformats.org/officeDocument/2006/relationships/hyperlink" Target="https://www.ibec.ie/-/media/documents/ibec-campaigns/campaign---smarter-world/mind-the-gap-an-introduction-to-gender-pay-gap-reporting.pdf" TargetMode="External"/><Relationship Id="rId83" Type="http://schemas.openxmlformats.org/officeDocument/2006/relationships/hyperlink" Target="https://www.centralbank.ie/news/article/the-importance-of-diversity-in-fs-sibley-13-Feb-2018" TargetMode="External"/><Relationship Id="rId88" Type="http://schemas.openxmlformats.org/officeDocument/2006/relationships/hyperlink" Target="https://www.gov.ie/en/publication/29606-what-is-the-gender-pay-gap-information-act-2021/" TargetMode="External"/><Relationship Id="rId91" Type="http://schemas.openxmlformats.org/officeDocument/2006/relationships/hyperlink" Target="https://www.merrionstreet.ie/merrionstreet/en/imagelibrary/programme_for_partnership_government.pdf" TargetMode="External"/><Relationship Id="rId96" Type="http://schemas.openxmlformats.org/officeDocument/2006/relationships/hyperlink" Target="https://ec.europa.eu/eurostat/statistics-explained/index.php?title=Gender_pay_gap_statistics" TargetMode="External"/><Relationship Id="rId111" Type="http://schemas.openxmlformats.org/officeDocument/2006/relationships/hyperlink" Target="https://www3.weforum.org/docs/WEF_GGGR_2022.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br.org/2021/04/research-adding-women-to-the-c-suite-changes-how-companies-think" TargetMode="External"/><Relationship Id="rId23" Type="http://schemas.openxmlformats.org/officeDocument/2006/relationships/hyperlink" Target="https://www.eurofound.europa.eu/sites/default/files/ef_publication/field_ef_document/ef21039en.pdf" TargetMode="External"/><Relationship Id="rId28" Type="http://schemas.openxmlformats.org/officeDocument/2006/relationships/hyperlink" Target="https://aib.ie/content/dam/frontdoor/investorrelations/docs/resultscentre/annualreport/2021/aib-group-plc-2021-annual-financial-report-3-march-2022.pdf" TargetMode="External"/><Relationship Id="rId36" Type="http://schemas.openxmlformats.org/officeDocument/2006/relationships/hyperlink" Target="https://capitalmonitor.ai/factor/social/gender-pay-gaps-financial-firms-uk/" TargetMode="External"/><Relationship Id="rId49" Type="http://schemas.openxmlformats.org/officeDocument/2006/relationships/hyperlink" Target="https://interactive.unwomen.org/multimedia/infographic/changingworldofwork/en/index.html" TargetMode="External"/><Relationship Id="rId57" Type="http://schemas.openxmlformats.org/officeDocument/2006/relationships/hyperlink" Target="https://www.europarl.europa.eu/news/en/press-room/20220401IPR26532/gender-pay-gap-parliament-backs-binding-pay-transparency-measures" TargetMode="External"/><Relationship Id="rId106" Type="http://schemas.openxmlformats.org/officeDocument/2006/relationships/hyperlink" Target="https://www.pwc.ie/publications/2018/gender-pay-gap-reporting-ireland-what-can-we-learn-uk-report.pdf" TargetMode="External"/><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nscg.com/insight/female-ftse-100-directors-pay-still-significantly-lower-than-males/" TargetMode="External"/><Relationship Id="rId44" Type="http://schemas.openxmlformats.org/officeDocument/2006/relationships/hyperlink" Target="https://www.ilo.org/wcmsp5/groups/public/---africa/---ro-abidjan/---ilo-pretoria/documents/genericdocument/wcms_638707.pdf" TargetMode="External"/><Relationship Id="rId52" Type="http://schemas.openxmlformats.org/officeDocument/2006/relationships/hyperlink" Target="https://www.economist.com/international/2017/10/07/the-gender-pay-gap" TargetMode="External"/><Relationship Id="rId60" Type="http://schemas.openxmlformats.org/officeDocument/2006/relationships/hyperlink" Target="https://www.merrionstreet.ie/merrionstreet/en/imagelibrary/programme_for_partnership_government.pdf" TargetMode="External"/><Relationship Id="rId65" Type="http://schemas.openxmlformats.org/officeDocument/2006/relationships/hyperlink" Target="https://www.gov.ie/en/press-release/aa331-minister-ogorman-announces-introduction-of-gender-pay-gap-reporting-in-2022/" TargetMode="External"/><Relationship Id="rId73" Type="http://schemas.openxmlformats.org/officeDocument/2006/relationships/hyperlink" Target="https://www.pwc.com/gx/en/women-at-pwc/internationalwomensday/assets/next-generation-diversity-publication.pdf" TargetMode="External"/><Relationship Id="rId78" Type="http://schemas.openxmlformats.org/officeDocument/2006/relationships/hyperlink" Target="https://www.ucc.ie/en/media/support/recordsandexaminations/documents/UCCPlagiarismPolicy-November2017V1.0-CLEAN.pdf" TargetMode="External"/><Relationship Id="rId81" Type="http://schemas.openxmlformats.org/officeDocument/2006/relationships/hyperlink" Target="https://hbr.org/2021/05/banks-with-more-women-on-their-boards-commit-less-fraud" TargetMode="External"/><Relationship Id="rId86" Type="http://schemas.openxmlformats.org/officeDocument/2006/relationships/hyperlink" Target="https://www.gov.ie/en/press-release/aa331-minister-ogorman-announces-introduction-of-gender-pay-gap-reporting-in-2022/" TargetMode="External"/><Relationship Id="rId94" Type="http://schemas.openxmlformats.org/officeDocument/2006/relationships/hyperlink" Target="https://ec.europa.eu/info/business-economy-euro/company-reporting-and-auditing/company-reporting/corporate-sustainability-reporting_en" TargetMode="External"/><Relationship Id="rId99" Type="http://schemas.openxmlformats.org/officeDocument/2006/relationships/hyperlink" Target="https://data.oireachtas.ie/ie/oireachtas/bill/2019/30/eng/ver_b/b30b19d.pdf" TargetMode="External"/><Relationship Id="rId101" Type="http://schemas.openxmlformats.org/officeDocument/2006/relationships/hyperlink" Target="https://www.ibec.ie/-/media/documents/ibec-campaigns/campaign---smarter-world/mind-the-gap-an-introduction-to-gender-pay-gap-reporting.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economist.com/business/2018/02/17/ten-years-on-from-norways-quota-for-women-on-corporate-boards" TargetMode="External"/><Relationship Id="rId39" Type="http://schemas.openxmlformats.org/officeDocument/2006/relationships/hyperlink" Target="https://sdgs.un.org/goals/goal5" TargetMode="External"/><Relationship Id="rId109" Type="http://schemas.openxmlformats.org/officeDocument/2006/relationships/hyperlink" Target="https://www.economist.com/business/2018/02/17/ten-years-on-from-norways-quota-for-women-on-corporate-boards" TargetMode="External"/><Relationship Id="rId34" Type="http://schemas.openxmlformats.org/officeDocument/2006/relationships/hyperlink" Target="https://www.ons.gov.uk/employmentandlabourmarket/peopleinwork/earningsandworkinghours/bulletins/genderpaygapintheuk/2021" TargetMode="External"/><Relationship Id="rId50" Type="http://schemas.openxmlformats.org/officeDocument/2006/relationships/hyperlink" Target="https://www.unwomen.org/en/news/in-focus/csw61/equal-pay" TargetMode="External"/><Relationship Id="rId55" Type="http://schemas.openxmlformats.org/officeDocument/2006/relationships/hyperlink" Target="https://www.thirdway.org/report/the-fatherhood-bonus-and-the-motherhood-penalty-parenthood-and-the-gender-gap-in-pay" TargetMode="External"/><Relationship Id="rId76" Type="http://schemas.openxmlformats.org/officeDocument/2006/relationships/image" Target="media/image3.png"/><Relationship Id="rId97" Type="http://schemas.openxmlformats.org/officeDocument/2006/relationships/hyperlink" Target="https://www.frc.org.uk/getattachment/88bd8c45-50ea-4841-95b0-d2f4f48069a2/2018-UK-Corporate-Governance-Code-FINAL.pdf" TargetMode="External"/><Relationship Id="rId104" Type="http://schemas.openxmlformats.org/officeDocument/2006/relationships/hyperlink" Target="https://www.pinsentmasons.com/out-law/guides/the-potential-impact-of-the-eus-pay-transparency-directive" TargetMode="External"/><Relationship Id="rId7" Type="http://schemas.openxmlformats.org/officeDocument/2006/relationships/footnotes" Target="footnotes.xml"/><Relationship Id="rId71" Type="http://schemas.openxmlformats.org/officeDocument/2006/relationships/hyperlink" Target="https://www.ibec.ie/-/media/documents/ibec-campaigns/campaign---smarter-world/mind-the-gap-an-introduction-to-gender-pay-gap-reporting.pdf" TargetMode="External"/><Relationship Id="rId92" Type="http://schemas.openxmlformats.org/officeDocument/2006/relationships/hyperlink" Target="https://eur-lex.europa.eu/legal-content/EN/TXT/PDF/?uri=CELEX:32014L0095&amp;from=EN" TargetMode="External"/><Relationship Id="rId2" Type="http://schemas.openxmlformats.org/officeDocument/2006/relationships/numbering" Target="numbering.xml"/><Relationship Id="rId29" Type="http://schemas.openxmlformats.org/officeDocument/2006/relationships/hyperlink" Target="https://www.bankofireland.com/about-bank-of-ireland/press-releases/2021/bank-of-ireland-publishes-second-annual-gender-pay-gap-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F687-0AB9-442E-A370-62A4CEB0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10129</Words>
  <Characters>57736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Frankowska</dc:creator>
  <cp:lastModifiedBy>Jonathan</cp:lastModifiedBy>
  <cp:revision>2</cp:revision>
  <cp:lastPrinted>2022-08-04T17:46:00Z</cp:lastPrinted>
  <dcterms:created xsi:type="dcterms:W3CDTF">2023-07-27T13:01:00Z</dcterms:created>
  <dcterms:modified xsi:type="dcterms:W3CDTF">2023-07-27T13:01:00Z</dcterms:modified>
</cp:coreProperties>
</file>